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042" w:rsidRDefault="00D21042" w:rsidP="00D21042">
      <w:pPr>
        <w:pStyle w:val="Tytu"/>
        <w:spacing w:line="280" w:lineRule="exact"/>
        <w:rPr>
          <w:sz w:val="26"/>
          <w:szCs w:val="26"/>
        </w:rPr>
      </w:pPr>
    </w:p>
    <w:p w:rsidR="003357D0" w:rsidRPr="00D85668" w:rsidRDefault="009A4CDA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</w:t>
      </w:r>
      <w:r>
        <w:rPr>
          <w:sz w:val="26"/>
          <w:szCs w:val="26"/>
        </w:rPr>
        <w:t>a</w:t>
      </w:r>
      <w:r w:rsidR="003357D0" w:rsidRPr="00D85668">
        <w:rPr>
          <w:sz w:val="26"/>
          <w:szCs w:val="26"/>
        </w:rPr>
        <w:t xml:space="preserve"> Nr</w:t>
      </w:r>
      <w:r w:rsidR="002B624F" w:rsidRPr="00D85668">
        <w:rPr>
          <w:sz w:val="26"/>
          <w:szCs w:val="26"/>
        </w:rPr>
        <w:t xml:space="preserve"> </w:t>
      </w:r>
      <w:r w:rsidR="00841E43">
        <w:rPr>
          <w:sz w:val="26"/>
          <w:szCs w:val="26"/>
        </w:rPr>
        <w:t>2</w:t>
      </w:r>
      <w:r w:rsidR="00D23C88">
        <w:rPr>
          <w:sz w:val="26"/>
          <w:szCs w:val="26"/>
        </w:rPr>
        <w:t>/20</w:t>
      </w:r>
      <w:r w:rsidR="00B858F9">
        <w:rPr>
          <w:sz w:val="26"/>
          <w:szCs w:val="26"/>
        </w:rPr>
        <w:t>2</w:t>
      </w:r>
      <w:r w:rsidR="00C55F4D">
        <w:rPr>
          <w:sz w:val="26"/>
          <w:szCs w:val="26"/>
        </w:rPr>
        <w:t>1</w:t>
      </w:r>
    </w:p>
    <w:p w:rsidR="00900A65" w:rsidRPr="00D85668" w:rsidRDefault="009A4CDA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 xml:space="preserve">Prezesa </w:t>
      </w:r>
      <w:r w:rsidRPr="009A4CDA">
        <w:rPr>
          <w:b/>
          <w:sz w:val="26"/>
          <w:szCs w:val="26"/>
        </w:rPr>
        <w:t>Polskiej Akademii Nauk</w:t>
      </w:r>
      <w:r w:rsidRPr="00D85668">
        <w:rPr>
          <w:b/>
          <w:sz w:val="26"/>
          <w:szCs w:val="26"/>
        </w:rPr>
        <w:t xml:space="preserve">         </w:t>
      </w:r>
    </w:p>
    <w:p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841E43">
        <w:rPr>
          <w:b/>
          <w:sz w:val="26"/>
          <w:szCs w:val="26"/>
        </w:rPr>
        <w:t xml:space="preserve"> 7 </w:t>
      </w:r>
      <w:bookmarkStart w:id="0" w:name="_GoBack"/>
      <w:bookmarkEnd w:id="0"/>
      <w:r w:rsidR="00C55F4D">
        <w:rPr>
          <w:b/>
          <w:sz w:val="26"/>
          <w:szCs w:val="26"/>
        </w:rPr>
        <w:t>stycznia</w:t>
      </w:r>
      <w:r w:rsidRPr="00D8566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B858F9">
        <w:rPr>
          <w:b/>
          <w:sz w:val="26"/>
          <w:szCs w:val="26"/>
        </w:rPr>
        <w:t>2</w:t>
      </w:r>
      <w:r w:rsidR="00C55F4D">
        <w:rPr>
          <w:b/>
          <w:sz w:val="26"/>
          <w:szCs w:val="26"/>
        </w:rPr>
        <w:t>1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:rsidR="003357D0" w:rsidRPr="00D85668" w:rsidRDefault="000127FD" w:rsidP="00D21042">
      <w:pPr>
        <w:tabs>
          <w:tab w:val="left" w:pos="4238"/>
        </w:tabs>
        <w:spacing w:line="28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:rsidR="003357D0" w:rsidRPr="00137146" w:rsidRDefault="003357D0" w:rsidP="00D21042">
      <w:pPr>
        <w:pStyle w:val="Tekstpodstawowy2"/>
        <w:spacing w:line="280" w:lineRule="exact"/>
        <w:rPr>
          <w:i/>
          <w:sz w:val="26"/>
          <w:szCs w:val="26"/>
        </w:rPr>
      </w:pPr>
      <w:r w:rsidRPr="00137146">
        <w:rPr>
          <w:i/>
          <w:sz w:val="26"/>
          <w:szCs w:val="26"/>
        </w:rPr>
        <w:t xml:space="preserve">w sprawie </w:t>
      </w:r>
      <w:bookmarkStart w:id="1" w:name="_Hlk60654918"/>
      <w:r w:rsidR="009247B8" w:rsidRPr="00137146">
        <w:rPr>
          <w:i/>
          <w:sz w:val="26"/>
          <w:szCs w:val="26"/>
        </w:rPr>
        <w:t>zaciągania zobowiązań i realizacji wydatków w</w:t>
      </w:r>
      <w:r w:rsidR="00C55F4D">
        <w:rPr>
          <w:i/>
          <w:sz w:val="26"/>
          <w:szCs w:val="26"/>
        </w:rPr>
        <w:t> </w:t>
      </w:r>
      <w:r w:rsidR="009247B8" w:rsidRPr="00137146">
        <w:rPr>
          <w:i/>
          <w:sz w:val="26"/>
          <w:szCs w:val="26"/>
        </w:rPr>
        <w:t xml:space="preserve">ramach </w:t>
      </w:r>
      <w:r w:rsidR="00C55F4D">
        <w:rPr>
          <w:i/>
          <w:sz w:val="26"/>
          <w:szCs w:val="26"/>
        </w:rPr>
        <w:t>kwoty wydatków budżetu państwa, która nie wygasa z upływem roku budżetowego</w:t>
      </w:r>
    </w:p>
    <w:bookmarkEnd w:id="1"/>
    <w:p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A20BCE">
        <w:rPr>
          <w:sz w:val="26"/>
          <w:szCs w:val="26"/>
        </w:rPr>
        <w:t xml:space="preserve">Na podstawie </w:t>
      </w:r>
      <w:r w:rsidR="00392801" w:rsidRPr="00A20BCE">
        <w:rPr>
          <w:sz w:val="26"/>
          <w:szCs w:val="26"/>
        </w:rPr>
        <w:t>art.</w:t>
      </w:r>
      <w:r w:rsidR="008C47D6" w:rsidRPr="00A20BCE">
        <w:rPr>
          <w:sz w:val="26"/>
          <w:szCs w:val="26"/>
        </w:rPr>
        <w:t xml:space="preserve"> </w:t>
      </w:r>
      <w:r w:rsidR="00392801" w:rsidRPr="00A20BCE">
        <w:rPr>
          <w:sz w:val="26"/>
          <w:szCs w:val="26"/>
        </w:rPr>
        <w:t xml:space="preserve">22 ust.1 </w:t>
      </w:r>
      <w:r w:rsidR="00166349">
        <w:rPr>
          <w:sz w:val="26"/>
          <w:szCs w:val="26"/>
        </w:rPr>
        <w:t xml:space="preserve">oraz w związku z art. 78 ust. 3 </w:t>
      </w:r>
      <w:r w:rsidR="00392801" w:rsidRPr="00A20BCE">
        <w:rPr>
          <w:sz w:val="26"/>
          <w:szCs w:val="26"/>
        </w:rPr>
        <w:t xml:space="preserve">ustawy z dnia 30 kwietnia 2010 roku o Polskiej Akademii Nauk </w:t>
      </w:r>
      <w:r w:rsidR="00B858F9" w:rsidRPr="00B858F9">
        <w:rPr>
          <w:sz w:val="26"/>
          <w:szCs w:val="26"/>
        </w:rPr>
        <w:t>(Dz. U. z 2020 poz. 1796)</w:t>
      </w:r>
      <w:r w:rsidR="00B858F9">
        <w:rPr>
          <w:sz w:val="26"/>
          <w:szCs w:val="26"/>
        </w:rPr>
        <w:t xml:space="preserve"> </w:t>
      </w:r>
      <w:r w:rsidRPr="00A20BCE">
        <w:rPr>
          <w:sz w:val="26"/>
          <w:szCs w:val="26"/>
        </w:rPr>
        <w:t>postanawiam, co następuje:</w:t>
      </w:r>
    </w:p>
    <w:p w:rsidR="00C55F4D" w:rsidRDefault="00166349" w:rsidP="00D21042">
      <w:pPr>
        <w:pStyle w:val="Akapitzlist"/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bookmarkStart w:id="2" w:name="_Ref501524364"/>
      <w:r>
        <w:rPr>
          <w:sz w:val="26"/>
          <w:szCs w:val="26"/>
        </w:rPr>
        <w:t xml:space="preserve">Wydatki budżetu państwa na rok 2020, zapisane w części 67 Polska </w:t>
      </w:r>
      <w:proofErr w:type="spellStart"/>
      <w:r>
        <w:rPr>
          <w:sz w:val="26"/>
          <w:szCs w:val="26"/>
        </w:rPr>
        <w:t>Akdemia</w:t>
      </w:r>
      <w:proofErr w:type="spellEnd"/>
      <w:r>
        <w:rPr>
          <w:sz w:val="26"/>
          <w:szCs w:val="26"/>
        </w:rPr>
        <w:t xml:space="preserve"> Nauk w dziale 730 Szkolnictwo wyższe i nauka, które nie wygasają z upływem roku budżetowego określa </w:t>
      </w:r>
      <w:r w:rsidRPr="00166349">
        <w:rPr>
          <w:sz w:val="26"/>
          <w:szCs w:val="26"/>
          <w:u w:val="single"/>
        </w:rPr>
        <w:t>załącznik nr 1</w:t>
      </w:r>
      <w:r>
        <w:rPr>
          <w:sz w:val="26"/>
          <w:szCs w:val="26"/>
        </w:rPr>
        <w:t xml:space="preserve"> do niniejszej decyzji.</w:t>
      </w:r>
    </w:p>
    <w:p w:rsidR="00C55F4D" w:rsidRDefault="00166349" w:rsidP="00D21042">
      <w:pPr>
        <w:pStyle w:val="Akapitzlist"/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Plan </w:t>
      </w:r>
      <w:r w:rsidR="001A1B65">
        <w:rPr>
          <w:sz w:val="26"/>
          <w:szCs w:val="26"/>
        </w:rPr>
        <w:t>wydatków</w:t>
      </w:r>
      <w:r w:rsidR="00C93568">
        <w:rPr>
          <w:sz w:val="26"/>
          <w:szCs w:val="26"/>
        </w:rPr>
        <w:t>,</w:t>
      </w:r>
      <w:r w:rsidR="001A1B65">
        <w:rPr>
          <w:sz w:val="26"/>
          <w:szCs w:val="26"/>
        </w:rPr>
        <w:t xml:space="preserve"> o których mowa w ust. 1 </w:t>
      </w:r>
      <w:r>
        <w:rPr>
          <w:sz w:val="26"/>
          <w:szCs w:val="26"/>
        </w:rPr>
        <w:t xml:space="preserve">w układzie zadaniowym określa </w:t>
      </w:r>
      <w:r w:rsidRPr="00166349">
        <w:rPr>
          <w:sz w:val="26"/>
          <w:szCs w:val="26"/>
          <w:u w:val="single"/>
        </w:rPr>
        <w:t>załącznik nr 2</w:t>
      </w:r>
      <w:r>
        <w:rPr>
          <w:sz w:val="26"/>
          <w:szCs w:val="26"/>
        </w:rPr>
        <w:t xml:space="preserve"> do niniejszej decyzji.</w:t>
      </w:r>
    </w:p>
    <w:p w:rsidR="00166349" w:rsidRPr="00A850DA" w:rsidRDefault="00166349" w:rsidP="00D21042">
      <w:pPr>
        <w:pStyle w:val="Akapitzlist"/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Plan finansowy </w:t>
      </w:r>
      <w:r w:rsidR="00A850DA">
        <w:rPr>
          <w:sz w:val="26"/>
          <w:szCs w:val="26"/>
        </w:rPr>
        <w:t xml:space="preserve">kosztów </w:t>
      </w:r>
      <w:r>
        <w:rPr>
          <w:sz w:val="26"/>
          <w:szCs w:val="26"/>
        </w:rPr>
        <w:t>dla wydatków, o których mowa w ust. 1 okre</w:t>
      </w:r>
      <w:r w:rsidR="00A850DA">
        <w:rPr>
          <w:sz w:val="26"/>
          <w:szCs w:val="26"/>
        </w:rPr>
        <w:t>ś</w:t>
      </w:r>
      <w:r>
        <w:rPr>
          <w:sz w:val="26"/>
          <w:szCs w:val="26"/>
        </w:rPr>
        <w:t xml:space="preserve">la </w:t>
      </w:r>
      <w:r w:rsidRPr="00A850DA">
        <w:rPr>
          <w:sz w:val="26"/>
          <w:szCs w:val="26"/>
          <w:u w:val="single"/>
        </w:rPr>
        <w:t>załącznik</w:t>
      </w:r>
      <w:r w:rsidR="00A850DA">
        <w:rPr>
          <w:sz w:val="26"/>
          <w:szCs w:val="26"/>
          <w:u w:val="single"/>
        </w:rPr>
        <w:t> </w:t>
      </w:r>
      <w:r w:rsidRPr="00A850DA">
        <w:rPr>
          <w:sz w:val="26"/>
          <w:szCs w:val="26"/>
          <w:u w:val="single"/>
        </w:rPr>
        <w:t>nr 3</w:t>
      </w:r>
      <w:r w:rsidR="00A850DA">
        <w:rPr>
          <w:sz w:val="26"/>
          <w:szCs w:val="26"/>
          <w:u w:val="single"/>
        </w:rPr>
        <w:t>.</w:t>
      </w:r>
    </w:p>
    <w:p w:rsidR="00A850DA" w:rsidRDefault="00A850DA" w:rsidP="00D21042">
      <w:pPr>
        <w:pStyle w:val="Akapitzlist"/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Szczegółowy plan finansowy kosztów i wydatków, ze wskazaniem dysponentów środków określi </w:t>
      </w:r>
      <w:r w:rsidR="001A1B65">
        <w:rPr>
          <w:sz w:val="26"/>
          <w:szCs w:val="26"/>
        </w:rPr>
        <w:t xml:space="preserve">w formie zarządzenia </w:t>
      </w:r>
      <w:r>
        <w:rPr>
          <w:sz w:val="26"/>
          <w:szCs w:val="26"/>
        </w:rPr>
        <w:t>Kanclerz Polskiej Akademii Nauk.</w:t>
      </w:r>
    </w:p>
    <w:p w:rsidR="00C55F4D" w:rsidRPr="00A850DA" w:rsidRDefault="00BA6BCC" w:rsidP="00A850DA">
      <w:pPr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 w:rsidRPr="00DC5E5A">
        <w:rPr>
          <w:sz w:val="26"/>
          <w:szCs w:val="26"/>
        </w:rPr>
        <w:t>W okresie realizacji planu finansowego</w:t>
      </w:r>
      <w:r w:rsidR="00A850DA">
        <w:rPr>
          <w:sz w:val="26"/>
          <w:szCs w:val="26"/>
        </w:rPr>
        <w:t>, o którym mowa w ust. 4</w:t>
      </w:r>
      <w:r w:rsidRPr="00DC5E5A">
        <w:rPr>
          <w:sz w:val="26"/>
          <w:szCs w:val="26"/>
        </w:rPr>
        <w:t xml:space="preserve"> stosuje się odpowiednio ustalenia określone w Decyzji Nr 40/2016 Prezesa P</w:t>
      </w:r>
      <w:r>
        <w:rPr>
          <w:sz w:val="26"/>
          <w:szCs w:val="26"/>
        </w:rPr>
        <w:t xml:space="preserve">olskiej </w:t>
      </w:r>
      <w:r w:rsidRPr="00DC5E5A">
        <w:rPr>
          <w:sz w:val="26"/>
          <w:szCs w:val="26"/>
        </w:rPr>
        <w:t>A</w:t>
      </w:r>
      <w:r>
        <w:rPr>
          <w:sz w:val="26"/>
          <w:szCs w:val="26"/>
        </w:rPr>
        <w:t xml:space="preserve">kademii </w:t>
      </w:r>
      <w:r w:rsidRPr="00DC5E5A">
        <w:rPr>
          <w:sz w:val="26"/>
          <w:szCs w:val="26"/>
        </w:rPr>
        <w:t>N</w:t>
      </w:r>
      <w:r>
        <w:rPr>
          <w:sz w:val="26"/>
          <w:szCs w:val="26"/>
        </w:rPr>
        <w:t>auk</w:t>
      </w:r>
      <w:r w:rsidRPr="00DC5E5A">
        <w:rPr>
          <w:sz w:val="26"/>
          <w:szCs w:val="26"/>
        </w:rPr>
        <w:t xml:space="preserve"> z dnia 14 października 2016 roku </w:t>
      </w:r>
      <w:r>
        <w:rPr>
          <w:i/>
          <w:sz w:val="26"/>
          <w:szCs w:val="26"/>
        </w:rPr>
        <w:t>w </w:t>
      </w:r>
      <w:r w:rsidRPr="00DC5E5A">
        <w:rPr>
          <w:i/>
          <w:sz w:val="26"/>
          <w:szCs w:val="26"/>
        </w:rPr>
        <w:t xml:space="preserve">sprawie wprowadzenia procedury określającej zasady realizacji planu finansowego Polskiej Akademii Nauk na szczeblu centralnym </w:t>
      </w:r>
      <w:r w:rsidRPr="00DC5E5A">
        <w:rPr>
          <w:sz w:val="26"/>
          <w:szCs w:val="26"/>
        </w:rPr>
        <w:t xml:space="preserve">zmienionej </w:t>
      </w:r>
      <w:r>
        <w:rPr>
          <w:sz w:val="26"/>
          <w:szCs w:val="26"/>
        </w:rPr>
        <w:t>decyzjami Prezesa Polskiej Akademii Nauk</w:t>
      </w:r>
      <w:r w:rsidRPr="00DC5E5A">
        <w:rPr>
          <w:sz w:val="26"/>
          <w:szCs w:val="26"/>
        </w:rPr>
        <w:t xml:space="preserve"> Nr</w:t>
      </w:r>
      <w:r w:rsidR="00A850DA">
        <w:rPr>
          <w:sz w:val="26"/>
          <w:szCs w:val="26"/>
        </w:rPr>
        <w:t> </w:t>
      </w:r>
      <w:r w:rsidRPr="00DC5E5A">
        <w:rPr>
          <w:sz w:val="26"/>
          <w:szCs w:val="26"/>
        </w:rPr>
        <w:t>22/2017 z dnia 23 marca 2017 oraz Nr 30/2017 z dnia 7 czerwca 2017 r.</w:t>
      </w:r>
    </w:p>
    <w:bookmarkEnd w:id="2"/>
    <w:p w:rsidR="00CC5039" w:rsidRPr="004D4F12" w:rsidRDefault="00CC5039" w:rsidP="00CC5039">
      <w:pPr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Decyzja wchodzi w życie z dniem podpisania.</w:t>
      </w:r>
    </w:p>
    <w:p w:rsidR="00D85668" w:rsidRPr="00D85668" w:rsidRDefault="00D85668" w:rsidP="00CC5039">
      <w:pPr>
        <w:spacing w:before="240" w:line="280" w:lineRule="exact"/>
        <w:ind w:left="76"/>
        <w:jc w:val="both"/>
        <w:rPr>
          <w:sz w:val="26"/>
          <w:szCs w:val="26"/>
        </w:rPr>
      </w:pPr>
    </w:p>
    <w:p w:rsidR="00DF20C9" w:rsidRPr="00D85668" w:rsidRDefault="00DF20C9" w:rsidP="00D21042">
      <w:pPr>
        <w:spacing w:line="280" w:lineRule="exact"/>
        <w:rPr>
          <w:sz w:val="26"/>
          <w:szCs w:val="26"/>
          <w:u w:val="single"/>
        </w:rPr>
      </w:pPr>
    </w:p>
    <w:p w:rsidR="00D85668" w:rsidRPr="00D85668" w:rsidRDefault="00D85668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:rsidR="00D85668" w:rsidRPr="00D85668" w:rsidRDefault="00D85668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:rsidR="003357D0" w:rsidRPr="00D85668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:rsidR="00CC5039" w:rsidRPr="00D85668" w:rsidRDefault="00CC5039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:rsidR="003357D0" w:rsidRPr="00D85668" w:rsidRDefault="002A104C" w:rsidP="00D21042">
      <w:pPr>
        <w:spacing w:line="280" w:lineRule="exact"/>
        <w:ind w:firstLine="6237"/>
        <w:rPr>
          <w:sz w:val="26"/>
          <w:szCs w:val="26"/>
        </w:rPr>
      </w:pPr>
      <w:r w:rsidRPr="00D85668">
        <w:rPr>
          <w:sz w:val="26"/>
          <w:szCs w:val="26"/>
        </w:rPr>
        <w:t xml:space="preserve">   </w:t>
      </w:r>
      <w:r w:rsidR="0007395E">
        <w:rPr>
          <w:sz w:val="26"/>
          <w:szCs w:val="26"/>
        </w:rPr>
        <w:t>Jerzy Duszyński</w:t>
      </w:r>
    </w:p>
    <w:p w:rsidR="00DF20C9" w:rsidRPr="00D85668" w:rsidRDefault="00DF20C9" w:rsidP="00D21042">
      <w:pPr>
        <w:spacing w:line="280" w:lineRule="exact"/>
        <w:rPr>
          <w:sz w:val="26"/>
          <w:szCs w:val="26"/>
          <w:u w:val="single"/>
        </w:rPr>
      </w:pPr>
    </w:p>
    <w:p w:rsidR="00DF20C9" w:rsidRDefault="00DF20C9" w:rsidP="00D21042">
      <w:pPr>
        <w:spacing w:line="280" w:lineRule="exact"/>
        <w:rPr>
          <w:sz w:val="26"/>
          <w:szCs w:val="26"/>
          <w:u w:val="single"/>
        </w:rPr>
      </w:pPr>
    </w:p>
    <w:p w:rsidR="009B0633" w:rsidRDefault="009B0633" w:rsidP="00D21042">
      <w:pPr>
        <w:spacing w:line="280" w:lineRule="exact"/>
        <w:rPr>
          <w:sz w:val="26"/>
          <w:szCs w:val="26"/>
        </w:rPr>
      </w:pPr>
      <w:r w:rsidRPr="00B1679B">
        <w:rPr>
          <w:sz w:val="26"/>
          <w:szCs w:val="26"/>
          <w:u w:val="single"/>
        </w:rPr>
        <w:t>Rozdzielnik</w:t>
      </w:r>
      <w:r>
        <w:rPr>
          <w:sz w:val="26"/>
          <w:szCs w:val="26"/>
        </w:rPr>
        <w:t>:</w:t>
      </w:r>
    </w:p>
    <w:p w:rsidR="005F79BF" w:rsidRPr="005F79BF" w:rsidRDefault="00D85668" w:rsidP="001A1B65">
      <w:pPr>
        <w:spacing w:line="280" w:lineRule="exact"/>
        <w:rPr>
          <w:sz w:val="28"/>
          <w:szCs w:val="28"/>
          <w:u w:val="single"/>
        </w:rPr>
      </w:pPr>
      <w:r w:rsidRPr="00336E02">
        <w:rPr>
          <w:sz w:val="24"/>
          <w:szCs w:val="24"/>
        </w:rPr>
        <w:t>Komórki organizacyjne Kancelarii Akademii</w:t>
      </w:r>
    </w:p>
    <w:p w:rsidR="005F79BF" w:rsidRDefault="005F79BF" w:rsidP="005F79BF"/>
    <w:p w:rsidR="00B16D44" w:rsidRDefault="00B16D44" w:rsidP="00014D44">
      <w:pPr>
        <w:jc w:val="center"/>
        <w:rPr>
          <w:sz w:val="26"/>
          <w:szCs w:val="26"/>
        </w:rPr>
      </w:pPr>
    </w:p>
    <w:p w:rsidR="00FD6AD5" w:rsidRDefault="00FD6AD5" w:rsidP="00014D44">
      <w:pPr>
        <w:jc w:val="center"/>
        <w:rPr>
          <w:sz w:val="26"/>
          <w:szCs w:val="26"/>
        </w:rPr>
      </w:pPr>
    </w:p>
    <w:p w:rsidR="00864774" w:rsidRDefault="00864774" w:rsidP="00014D44">
      <w:pPr>
        <w:jc w:val="center"/>
        <w:rPr>
          <w:sz w:val="26"/>
          <w:szCs w:val="26"/>
          <w:u w:val="single"/>
        </w:rPr>
      </w:pPr>
    </w:p>
    <w:p w:rsidR="00A25A75" w:rsidRDefault="00A25A75" w:rsidP="00014D44">
      <w:pPr>
        <w:jc w:val="center"/>
        <w:rPr>
          <w:sz w:val="26"/>
          <w:szCs w:val="26"/>
          <w:u w:val="single"/>
        </w:rPr>
      </w:pPr>
    </w:p>
    <w:p w:rsidR="00A25A75" w:rsidRDefault="00A25A75" w:rsidP="00014D44">
      <w:pPr>
        <w:jc w:val="center"/>
        <w:rPr>
          <w:sz w:val="26"/>
          <w:szCs w:val="26"/>
          <w:u w:val="single"/>
        </w:rPr>
      </w:pPr>
    </w:p>
    <w:p w:rsidR="00A25A75" w:rsidRDefault="00A25A75" w:rsidP="00014D44">
      <w:pPr>
        <w:jc w:val="center"/>
        <w:rPr>
          <w:sz w:val="26"/>
          <w:szCs w:val="26"/>
          <w:u w:val="single"/>
        </w:rPr>
      </w:pPr>
    </w:p>
    <w:p w:rsidR="006534F3" w:rsidRPr="00470DA3" w:rsidRDefault="006534F3" w:rsidP="00014D44">
      <w:pPr>
        <w:jc w:val="center"/>
        <w:rPr>
          <w:sz w:val="26"/>
          <w:szCs w:val="26"/>
          <w:u w:val="single"/>
        </w:rPr>
      </w:pPr>
      <w:r w:rsidRPr="00470DA3">
        <w:rPr>
          <w:sz w:val="26"/>
          <w:szCs w:val="26"/>
          <w:u w:val="single"/>
        </w:rPr>
        <w:t>Uzasadnienie</w:t>
      </w:r>
    </w:p>
    <w:p w:rsidR="00A25A75" w:rsidRDefault="00A25A75" w:rsidP="00113567">
      <w:pPr>
        <w:spacing w:before="120" w:line="360" w:lineRule="exact"/>
        <w:jc w:val="both"/>
        <w:rPr>
          <w:sz w:val="26"/>
          <w:szCs w:val="26"/>
        </w:rPr>
      </w:pPr>
    </w:p>
    <w:p w:rsidR="00CB6049" w:rsidRDefault="00FD3DD4" w:rsidP="00113567">
      <w:pPr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W dniu</w:t>
      </w:r>
      <w:r w:rsidR="00764144">
        <w:rPr>
          <w:sz w:val="26"/>
          <w:szCs w:val="26"/>
        </w:rPr>
        <w:t xml:space="preserve"> 28 grudnia 2020 roku Rada Ministrów określiła w formie rozporządzenia wykaz wydatków budżetu państwa, które w roku 2020 nie wygasają z upływem roku budżetowego. Rozporządzenie zostało opublikowane w Dzienniku Ustaw z dnia 30 grudnia 2020 roku pod poz. 2422.</w:t>
      </w:r>
    </w:p>
    <w:p w:rsidR="001A1B65" w:rsidRDefault="00764144" w:rsidP="00113567">
      <w:pPr>
        <w:spacing w:before="120" w:line="360" w:lineRule="exact"/>
        <w:jc w:val="both"/>
        <w:rPr>
          <w:sz w:val="26"/>
          <w:szCs w:val="26"/>
        </w:rPr>
      </w:pPr>
      <w:r w:rsidRPr="00764144">
        <w:rPr>
          <w:sz w:val="26"/>
          <w:szCs w:val="26"/>
        </w:rPr>
        <w:t xml:space="preserve">W </w:t>
      </w:r>
      <w:r>
        <w:rPr>
          <w:sz w:val="26"/>
          <w:szCs w:val="26"/>
        </w:rPr>
        <w:t>wykazie planowanych wydatków budżetu państwa, które nie wygasają z upływem roku bud</w:t>
      </w:r>
      <w:r w:rsidR="004D0D95">
        <w:rPr>
          <w:sz w:val="26"/>
          <w:szCs w:val="26"/>
        </w:rPr>
        <w:t>ż</w:t>
      </w:r>
      <w:r>
        <w:rPr>
          <w:sz w:val="26"/>
          <w:szCs w:val="26"/>
        </w:rPr>
        <w:t>etowego</w:t>
      </w:r>
      <w:r w:rsidRPr="0076414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stanowiącym załącznik nr </w:t>
      </w:r>
      <w:r w:rsidR="001A1B65">
        <w:rPr>
          <w:sz w:val="26"/>
          <w:szCs w:val="26"/>
        </w:rPr>
        <w:t xml:space="preserve">1 </w:t>
      </w:r>
      <w:r>
        <w:rPr>
          <w:sz w:val="26"/>
          <w:szCs w:val="26"/>
        </w:rPr>
        <w:t>do w/w rozporządzenia</w:t>
      </w:r>
      <w:r w:rsidR="001A1B65">
        <w:rPr>
          <w:sz w:val="26"/>
          <w:szCs w:val="26"/>
        </w:rPr>
        <w:t>,</w:t>
      </w:r>
      <w:r>
        <w:rPr>
          <w:sz w:val="26"/>
          <w:szCs w:val="26"/>
        </w:rPr>
        <w:t xml:space="preserve"> pod numerem 777 figuruje zadanie „Program PASIFIC” umiejscowione w części 67 Polska Akademia Nauk z sumą wydatków w wysokości 1.100.000 zł.  </w:t>
      </w:r>
    </w:p>
    <w:p w:rsidR="00764144" w:rsidRDefault="00764144" w:rsidP="001A1B65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Pl</w:t>
      </w:r>
      <w:r w:rsidR="006F38F0">
        <w:rPr>
          <w:sz w:val="26"/>
          <w:szCs w:val="26"/>
        </w:rPr>
        <w:t>a</w:t>
      </w:r>
      <w:r>
        <w:rPr>
          <w:sz w:val="26"/>
          <w:szCs w:val="26"/>
        </w:rPr>
        <w:t>n finansowy</w:t>
      </w:r>
      <w:r w:rsidR="006F38F0">
        <w:rPr>
          <w:sz w:val="26"/>
          <w:szCs w:val="26"/>
        </w:rPr>
        <w:t xml:space="preserve"> dla w/w wydatków prezentowanych wg grup ekonomicznych właściwych dla</w:t>
      </w:r>
      <w:r>
        <w:rPr>
          <w:sz w:val="26"/>
          <w:szCs w:val="26"/>
        </w:rPr>
        <w:t xml:space="preserve"> ustaw</w:t>
      </w:r>
      <w:r w:rsidR="006F38F0">
        <w:rPr>
          <w:sz w:val="26"/>
          <w:szCs w:val="26"/>
        </w:rPr>
        <w:t>y</w:t>
      </w:r>
      <w:r>
        <w:rPr>
          <w:sz w:val="26"/>
          <w:szCs w:val="26"/>
        </w:rPr>
        <w:t xml:space="preserve"> budżetowej </w:t>
      </w:r>
      <w:r w:rsidR="006F38F0">
        <w:rPr>
          <w:sz w:val="26"/>
          <w:szCs w:val="26"/>
        </w:rPr>
        <w:t>został</w:t>
      </w:r>
      <w:r>
        <w:rPr>
          <w:sz w:val="26"/>
          <w:szCs w:val="26"/>
        </w:rPr>
        <w:t xml:space="preserve"> określony w załączniku nr 2</w:t>
      </w:r>
      <w:r w:rsidR="006F38F0">
        <w:rPr>
          <w:sz w:val="26"/>
          <w:szCs w:val="26"/>
        </w:rPr>
        <w:t xml:space="preserve"> do w/w rozporządzenia.</w:t>
      </w:r>
    </w:p>
    <w:p w:rsidR="00467C1F" w:rsidRPr="00A25A75" w:rsidRDefault="00467C1F" w:rsidP="00113567">
      <w:pPr>
        <w:spacing w:before="120" w:line="360" w:lineRule="exact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Z przywołanej podstawy prawnej do wydania w/w rozporządzenia wynika, że </w:t>
      </w:r>
      <w:r w:rsidR="00A25A75">
        <w:rPr>
          <w:sz w:val="26"/>
          <w:szCs w:val="26"/>
        </w:rPr>
        <w:t>w</w:t>
      </w:r>
      <w:r w:rsidR="00A25A75" w:rsidRPr="00A25A75">
        <w:rPr>
          <w:sz w:val="26"/>
          <w:szCs w:val="26"/>
        </w:rPr>
        <w:t>ydatki ujęte w</w:t>
      </w:r>
      <w:r w:rsidR="00A25A75">
        <w:rPr>
          <w:sz w:val="26"/>
          <w:szCs w:val="26"/>
        </w:rPr>
        <w:t xml:space="preserve"> </w:t>
      </w:r>
      <w:r w:rsidR="00A25A75" w:rsidRPr="00A25A75">
        <w:rPr>
          <w:sz w:val="26"/>
          <w:szCs w:val="26"/>
        </w:rPr>
        <w:t>wykazie, o</w:t>
      </w:r>
      <w:r w:rsidR="00A25A75">
        <w:rPr>
          <w:sz w:val="26"/>
          <w:szCs w:val="26"/>
        </w:rPr>
        <w:t xml:space="preserve"> </w:t>
      </w:r>
      <w:r w:rsidR="00A25A75" w:rsidRPr="00A25A75">
        <w:rPr>
          <w:sz w:val="26"/>
          <w:szCs w:val="26"/>
        </w:rPr>
        <w:t xml:space="preserve">którym mowa </w:t>
      </w:r>
      <w:r w:rsidR="00A25A75">
        <w:rPr>
          <w:sz w:val="26"/>
          <w:szCs w:val="26"/>
        </w:rPr>
        <w:t>rozporządzeniu</w:t>
      </w:r>
      <w:r w:rsidR="00A25A75" w:rsidRPr="00A25A75">
        <w:rPr>
          <w:sz w:val="26"/>
          <w:szCs w:val="26"/>
        </w:rPr>
        <w:t xml:space="preserve">, mogą być dokonane </w:t>
      </w:r>
      <w:r w:rsidR="00A25A75" w:rsidRPr="00A25A75">
        <w:rPr>
          <w:b/>
          <w:sz w:val="26"/>
          <w:szCs w:val="26"/>
        </w:rPr>
        <w:t>nie później niż do dnia 30 listopada 2021r.</w:t>
      </w:r>
    </w:p>
    <w:sectPr w:rsidR="00467C1F" w:rsidRPr="00A25A75" w:rsidSect="00F94817">
      <w:pgSz w:w="11906" w:h="16838"/>
      <w:pgMar w:top="993" w:right="1416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367" w:rsidRDefault="00864367">
      <w:r>
        <w:separator/>
      </w:r>
    </w:p>
  </w:endnote>
  <w:endnote w:type="continuationSeparator" w:id="0">
    <w:p w:rsidR="00864367" w:rsidRDefault="00864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367" w:rsidRDefault="00864367">
      <w:r>
        <w:separator/>
      </w:r>
    </w:p>
  </w:footnote>
  <w:footnote w:type="continuationSeparator" w:id="0">
    <w:p w:rsidR="00864367" w:rsidRDefault="008643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20"/>
  </w:num>
  <w:num w:numId="4">
    <w:abstractNumId w:val="4"/>
  </w:num>
  <w:num w:numId="5">
    <w:abstractNumId w:val="14"/>
  </w:num>
  <w:num w:numId="6">
    <w:abstractNumId w:val="19"/>
  </w:num>
  <w:num w:numId="7">
    <w:abstractNumId w:val="23"/>
  </w:num>
  <w:num w:numId="8">
    <w:abstractNumId w:val="9"/>
  </w:num>
  <w:num w:numId="9">
    <w:abstractNumId w:val="17"/>
  </w:num>
  <w:num w:numId="10">
    <w:abstractNumId w:val="8"/>
  </w:num>
  <w:num w:numId="11">
    <w:abstractNumId w:val="16"/>
  </w:num>
  <w:num w:numId="12">
    <w:abstractNumId w:val="3"/>
  </w:num>
  <w:num w:numId="13">
    <w:abstractNumId w:val="1"/>
  </w:num>
  <w:num w:numId="14">
    <w:abstractNumId w:val="18"/>
  </w:num>
  <w:num w:numId="15">
    <w:abstractNumId w:val="13"/>
  </w:num>
  <w:num w:numId="16">
    <w:abstractNumId w:val="10"/>
  </w:num>
  <w:num w:numId="17">
    <w:abstractNumId w:val="0"/>
  </w:num>
  <w:num w:numId="18">
    <w:abstractNumId w:val="11"/>
  </w:num>
  <w:num w:numId="19">
    <w:abstractNumId w:val="2"/>
  </w:num>
  <w:num w:numId="20">
    <w:abstractNumId w:val="6"/>
  </w:num>
  <w:num w:numId="21">
    <w:abstractNumId w:val="5"/>
  </w:num>
  <w:num w:numId="22">
    <w:abstractNumId w:val="15"/>
  </w:num>
  <w:num w:numId="23">
    <w:abstractNumId w:val="7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7081"/>
    <w:rsid w:val="0000757E"/>
    <w:rsid w:val="000127FD"/>
    <w:rsid w:val="00014D44"/>
    <w:rsid w:val="000163CE"/>
    <w:rsid w:val="0002156E"/>
    <w:rsid w:val="000274AD"/>
    <w:rsid w:val="00032A30"/>
    <w:rsid w:val="000363C0"/>
    <w:rsid w:val="0003687A"/>
    <w:rsid w:val="00044E15"/>
    <w:rsid w:val="00050E00"/>
    <w:rsid w:val="00054B90"/>
    <w:rsid w:val="00055B69"/>
    <w:rsid w:val="00057646"/>
    <w:rsid w:val="00061A38"/>
    <w:rsid w:val="00061C89"/>
    <w:rsid w:val="00065CA8"/>
    <w:rsid w:val="00067B2C"/>
    <w:rsid w:val="0007395E"/>
    <w:rsid w:val="00094ABA"/>
    <w:rsid w:val="000B0EB6"/>
    <w:rsid w:val="000B6A88"/>
    <w:rsid w:val="000C4060"/>
    <w:rsid w:val="000D1873"/>
    <w:rsid w:val="000D210D"/>
    <w:rsid w:val="000D55A8"/>
    <w:rsid w:val="000E0883"/>
    <w:rsid w:val="000E0CAF"/>
    <w:rsid w:val="000E1A01"/>
    <w:rsid w:val="000F54FE"/>
    <w:rsid w:val="000F672B"/>
    <w:rsid w:val="001001C0"/>
    <w:rsid w:val="00104AE3"/>
    <w:rsid w:val="00112C0B"/>
    <w:rsid w:val="00113567"/>
    <w:rsid w:val="0011387C"/>
    <w:rsid w:val="0012139D"/>
    <w:rsid w:val="001314BF"/>
    <w:rsid w:val="00132AC1"/>
    <w:rsid w:val="00133B04"/>
    <w:rsid w:val="00137146"/>
    <w:rsid w:val="001455A3"/>
    <w:rsid w:val="0014764C"/>
    <w:rsid w:val="00150D53"/>
    <w:rsid w:val="0015667C"/>
    <w:rsid w:val="001607D0"/>
    <w:rsid w:val="00165084"/>
    <w:rsid w:val="00166349"/>
    <w:rsid w:val="00166A80"/>
    <w:rsid w:val="00172FE6"/>
    <w:rsid w:val="00183F03"/>
    <w:rsid w:val="00185F0E"/>
    <w:rsid w:val="0019652F"/>
    <w:rsid w:val="001A118E"/>
    <w:rsid w:val="001A1B65"/>
    <w:rsid w:val="001A5B22"/>
    <w:rsid w:val="001B09DB"/>
    <w:rsid w:val="001B2278"/>
    <w:rsid w:val="001B5636"/>
    <w:rsid w:val="001B7FB7"/>
    <w:rsid w:val="001C4C3D"/>
    <w:rsid w:val="001D0933"/>
    <w:rsid w:val="001D1E3F"/>
    <w:rsid w:val="001E4E3F"/>
    <w:rsid w:val="001E7F1D"/>
    <w:rsid w:val="001F4FA3"/>
    <w:rsid w:val="001F7D01"/>
    <w:rsid w:val="00203D7E"/>
    <w:rsid w:val="00204613"/>
    <w:rsid w:val="00210315"/>
    <w:rsid w:val="00216086"/>
    <w:rsid w:val="00226478"/>
    <w:rsid w:val="0022711B"/>
    <w:rsid w:val="00231536"/>
    <w:rsid w:val="00252B8B"/>
    <w:rsid w:val="0027264D"/>
    <w:rsid w:val="00273761"/>
    <w:rsid w:val="002756F2"/>
    <w:rsid w:val="00276302"/>
    <w:rsid w:val="002763CB"/>
    <w:rsid w:val="0028748D"/>
    <w:rsid w:val="00292BDE"/>
    <w:rsid w:val="00294782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2F55A0"/>
    <w:rsid w:val="0030026D"/>
    <w:rsid w:val="003015C2"/>
    <w:rsid w:val="00310C73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674DD"/>
    <w:rsid w:val="00371B97"/>
    <w:rsid w:val="00373948"/>
    <w:rsid w:val="00387C3E"/>
    <w:rsid w:val="00392801"/>
    <w:rsid w:val="00393188"/>
    <w:rsid w:val="00396C63"/>
    <w:rsid w:val="003A3436"/>
    <w:rsid w:val="003A4ECC"/>
    <w:rsid w:val="003B29DE"/>
    <w:rsid w:val="003B34FA"/>
    <w:rsid w:val="003B443A"/>
    <w:rsid w:val="003B6084"/>
    <w:rsid w:val="003B66BA"/>
    <w:rsid w:val="003C187B"/>
    <w:rsid w:val="003C386C"/>
    <w:rsid w:val="003D01E2"/>
    <w:rsid w:val="003D25A9"/>
    <w:rsid w:val="003D6D48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4B43"/>
    <w:rsid w:val="00415A44"/>
    <w:rsid w:val="00415B20"/>
    <w:rsid w:val="00415EF0"/>
    <w:rsid w:val="00417902"/>
    <w:rsid w:val="00420984"/>
    <w:rsid w:val="00424DA6"/>
    <w:rsid w:val="00431998"/>
    <w:rsid w:val="004322C1"/>
    <w:rsid w:val="00434406"/>
    <w:rsid w:val="00441F45"/>
    <w:rsid w:val="00444DE3"/>
    <w:rsid w:val="0045112A"/>
    <w:rsid w:val="00466CAE"/>
    <w:rsid w:val="004679C6"/>
    <w:rsid w:val="00467C1F"/>
    <w:rsid w:val="00470DA3"/>
    <w:rsid w:val="00471EAF"/>
    <w:rsid w:val="00480522"/>
    <w:rsid w:val="004908B7"/>
    <w:rsid w:val="004953DC"/>
    <w:rsid w:val="00495791"/>
    <w:rsid w:val="00496DBE"/>
    <w:rsid w:val="004972C0"/>
    <w:rsid w:val="004A1EBE"/>
    <w:rsid w:val="004A3EB0"/>
    <w:rsid w:val="004A7FAE"/>
    <w:rsid w:val="004B3BF0"/>
    <w:rsid w:val="004B693B"/>
    <w:rsid w:val="004C235B"/>
    <w:rsid w:val="004D0D95"/>
    <w:rsid w:val="004D11F7"/>
    <w:rsid w:val="004D1BCB"/>
    <w:rsid w:val="004D1DC9"/>
    <w:rsid w:val="004D4F12"/>
    <w:rsid w:val="004E185B"/>
    <w:rsid w:val="004E463A"/>
    <w:rsid w:val="004F28FE"/>
    <w:rsid w:val="004F3D2B"/>
    <w:rsid w:val="004F46F6"/>
    <w:rsid w:val="004F7853"/>
    <w:rsid w:val="0050065D"/>
    <w:rsid w:val="00501323"/>
    <w:rsid w:val="00501A0C"/>
    <w:rsid w:val="005117FB"/>
    <w:rsid w:val="00511DA3"/>
    <w:rsid w:val="00511FBB"/>
    <w:rsid w:val="0051538A"/>
    <w:rsid w:val="00516C86"/>
    <w:rsid w:val="00521AF2"/>
    <w:rsid w:val="005221AC"/>
    <w:rsid w:val="00530A26"/>
    <w:rsid w:val="00536768"/>
    <w:rsid w:val="00540091"/>
    <w:rsid w:val="00541471"/>
    <w:rsid w:val="00546F2D"/>
    <w:rsid w:val="00556C42"/>
    <w:rsid w:val="005638F3"/>
    <w:rsid w:val="00564322"/>
    <w:rsid w:val="00566699"/>
    <w:rsid w:val="00571290"/>
    <w:rsid w:val="005715A4"/>
    <w:rsid w:val="00574065"/>
    <w:rsid w:val="00586D43"/>
    <w:rsid w:val="00586E41"/>
    <w:rsid w:val="005925E0"/>
    <w:rsid w:val="00592DE8"/>
    <w:rsid w:val="005A1D7D"/>
    <w:rsid w:val="005B0AA1"/>
    <w:rsid w:val="005B307F"/>
    <w:rsid w:val="005C2BFF"/>
    <w:rsid w:val="005C2FE8"/>
    <w:rsid w:val="005D4BBB"/>
    <w:rsid w:val="005D7C4D"/>
    <w:rsid w:val="005E6399"/>
    <w:rsid w:val="005F6CEA"/>
    <w:rsid w:val="005F79BF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50EC"/>
    <w:rsid w:val="006467A1"/>
    <w:rsid w:val="00650097"/>
    <w:rsid w:val="00650B8D"/>
    <w:rsid w:val="0065151C"/>
    <w:rsid w:val="006534F3"/>
    <w:rsid w:val="00661F2A"/>
    <w:rsid w:val="006779E2"/>
    <w:rsid w:val="00677A69"/>
    <w:rsid w:val="00685CD7"/>
    <w:rsid w:val="00686700"/>
    <w:rsid w:val="00686B17"/>
    <w:rsid w:val="0069695E"/>
    <w:rsid w:val="006B05C0"/>
    <w:rsid w:val="006B0A7B"/>
    <w:rsid w:val="006B18E4"/>
    <w:rsid w:val="006B35D1"/>
    <w:rsid w:val="006B7392"/>
    <w:rsid w:val="006C6B98"/>
    <w:rsid w:val="006D12EC"/>
    <w:rsid w:val="006E0E02"/>
    <w:rsid w:val="006E17DA"/>
    <w:rsid w:val="006E6AB8"/>
    <w:rsid w:val="006F04F7"/>
    <w:rsid w:val="006F0FE7"/>
    <w:rsid w:val="006F2DD9"/>
    <w:rsid w:val="006F38F0"/>
    <w:rsid w:val="00706D5F"/>
    <w:rsid w:val="007111E6"/>
    <w:rsid w:val="00714B68"/>
    <w:rsid w:val="00720228"/>
    <w:rsid w:val="00720C0F"/>
    <w:rsid w:val="007240D2"/>
    <w:rsid w:val="007278F8"/>
    <w:rsid w:val="00733212"/>
    <w:rsid w:val="00741B53"/>
    <w:rsid w:val="007420E5"/>
    <w:rsid w:val="00744BEC"/>
    <w:rsid w:val="00764144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5AA2"/>
    <w:rsid w:val="007A07A7"/>
    <w:rsid w:val="007A3849"/>
    <w:rsid w:val="007A3A29"/>
    <w:rsid w:val="007A4410"/>
    <w:rsid w:val="007A4506"/>
    <w:rsid w:val="007A7295"/>
    <w:rsid w:val="007B30E0"/>
    <w:rsid w:val="007C46F2"/>
    <w:rsid w:val="007C4A76"/>
    <w:rsid w:val="007D1502"/>
    <w:rsid w:val="007D2ED3"/>
    <w:rsid w:val="007D5122"/>
    <w:rsid w:val="007D786F"/>
    <w:rsid w:val="007E154C"/>
    <w:rsid w:val="007E5C86"/>
    <w:rsid w:val="007F119D"/>
    <w:rsid w:val="007F1296"/>
    <w:rsid w:val="007F1EFF"/>
    <w:rsid w:val="007F68AE"/>
    <w:rsid w:val="00800208"/>
    <w:rsid w:val="00807B45"/>
    <w:rsid w:val="00811FBB"/>
    <w:rsid w:val="00815D2B"/>
    <w:rsid w:val="00820E6C"/>
    <w:rsid w:val="00825985"/>
    <w:rsid w:val="00841E43"/>
    <w:rsid w:val="00851E17"/>
    <w:rsid w:val="008623BC"/>
    <w:rsid w:val="00864367"/>
    <w:rsid w:val="00864774"/>
    <w:rsid w:val="00874AFA"/>
    <w:rsid w:val="00875F77"/>
    <w:rsid w:val="00876F26"/>
    <w:rsid w:val="0088524E"/>
    <w:rsid w:val="008908ED"/>
    <w:rsid w:val="00890D76"/>
    <w:rsid w:val="00894B70"/>
    <w:rsid w:val="008A1FE8"/>
    <w:rsid w:val="008A206E"/>
    <w:rsid w:val="008B58D6"/>
    <w:rsid w:val="008B77D6"/>
    <w:rsid w:val="008C303C"/>
    <w:rsid w:val="008C47D6"/>
    <w:rsid w:val="008C60FF"/>
    <w:rsid w:val="008D445F"/>
    <w:rsid w:val="008D7FDD"/>
    <w:rsid w:val="008E21D1"/>
    <w:rsid w:val="008F6B9C"/>
    <w:rsid w:val="00900A65"/>
    <w:rsid w:val="00904434"/>
    <w:rsid w:val="009044CF"/>
    <w:rsid w:val="009070CA"/>
    <w:rsid w:val="009233BD"/>
    <w:rsid w:val="009247B8"/>
    <w:rsid w:val="00926EB9"/>
    <w:rsid w:val="0094195F"/>
    <w:rsid w:val="00942743"/>
    <w:rsid w:val="00945E25"/>
    <w:rsid w:val="00962158"/>
    <w:rsid w:val="00967282"/>
    <w:rsid w:val="00973044"/>
    <w:rsid w:val="009764D8"/>
    <w:rsid w:val="00976BB6"/>
    <w:rsid w:val="00987491"/>
    <w:rsid w:val="009910F3"/>
    <w:rsid w:val="00996183"/>
    <w:rsid w:val="009A4CDA"/>
    <w:rsid w:val="009A4F7D"/>
    <w:rsid w:val="009B0633"/>
    <w:rsid w:val="009B299A"/>
    <w:rsid w:val="009B302B"/>
    <w:rsid w:val="009C27B8"/>
    <w:rsid w:val="009C4094"/>
    <w:rsid w:val="009D25DD"/>
    <w:rsid w:val="009D50BC"/>
    <w:rsid w:val="009D740F"/>
    <w:rsid w:val="009E728D"/>
    <w:rsid w:val="009F66B1"/>
    <w:rsid w:val="00A02252"/>
    <w:rsid w:val="00A07502"/>
    <w:rsid w:val="00A169E8"/>
    <w:rsid w:val="00A20A46"/>
    <w:rsid w:val="00A20BCE"/>
    <w:rsid w:val="00A234AE"/>
    <w:rsid w:val="00A240C8"/>
    <w:rsid w:val="00A25A75"/>
    <w:rsid w:val="00A32342"/>
    <w:rsid w:val="00A352B9"/>
    <w:rsid w:val="00A47A9D"/>
    <w:rsid w:val="00A5076B"/>
    <w:rsid w:val="00A54CB0"/>
    <w:rsid w:val="00A61B03"/>
    <w:rsid w:val="00A70936"/>
    <w:rsid w:val="00A82277"/>
    <w:rsid w:val="00A850DA"/>
    <w:rsid w:val="00A86C1A"/>
    <w:rsid w:val="00A90B8A"/>
    <w:rsid w:val="00A91F2A"/>
    <w:rsid w:val="00AB094A"/>
    <w:rsid w:val="00AB2C3A"/>
    <w:rsid w:val="00AB3BC6"/>
    <w:rsid w:val="00AC1C59"/>
    <w:rsid w:val="00AE1790"/>
    <w:rsid w:val="00B0115B"/>
    <w:rsid w:val="00B017C1"/>
    <w:rsid w:val="00B12552"/>
    <w:rsid w:val="00B1679B"/>
    <w:rsid w:val="00B16D44"/>
    <w:rsid w:val="00B24BBE"/>
    <w:rsid w:val="00B26574"/>
    <w:rsid w:val="00B30B3D"/>
    <w:rsid w:val="00B50E35"/>
    <w:rsid w:val="00B52593"/>
    <w:rsid w:val="00B55A9E"/>
    <w:rsid w:val="00B64E17"/>
    <w:rsid w:val="00B66ECF"/>
    <w:rsid w:val="00B73A5B"/>
    <w:rsid w:val="00B858F9"/>
    <w:rsid w:val="00B86C65"/>
    <w:rsid w:val="00B90BE3"/>
    <w:rsid w:val="00BA6BCC"/>
    <w:rsid w:val="00BA77AF"/>
    <w:rsid w:val="00BB19BF"/>
    <w:rsid w:val="00BB5599"/>
    <w:rsid w:val="00BD0D7A"/>
    <w:rsid w:val="00BE12AE"/>
    <w:rsid w:val="00BE57CD"/>
    <w:rsid w:val="00BE7C9C"/>
    <w:rsid w:val="00BF18E6"/>
    <w:rsid w:val="00BF4410"/>
    <w:rsid w:val="00C0266A"/>
    <w:rsid w:val="00C0398A"/>
    <w:rsid w:val="00C0746B"/>
    <w:rsid w:val="00C13849"/>
    <w:rsid w:val="00C4206A"/>
    <w:rsid w:val="00C45E91"/>
    <w:rsid w:val="00C45F47"/>
    <w:rsid w:val="00C47D5F"/>
    <w:rsid w:val="00C55F4D"/>
    <w:rsid w:val="00C70490"/>
    <w:rsid w:val="00C70EB7"/>
    <w:rsid w:val="00C746B5"/>
    <w:rsid w:val="00C77952"/>
    <w:rsid w:val="00C82FC8"/>
    <w:rsid w:val="00C8337B"/>
    <w:rsid w:val="00C84DD4"/>
    <w:rsid w:val="00C8704F"/>
    <w:rsid w:val="00C93568"/>
    <w:rsid w:val="00C962F2"/>
    <w:rsid w:val="00CA2179"/>
    <w:rsid w:val="00CA277C"/>
    <w:rsid w:val="00CA776B"/>
    <w:rsid w:val="00CB16D6"/>
    <w:rsid w:val="00CB4F8B"/>
    <w:rsid w:val="00CB5DF9"/>
    <w:rsid w:val="00CB6049"/>
    <w:rsid w:val="00CC5039"/>
    <w:rsid w:val="00CC78B4"/>
    <w:rsid w:val="00CE0761"/>
    <w:rsid w:val="00CE081D"/>
    <w:rsid w:val="00CE34F2"/>
    <w:rsid w:val="00CE430E"/>
    <w:rsid w:val="00CE6DA7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2691B"/>
    <w:rsid w:val="00D4259B"/>
    <w:rsid w:val="00D4274D"/>
    <w:rsid w:val="00D44C6B"/>
    <w:rsid w:val="00D45315"/>
    <w:rsid w:val="00D46A48"/>
    <w:rsid w:val="00D46F31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266A"/>
    <w:rsid w:val="00DC5E5A"/>
    <w:rsid w:val="00DC7F1E"/>
    <w:rsid w:val="00DD142C"/>
    <w:rsid w:val="00DD1677"/>
    <w:rsid w:val="00DE1005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7013"/>
    <w:rsid w:val="00E27BBF"/>
    <w:rsid w:val="00E506CD"/>
    <w:rsid w:val="00E52E1B"/>
    <w:rsid w:val="00E54954"/>
    <w:rsid w:val="00E55651"/>
    <w:rsid w:val="00E67841"/>
    <w:rsid w:val="00E72856"/>
    <w:rsid w:val="00E74C28"/>
    <w:rsid w:val="00E90084"/>
    <w:rsid w:val="00EA20FB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F07782"/>
    <w:rsid w:val="00F20CE8"/>
    <w:rsid w:val="00F45C08"/>
    <w:rsid w:val="00F47726"/>
    <w:rsid w:val="00F57850"/>
    <w:rsid w:val="00F60216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94817"/>
    <w:rsid w:val="00FA35CF"/>
    <w:rsid w:val="00FA65DF"/>
    <w:rsid w:val="00FB60F0"/>
    <w:rsid w:val="00FD0768"/>
    <w:rsid w:val="00FD3DD4"/>
    <w:rsid w:val="00FD529E"/>
    <w:rsid w:val="00FD6AD5"/>
    <w:rsid w:val="00FE3729"/>
    <w:rsid w:val="00FE3ED6"/>
    <w:rsid w:val="00FE5332"/>
    <w:rsid w:val="00FE6C30"/>
    <w:rsid w:val="00FF64C7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AF607C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BB6CC-D90B-41E7-BDEC-6BCBC3308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2</cp:revision>
  <cp:lastPrinted>2019-12-20T13:04:00Z</cp:lastPrinted>
  <dcterms:created xsi:type="dcterms:W3CDTF">2021-01-11T13:44:00Z</dcterms:created>
  <dcterms:modified xsi:type="dcterms:W3CDTF">2021-01-11T13:44:00Z</dcterms:modified>
  <cp:contentStatus/>
</cp:coreProperties>
</file>