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FC09D" w14:textId="77777777" w:rsidR="008502A6" w:rsidRPr="006A38C5" w:rsidRDefault="008502A6" w:rsidP="008502A6">
      <w:pPr>
        <w:spacing w:after="0" w:line="240" w:lineRule="auto"/>
        <w:ind w:left="5103" w:firstLine="426"/>
        <w:jc w:val="both"/>
        <w:rPr>
          <w:rFonts w:ascii="Times New Roman" w:hAnsi="Times New Roman"/>
          <w:bCs/>
          <w:sz w:val="20"/>
          <w:szCs w:val="20"/>
        </w:rPr>
      </w:pPr>
      <w:r w:rsidRPr="006A38C5">
        <w:rPr>
          <w:rFonts w:ascii="Times New Roman" w:hAnsi="Times New Roman"/>
          <w:bCs/>
          <w:sz w:val="20"/>
          <w:szCs w:val="20"/>
        </w:rPr>
        <w:t xml:space="preserve">Załącznik </w:t>
      </w:r>
    </w:p>
    <w:p w14:paraId="2DAD0D52" w14:textId="77777777" w:rsidR="008502A6" w:rsidRPr="006A38C5" w:rsidRDefault="008502A6" w:rsidP="008502A6">
      <w:pPr>
        <w:spacing w:after="0" w:line="240" w:lineRule="auto"/>
        <w:ind w:left="5529"/>
        <w:jc w:val="both"/>
        <w:rPr>
          <w:rFonts w:ascii="Times New Roman" w:hAnsi="Times New Roman"/>
          <w:bCs/>
          <w:sz w:val="20"/>
          <w:szCs w:val="20"/>
        </w:rPr>
      </w:pPr>
      <w:r w:rsidRPr="006A38C5">
        <w:rPr>
          <w:rFonts w:ascii="Times New Roman" w:hAnsi="Times New Roman"/>
          <w:bCs/>
          <w:sz w:val="20"/>
          <w:szCs w:val="20"/>
        </w:rPr>
        <w:t xml:space="preserve">do sprawozdania z działalności </w:t>
      </w:r>
    </w:p>
    <w:p w14:paraId="62E4C4CD" w14:textId="77777777" w:rsidR="008502A6" w:rsidRPr="006A38C5" w:rsidRDefault="008502A6" w:rsidP="008502A6">
      <w:pPr>
        <w:spacing w:after="0" w:line="240" w:lineRule="auto"/>
        <w:ind w:left="4956" w:firstLine="573"/>
        <w:jc w:val="both"/>
        <w:rPr>
          <w:rFonts w:ascii="Times New Roman" w:hAnsi="Times New Roman"/>
          <w:bCs/>
          <w:sz w:val="20"/>
          <w:szCs w:val="20"/>
        </w:rPr>
      </w:pPr>
      <w:r w:rsidRPr="006A38C5">
        <w:rPr>
          <w:rFonts w:ascii="Times New Roman" w:hAnsi="Times New Roman"/>
          <w:bCs/>
          <w:sz w:val="20"/>
          <w:szCs w:val="20"/>
        </w:rPr>
        <w:t>Komisji do Spraw Etyki w Nauce w 2020 r.</w:t>
      </w:r>
    </w:p>
    <w:p w14:paraId="7D5EC748" w14:textId="77777777" w:rsidR="008502A6" w:rsidRPr="006A38C5" w:rsidRDefault="008502A6" w:rsidP="008502A6">
      <w:pPr>
        <w:spacing w:after="0" w:line="360" w:lineRule="auto"/>
        <w:jc w:val="both"/>
        <w:rPr>
          <w:rFonts w:ascii="Times New Roman" w:hAnsi="Times New Roman"/>
          <w:bCs/>
          <w:sz w:val="20"/>
          <w:szCs w:val="20"/>
        </w:rPr>
      </w:pPr>
    </w:p>
    <w:p w14:paraId="38101B0E" w14:textId="77777777" w:rsidR="008502A6" w:rsidRDefault="008502A6" w:rsidP="008502A6">
      <w:pPr>
        <w:spacing w:after="0" w:line="360" w:lineRule="auto"/>
        <w:jc w:val="both"/>
        <w:rPr>
          <w:rFonts w:ascii="Times New Roman" w:hAnsi="Times New Roman"/>
          <w:bCs/>
          <w:sz w:val="24"/>
          <w:szCs w:val="24"/>
        </w:rPr>
      </w:pPr>
    </w:p>
    <w:p w14:paraId="5CEAB257" w14:textId="77777777" w:rsidR="008502A6" w:rsidRPr="00D22D93" w:rsidRDefault="008502A6" w:rsidP="008502A6">
      <w:pPr>
        <w:spacing w:after="0" w:line="360" w:lineRule="auto"/>
        <w:jc w:val="both"/>
        <w:rPr>
          <w:rFonts w:ascii="Times New Roman" w:hAnsi="Times New Roman"/>
          <w:bCs/>
          <w:sz w:val="24"/>
          <w:szCs w:val="24"/>
        </w:rPr>
      </w:pPr>
    </w:p>
    <w:p w14:paraId="32C88DAC" w14:textId="77777777" w:rsidR="008502A6" w:rsidRPr="00D22D93" w:rsidRDefault="008502A6" w:rsidP="008502A6">
      <w:pPr>
        <w:spacing w:line="360" w:lineRule="auto"/>
        <w:jc w:val="both"/>
        <w:rPr>
          <w:rFonts w:ascii="Times New Roman" w:hAnsi="Times New Roman"/>
          <w:sz w:val="24"/>
          <w:szCs w:val="24"/>
        </w:rPr>
      </w:pPr>
      <w:r w:rsidRPr="00D22D93">
        <w:rPr>
          <w:rFonts w:ascii="Times New Roman" w:hAnsi="Times New Roman"/>
          <w:sz w:val="24"/>
          <w:szCs w:val="24"/>
        </w:rPr>
        <w:t>W 2020 r. odbyło się 8 posiedzeń Komisji do Spraw Etyki w Nauce</w:t>
      </w:r>
      <w:r>
        <w:rPr>
          <w:rFonts w:ascii="Times New Roman" w:hAnsi="Times New Roman"/>
          <w:sz w:val="24"/>
          <w:szCs w:val="24"/>
        </w:rPr>
        <w:t xml:space="preserve"> </w:t>
      </w:r>
      <w:r w:rsidRPr="00D22D93">
        <w:rPr>
          <w:rFonts w:ascii="Times New Roman" w:hAnsi="Times New Roman"/>
          <w:sz w:val="24"/>
          <w:szCs w:val="24"/>
        </w:rPr>
        <w:t xml:space="preserve">(20 stycznia, 17 lutego, 18 maja, 15 czerwca, 21 września, 19 października, 23 listopada oraz 14 grudnia). W styczniu </w:t>
      </w:r>
      <w:r>
        <w:rPr>
          <w:rFonts w:ascii="Times New Roman" w:hAnsi="Times New Roman"/>
          <w:sz w:val="24"/>
          <w:szCs w:val="24"/>
        </w:rPr>
        <w:br/>
      </w:r>
      <w:r w:rsidRPr="00D22D93">
        <w:rPr>
          <w:rFonts w:ascii="Times New Roman" w:hAnsi="Times New Roman"/>
          <w:sz w:val="24"/>
          <w:szCs w:val="24"/>
        </w:rPr>
        <w:t>i lutym posiedzenia Komisji zorganizowano w formie stacjonarnej</w:t>
      </w:r>
      <w:r>
        <w:rPr>
          <w:rFonts w:ascii="Times New Roman" w:hAnsi="Times New Roman"/>
          <w:sz w:val="24"/>
          <w:szCs w:val="24"/>
        </w:rPr>
        <w:t>, a</w:t>
      </w:r>
      <w:r w:rsidRPr="00D22D93">
        <w:rPr>
          <w:rFonts w:ascii="Times New Roman" w:hAnsi="Times New Roman"/>
          <w:sz w:val="24"/>
          <w:szCs w:val="24"/>
        </w:rPr>
        <w:t xml:space="preserve"> od maja w formie wideokonferencji.</w:t>
      </w:r>
    </w:p>
    <w:p w14:paraId="52EFBFB2" w14:textId="77777777" w:rsidR="008502A6" w:rsidRPr="00D22D93" w:rsidRDefault="008502A6" w:rsidP="008502A6">
      <w:pPr>
        <w:spacing w:after="0" w:line="360" w:lineRule="auto"/>
        <w:jc w:val="both"/>
        <w:rPr>
          <w:rFonts w:ascii="Times New Roman" w:hAnsi="Times New Roman"/>
          <w:bCs/>
          <w:sz w:val="24"/>
          <w:szCs w:val="24"/>
        </w:rPr>
      </w:pPr>
      <w:r w:rsidRPr="00D22D93">
        <w:rPr>
          <w:rFonts w:ascii="Times New Roman" w:hAnsi="Times New Roman"/>
          <w:bCs/>
          <w:sz w:val="24"/>
          <w:szCs w:val="24"/>
        </w:rPr>
        <w:t>Członkowie Komisji do Spraw Etyki w Nauce rozpatrzyli</w:t>
      </w:r>
      <w:r>
        <w:rPr>
          <w:rFonts w:ascii="Times New Roman" w:hAnsi="Times New Roman"/>
          <w:bCs/>
          <w:sz w:val="24"/>
          <w:szCs w:val="24"/>
        </w:rPr>
        <w:t xml:space="preserve"> 39</w:t>
      </w:r>
      <w:r w:rsidRPr="00D22D93">
        <w:rPr>
          <w:rFonts w:ascii="Times New Roman" w:hAnsi="Times New Roman"/>
          <w:bCs/>
          <w:sz w:val="24"/>
          <w:szCs w:val="24"/>
        </w:rPr>
        <w:t xml:space="preserve"> spraw.</w:t>
      </w:r>
    </w:p>
    <w:p w14:paraId="529A030E" w14:textId="77777777" w:rsidR="008502A6" w:rsidRPr="00D22D93" w:rsidRDefault="008502A6" w:rsidP="008502A6">
      <w:pPr>
        <w:spacing w:after="0" w:line="360" w:lineRule="auto"/>
        <w:jc w:val="both"/>
        <w:rPr>
          <w:rFonts w:ascii="Times New Roman" w:hAnsi="Times New Roman"/>
          <w:bCs/>
          <w:sz w:val="24"/>
          <w:szCs w:val="24"/>
        </w:rPr>
      </w:pPr>
    </w:p>
    <w:p w14:paraId="7973FF6F" w14:textId="77777777" w:rsidR="008502A6" w:rsidRDefault="008502A6" w:rsidP="008502A6">
      <w:pPr>
        <w:spacing w:after="0" w:line="360" w:lineRule="auto"/>
        <w:jc w:val="both"/>
        <w:rPr>
          <w:rFonts w:ascii="Times New Roman" w:hAnsi="Times New Roman"/>
          <w:bCs/>
          <w:sz w:val="24"/>
          <w:szCs w:val="24"/>
        </w:rPr>
      </w:pPr>
    </w:p>
    <w:p w14:paraId="721B2CDF" w14:textId="77777777" w:rsidR="008502A6" w:rsidRPr="00D22D93" w:rsidRDefault="008502A6" w:rsidP="008502A6">
      <w:pPr>
        <w:spacing w:after="0" w:line="360" w:lineRule="auto"/>
        <w:jc w:val="both"/>
        <w:rPr>
          <w:rFonts w:ascii="Times New Roman" w:hAnsi="Times New Roman"/>
          <w:bCs/>
          <w:sz w:val="24"/>
          <w:szCs w:val="24"/>
        </w:rPr>
      </w:pPr>
    </w:p>
    <w:p w14:paraId="1795686A" w14:textId="77777777" w:rsidR="008502A6" w:rsidRPr="008E2452" w:rsidRDefault="008502A6" w:rsidP="008502A6">
      <w:pPr>
        <w:spacing w:after="0" w:line="360" w:lineRule="auto"/>
        <w:jc w:val="both"/>
        <w:rPr>
          <w:rFonts w:ascii="Times New Roman" w:hAnsi="Times New Roman"/>
          <w:b/>
          <w:sz w:val="24"/>
          <w:szCs w:val="24"/>
          <w:u w:val="single"/>
        </w:rPr>
      </w:pPr>
      <w:r w:rsidRPr="00D22D93">
        <w:rPr>
          <w:rFonts w:ascii="Times New Roman" w:hAnsi="Times New Roman"/>
          <w:b/>
          <w:sz w:val="24"/>
          <w:szCs w:val="24"/>
          <w:u w:val="single"/>
        </w:rPr>
        <w:t>Wykaz spraw rozpatrywanych w 2020 r.</w:t>
      </w:r>
      <w:r>
        <w:rPr>
          <w:rFonts w:ascii="Times New Roman" w:hAnsi="Times New Roman"/>
          <w:b/>
          <w:sz w:val="24"/>
          <w:szCs w:val="24"/>
          <w:u w:val="single"/>
        </w:rPr>
        <w:t xml:space="preserve"> </w:t>
      </w:r>
      <w:r w:rsidRPr="00D22D93">
        <w:rPr>
          <w:rFonts w:ascii="Times New Roman" w:hAnsi="Times New Roman"/>
          <w:b/>
          <w:sz w:val="24"/>
          <w:szCs w:val="24"/>
          <w:u w:val="single"/>
        </w:rPr>
        <w:t xml:space="preserve">przez Komisję do Spraw Etyki w </w:t>
      </w:r>
      <w:r w:rsidRPr="008E2452">
        <w:rPr>
          <w:rFonts w:ascii="Times New Roman" w:hAnsi="Times New Roman"/>
          <w:b/>
          <w:sz w:val="24"/>
          <w:szCs w:val="24"/>
          <w:u w:val="single"/>
        </w:rPr>
        <w:t>Nauce (dalej „</w:t>
      </w:r>
      <w:proofErr w:type="spellStart"/>
      <w:r w:rsidRPr="008E2452">
        <w:rPr>
          <w:rFonts w:ascii="Times New Roman" w:hAnsi="Times New Roman"/>
          <w:b/>
          <w:sz w:val="24"/>
          <w:szCs w:val="24"/>
          <w:u w:val="single"/>
        </w:rPr>
        <w:t>KEwN</w:t>
      </w:r>
      <w:proofErr w:type="spellEnd"/>
      <w:r w:rsidRPr="008E2452">
        <w:rPr>
          <w:rFonts w:ascii="Times New Roman" w:hAnsi="Times New Roman"/>
          <w:b/>
          <w:sz w:val="24"/>
          <w:szCs w:val="24"/>
          <w:u w:val="single"/>
        </w:rPr>
        <w:t>”)</w:t>
      </w:r>
    </w:p>
    <w:p w14:paraId="59D378A8" w14:textId="77777777" w:rsidR="008502A6" w:rsidRDefault="008502A6" w:rsidP="008502A6">
      <w:pPr>
        <w:spacing w:after="0" w:line="360" w:lineRule="auto"/>
        <w:jc w:val="both"/>
        <w:rPr>
          <w:rFonts w:ascii="Times New Roman" w:hAnsi="Times New Roman"/>
          <w:b/>
          <w:sz w:val="24"/>
          <w:szCs w:val="24"/>
          <w:u w:val="single"/>
        </w:rPr>
      </w:pPr>
    </w:p>
    <w:p w14:paraId="20C8B02E" w14:textId="77777777" w:rsidR="008502A6" w:rsidRDefault="008502A6" w:rsidP="008502A6">
      <w:pPr>
        <w:spacing w:after="0" w:line="360" w:lineRule="auto"/>
        <w:jc w:val="both"/>
        <w:rPr>
          <w:rFonts w:ascii="Times New Roman" w:hAnsi="Times New Roman"/>
          <w:b/>
          <w:sz w:val="24"/>
          <w:szCs w:val="24"/>
          <w:u w:val="single"/>
        </w:rPr>
      </w:pPr>
    </w:p>
    <w:p w14:paraId="4E1BA4CF" w14:textId="77777777" w:rsidR="008502A6" w:rsidRPr="00922D94" w:rsidRDefault="008502A6" w:rsidP="008502A6">
      <w:pPr>
        <w:jc w:val="both"/>
        <w:rPr>
          <w:rFonts w:ascii="Times New Roman" w:hAnsi="Times New Roman"/>
          <w:b/>
          <w:sz w:val="24"/>
          <w:szCs w:val="24"/>
          <w:u w:val="single"/>
        </w:rPr>
      </w:pPr>
      <w:r w:rsidRPr="00922D94">
        <w:rPr>
          <w:rFonts w:ascii="Times New Roman" w:hAnsi="Times New Roman"/>
          <w:b/>
          <w:sz w:val="24"/>
          <w:szCs w:val="24"/>
          <w:u w:val="single"/>
        </w:rPr>
        <w:t xml:space="preserve">Sprawa GP.KEwN.051.1.2018 </w:t>
      </w:r>
    </w:p>
    <w:p w14:paraId="158E79B6" w14:textId="77777777" w:rsidR="008502A6" w:rsidRPr="00254FD3" w:rsidRDefault="008502A6" w:rsidP="008502A6">
      <w:pPr>
        <w:spacing w:line="360" w:lineRule="auto"/>
        <w:jc w:val="both"/>
        <w:rPr>
          <w:rFonts w:ascii="Times New Roman" w:hAnsi="Times New Roman"/>
          <w:sz w:val="24"/>
          <w:szCs w:val="24"/>
        </w:rPr>
      </w:pPr>
      <w:r w:rsidRPr="00254FD3">
        <w:rPr>
          <w:rFonts w:ascii="Times New Roman" w:hAnsi="Times New Roman"/>
          <w:sz w:val="24"/>
          <w:szCs w:val="24"/>
        </w:rPr>
        <w:t xml:space="preserve">Kolejne pismo do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skierowała mgr inż. X. Podziękowała ona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za dotychczasowe działania oraz poinformowała o dalszych etapach postępowania w sprawie dr. hab. inż. Y, </w:t>
      </w:r>
      <w:r>
        <w:rPr>
          <w:rFonts w:ascii="Times New Roman" w:hAnsi="Times New Roman"/>
          <w:sz w:val="24"/>
          <w:szCs w:val="24"/>
        </w:rPr>
        <w:br/>
      </w:r>
      <w:r w:rsidRPr="00254FD3">
        <w:rPr>
          <w:rFonts w:ascii="Times New Roman" w:hAnsi="Times New Roman"/>
          <w:sz w:val="24"/>
          <w:szCs w:val="24"/>
        </w:rPr>
        <w:t xml:space="preserve">prof. Uczelni, który przywłaszczył autorstwo jej utworu. Mgr inż. X w piśmie skarżyła się, że nie udostępniane są jej dokumenty w postępowaniu odwoławczym prowadzonym przez Komisję Dyscyplinarną przy Radzie Głównej Nauki i Szkolnictwa Wyższego, gdyż nie jest uznana za stronę postępowania. W jej ocenie jest to sprzeczne z etyką w nauce i stanowi pozbawienie ochrony jej praw jako pokrzywdzonej. Mgr inż. X wystosowała prośbę </w:t>
      </w:r>
      <w:r>
        <w:rPr>
          <w:rFonts w:ascii="Times New Roman" w:hAnsi="Times New Roman"/>
          <w:sz w:val="24"/>
          <w:szCs w:val="24"/>
        </w:rPr>
        <w:br/>
      </w:r>
      <w:r w:rsidRPr="00254FD3">
        <w:rPr>
          <w:rFonts w:ascii="Times New Roman" w:hAnsi="Times New Roman"/>
          <w:sz w:val="24"/>
          <w:szCs w:val="24"/>
        </w:rPr>
        <w:t xml:space="preserve">o ustosunkowanie się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do następujących pytań:</w:t>
      </w:r>
    </w:p>
    <w:p w14:paraId="15DFECCC" w14:textId="77777777" w:rsidR="008502A6" w:rsidRPr="00254FD3" w:rsidRDefault="008502A6" w:rsidP="008502A6">
      <w:pPr>
        <w:pStyle w:val="Bezodstpw"/>
        <w:numPr>
          <w:ilvl w:val="0"/>
          <w:numId w:val="1"/>
        </w:numPr>
        <w:spacing w:line="360" w:lineRule="auto"/>
        <w:ind w:left="284" w:hanging="284"/>
        <w:jc w:val="both"/>
        <w:rPr>
          <w:rFonts w:ascii="Times New Roman" w:hAnsi="Times New Roman"/>
          <w:sz w:val="24"/>
          <w:szCs w:val="24"/>
        </w:rPr>
      </w:pPr>
      <w:r w:rsidRPr="00254FD3">
        <w:rPr>
          <w:rFonts w:ascii="Times New Roman" w:hAnsi="Times New Roman"/>
          <w:sz w:val="24"/>
          <w:szCs w:val="24"/>
        </w:rPr>
        <w:t xml:space="preserve">Czy zasady etyki w nauce są spójne z faktem odmawiania pokrzywdzonemu w sprawie związanej z przywłaszczeniem praw autorskich możliwości tak czynnego uczestnictwa </w:t>
      </w:r>
      <w:r>
        <w:rPr>
          <w:rFonts w:ascii="Times New Roman" w:hAnsi="Times New Roman"/>
          <w:sz w:val="24"/>
          <w:szCs w:val="24"/>
        </w:rPr>
        <w:br/>
      </w:r>
      <w:r w:rsidRPr="00254FD3">
        <w:rPr>
          <w:rFonts w:ascii="Times New Roman" w:hAnsi="Times New Roman"/>
          <w:sz w:val="24"/>
          <w:szCs w:val="24"/>
        </w:rPr>
        <w:t xml:space="preserve">w sprawie na każdym etapie, jak i ewentualnej obrony dobrego imienia? Czy są spójne </w:t>
      </w:r>
      <w:r>
        <w:rPr>
          <w:rFonts w:ascii="Times New Roman" w:hAnsi="Times New Roman"/>
          <w:sz w:val="24"/>
          <w:szCs w:val="24"/>
        </w:rPr>
        <w:br/>
      </w:r>
      <w:r w:rsidRPr="00254FD3">
        <w:rPr>
          <w:rFonts w:ascii="Times New Roman" w:hAnsi="Times New Roman"/>
          <w:sz w:val="24"/>
          <w:szCs w:val="24"/>
        </w:rPr>
        <w:t xml:space="preserve">z brakiem udzielenia odpowiedniego pouczenia na odpowiednim etapie postępowania, który to brak pouczenia skutkuje wyeliminowaniem pokrzywdzonego z udziału w sprawie?; </w:t>
      </w:r>
    </w:p>
    <w:p w14:paraId="4A8C11FE" w14:textId="77777777" w:rsidR="008502A6" w:rsidRPr="00254FD3" w:rsidRDefault="008502A6" w:rsidP="008502A6">
      <w:pPr>
        <w:pStyle w:val="Bezodstpw"/>
        <w:numPr>
          <w:ilvl w:val="0"/>
          <w:numId w:val="1"/>
        </w:numPr>
        <w:spacing w:line="360" w:lineRule="auto"/>
        <w:ind w:left="284" w:hanging="284"/>
        <w:jc w:val="both"/>
        <w:rPr>
          <w:rFonts w:ascii="Times New Roman" w:hAnsi="Times New Roman"/>
          <w:sz w:val="24"/>
          <w:szCs w:val="24"/>
        </w:rPr>
      </w:pPr>
      <w:r w:rsidRPr="00254FD3">
        <w:rPr>
          <w:rFonts w:ascii="Times New Roman" w:hAnsi="Times New Roman"/>
          <w:sz w:val="24"/>
          <w:szCs w:val="24"/>
        </w:rPr>
        <w:t xml:space="preserve">czy osoba, która pretenduje do tytułu profesora może (między innymi z punktu widzenia etyki w nauce) tworzyć publikacje poprzez przepisywanie cudzych tekstów i nie spotyka się </w:t>
      </w:r>
      <w:r w:rsidRPr="00254FD3">
        <w:rPr>
          <w:rFonts w:ascii="Times New Roman" w:hAnsi="Times New Roman"/>
          <w:sz w:val="24"/>
          <w:szCs w:val="24"/>
        </w:rPr>
        <w:lastRenderedPageBreak/>
        <w:t xml:space="preserve">to z dezaprobatą nawet recenzentów w postępowaniu awansowym, skoro prace inżynierskie i magisterskie sprawdzane są tzw. systemami </w:t>
      </w:r>
      <w:proofErr w:type="spellStart"/>
      <w:r w:rsidRPr="00254FD3">
        <w:rPr>
          <w:rFonts w:ascii="Times New Roman" w:hAnsi="Times New Roman"/>
          <w:sz w:val="24"/>
          <w:szCs w:val="24"/>
        </w:rPr>
        <w:t>antyplagiatowymi</w:t>
      </w:r>
      <w:proofErr w:type="spellEnd"/>
      <w:r>
        <w:rPr>
          <w:rFonts w:ascii="Times New Roman" w:hAnsi="Times New Roman"/>
          <w:sz w:val="24"/>
          <w:szCs w:val="24"/>
        </w:rPr>
        <w:t>, zaś w</w:t>
      </w:r>
      <w:r w:rsidRPr="00254FD3">
        <w:rPr>
          <w:rFonts w:ascii="Times New Roman" w:hAnsi="Times New Roman"/>
          <w:sz w:val="24"/>
          <w:szCs w:val="24"/>
        </w:rPr>
        <w:t xml:space="preserve"> stosunku do studentów wyciągane są surowe konsekwencje jeżeli zostanie wykryte przypisanie autorstwa cudzego tekstu?</w:t>
      </w:r>
    </w:p>
    <w:p w14:paraId="7A9B2CD7" w14:textId="4DDFFC2E" w:rsidR="008502A6" w:rsidRPr="00254FD3" w:rsidRDefault="008502A6" w:rsidP="008502A6">
      <w:pPr>
        <w:spacing w:after="13" w:line="360" w:lineRule="auto"/>
        <w:jc w:val="both"/>
        <w:rPr>
          <w:rFonts w:ascii="Times New Roman" w:hAnsi="Times New Roman"/>
          <w:sz w:val="24"/>
          <w:szCs w:val="24"/>
        </w:rPr>
      </w:pPr>
      <w:proofErr w:type="spellStart"/>
      <w:r>
        <w:rPr>
          <w:rFonts w:ascii="Times New Roman" w:hAnsi="Times New Roman"/>
          <w:sz w:val="24"/>
          <w:szCs w:val="24"/>
        </w:rPr>
        <w:t>KEwN</w:t>
      </w:r>
      <w:proofErr w:type="spellEnd"/>
      <w:r w:rsidRPr="00254FD3">
        <w:rPr>
          <w:rFonts w:ascii="Times New Roman" w:hAnsi="Times New Roman"/>
          <w:sz w:val="24"/>
          <w:szCs w:val="24"/>
        </w:rPr>
        <w:t xml:space="preserve"> wyjaśniła mgr inż. X, iż rozpatrywanie zażalenia na ewentualne nieprawidłowości </w:t>
      </w:r>
      <w:r w:rsidR="007741E7">
        <w:rPr>
          <w:rFonts w:ascii="Times New Roman" w:hAnsi="Times New Roman"/>
          <w:sz w:val="24"/>
          <w:szCs w:val="24"/>
        </w:rPr>
        <w:br/>
      </w:r>
      <w:r w:rsidRPr="00254FD3">
        <w:rPr>
          <w:rFonts w:ascii="Times New Roman" w:hAnsi="Times New Roman"/>
          <w:sz w:val="24"/>
          <w:szCs w:val="24"/>
        </w:rPr>
        <w:t xml:space="preserve">w postępowaniu odwoławczym prowadzonym przez Komisję Dyscyplinarną przy Radzie Głównej Nauki i Szkolnictwa Wyższego nie jest przewidziane w kompetencjach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Procedura odwoławcza w postępowaniu dyscyplinarnym, w tym uprawnienia do uczestniczenia w takim postępowaniu określone zostały przez Ustawodawcę i uregulowane w aktach prawnych. Podkreślono też, że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niezmiennie stoi na stanowisku, iż wszystkie autorskie teksty podlegają ochronie prawnej i popełnienie plagiatu jest naganne etycznie i nie licuje </w:t>
      </w:r>
      <w:r>
        <w:rPr>
          <w:rFonts w:ascii="Times New Roman" w:hAnsi="Times New Roman"/>
          <w:sz w:val="24"/>
          <w:szCs w:val="24"/>
        </w:rPr>
        <w:br/>
      </w:r>
      <w:r w:rsidRPr="00254FD3">
        <w:rPr>
          <w:rFonts w:ascii="Times New Roman" w:hAnsi="Times New Roman"/>
          <w:sz w:val="24"/>
          <w:szCs w:val="24"/>
        </w:rPr>
        <w:t xml:space="preserve">z godnością tytułu profesora, co stwierdzono w </w:t>
      </w:r>
      <w:r w:rsidRPr="00254FD3">
        <w:rPr>
          <w:rFonts w:ascii="Times New Roman" w:hAnsi="Times New Roman"/>
          <w:i/>
          <w:sz w:val="24"/>
          <w:szCs w:val="24"/>
        </w:rPr>
        <w:t>Kodeksie Etyki Pracownika Naukowego</w:t>
      </w:r>
      <w:r w:rsidRPr="00254FD3">
        <w:rPr>
          <w:rFonts w:ascii="Times New Roman" w:hAnsi="Times New Roman"/>
          <w:sz w:val="24"/>
          <w:szCs w:val="24"/>
        </w:rPr>
        <w:t>. Informacje te przekazano do wiadomości Ministerstwa Nauki i Szkolnictwa Wyższego oraz do Rady Doskonałości Naukowej.</w:t>
      </w:r>
    </w:p>
    <w:p w14:paraId="2E141FB4" w14:textId="77777777" w:rsidR="008502A6" w:rsidRPr="00254FD3" w:rsidRDefault="008502A6" w:rsidP="008502A6">
      <w:pPr>
        <w:spacing w:line="360" w:lineRule="auto"/>
        <w:jc w:val="both"/>
        <w:rPr>
          <w:rFonts w:ascii="Times New Roman" w:hAnsi="Times New Roman"/>
          <w:sz w:val="24"/>
          <w:szCs w:val="24"/>
        </w:rPr>
      </w:pPr>
      <w:r w:rsidRPr="00254FD3">
        <w:rPr>
          <w:rFonts w:ascii="Times New Roman" w:hAnsi="Times New Roman"/>
          <w:sz w:val="24"/>
          <w:szCs w:val="24"/>
        </w:rPr>
        <w:t>M</w:t>
      </w:r>
      <w:r>
        <w:rPr>
          <w:rFonts w:ascii="Times New Roman" w:hAnsi="Times New Roman"/>
          <w:sz w:val="24"/>
          <w:szCs w:val="24"/>
          <w:u w:color="000000"/>
        </w:rPr>
        <w:t>gr</w:t>
      </w:r>
      <w:r w:rsidRPr="00254FD3">
        <w:rPr>
          <w:rFonts w:ascii="Times New Roman" w:hAnsi="Times New Roman"/>
          <w:sz w:val="24"/>
          <w:szCs w:val="24"/>
          <w:u w:color="000000"/>
        </w:rPr>
        <w:t xml:space="preserve"> inż. X przesłała dalszą korespondencję do </w:t>
      </w:r>
      <w:proofErr w:type="spellStart"/>
      <w:r>
        <w:rPr>
          <w:rFonts w:ascii="Times New Roman" w:hAnsi="Times New Roman"/>
          <w:sz w:val="24"/>
          <w:szCs w:val="24"/>
        </w:rPr>
        <w:t>KEwN</w:t>
      </w:r>
      <w:proofErr w:type="spellEnd"/>
      <w:r w:rsidRPr="00254FD3">
        <w:rPr>
          <w:rFonts w:ascii="Times New Roman" w:hAnsi="Times New Roman"/>
          <w:sz w:val="24"/>
          <w:szCs w:val="24"/>
          <w:u w:color="000000"/>
        </w:rPr>
        <w:t>. Tym razem zawiadomiła m.</w:t>
      </w:r>
      <w:r w:rsidRPr="00254FD3">
        <w:rPr>
          <w:rFonts w:ascii="Times New Roman" w:hAnsi="Times New Roman"/>
          <w:sz w:val="24"/>
          <w:szCs w:val="24"/>
        </w:rPr>
        <w:t xml:space="preserve">in. o petycji dotyczącej konieczności wprowadzenia zmian w przepisach wykonawczych do ustawy - Prawo o Szkolnictwie wyższym i nauce, mających na celu zwiększenie udziału i praw pokrzywdzonych w takim postępowaniu. Mgr inż. X poprosiła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o „ustosunkowanie się do treści pisma Podsekretarz Stanu, w zakresie sprzecznego z zapisami ustawy o Szkolnictwie Wyższym stanowiska </w:t>
      </w:r>
      <w:proofErr w:type="spellStart"/>
      <w:r w:rsidRPr="00254FD3">
        <w:rPr>
          <w:rFonts w:ascii="Times New Roman" w:hAnsi="Times New Roman"/>
          <w:sz w:val="24"/>
          <w:szCs w:val="24"/>
        </w:rPr>
        <w:t>MNiSW</w:t>
      </w:r>
      <w:proofErr w:type="spellEnd"/>
      <w:r w:rsidRPr="00254FD3">
        <w:rPr>
          <w:rFonts w:ascii="Times New Roman" w:hAnsi="Times New Roman"/>
          <w:sz w:val="24"/>
          <w:szCs w:val="24"/>
        </w:rPr>
        <w:t xml:space="preserve"> </w:t>
      </w:r>
      <w:r>
        <w:rPr>
          <w:rFonts w:ascii="Times New Roman" w:hAnsi="Times New Roman"/>
          <w:sz w:val="24"/>
          <w:szCs w:val="24"/>
        </w:rPr>
        <w:t xml:space="preserve">dotyczącymi </w:t>
      </w:r>
      <w:r w:rsidRPr="00254FD3">
        <w:rPr>
          <w:rFonts w:ascii="Times New Roman" w:hAnsi="Times New Roman"/>
          <w:sz w:val="24"/>
          <w:szCs w:val="24"/>
        </w:rPr>
        <w:t xml:space="preserve">eliminowania pokrzywdzonego z postępowania dyscyplinarnego nauczycieli akademickich, w kontekście spójności z zasadami etyki w nauce”. Mgr inż. X nie zgodziła się m. in. ze stwierdzeniem iż „postępowanie dyscyplinarne jest postępowaniem między pracodawcą — uczelnią a pracownikiem — nauczycielem akademickim w zakresie ich relacji, a nie relacji z osobą pokrzywdzoną w danej sprawie. Istotą tego postępowania jest odpowiedzialność dyscyplinarna za czyn uchybiający obowiązkom lub godności zawodu nauczyciela akademickiego, który godzi w uczelnię oraz jej wspólnotę”.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uznała, że nie jest organem uprawnionym do interpretacji i oceny pisma Podsekretarz Stanu. Jednocześnie zdecydowano poinformować Wnioskodawczynię, że zasygnalizowany problem zrównania praw pokrzywdzonych z prawami obwinionych w postępowaniach dyscyplinarnych wydaje się słuszny i właściwsze byłoby umożliwienie pokrzywdzonemu udziału w postępowaniu dyscyplinarnym.</w:t>
      </w:r>
    </w:p>
    <w:p w14:paraId="55110FEF" w14:textId="77777777" w:rsidR="008502A6" w:rsidRDefault="008502A6" w:rsidP="008502A6">
      <w:pPr>
        <w:spacing w:after="0" w:line="360" w:lineRule="auto"/>
        <w:jc w:val="both"/>
        <w:rPr>
          <w:rFonts w:ascii="Times New Roman" w:hAnsi="Times New Roman"/>
          <w:b/>
          <w:sz w:val="24"/>
          <w:szCs w:val="24"/>
          <w:u w:val="single"/>
        </w:rPr>
      </w:pPr>
    </w:p>
    <w:p w14:paraId="0A9D31F9" w14:textId="77777777" w:rsidR="008502A6" w:rsidRPr="00D22D93" w:rsidRDefault="008502A6" w:rsidP="008502A6">
      <w:pPr>
        <w:spacing w:after="0" w:line="360" w:lineRule="auto"/>
        <w:jc w:val="both"/>
        <w:rPr>
          <w:rFonts w:ascii="Times New Roman" w:hAnsi="Times New Roman"/>
          <w:b/>
          <w:sz w:val="24"/>
          <w:szCs w:val="24"/>
          <w:u w:val="single"/>
        </w:rPr>
      </w:pPr>
    </w:p>
    <w:p w14:paraId="4B92D162" w14:textId="77777777" w:rsidR="008502A6" w:rsidRPr="00185BE5" w:rsidRDefault="008502A6" w:rsidP="008502A6">
      <w:pPr>
        <w:jc w:val="both"/>
        <w:rPr>
          <w:rFonts w:ascii="Times New Roman" w:hAnsi="Times New Roman"/>
          <w:b/>
          <w:sz w:val="24"/>
          <w:szCs w:val="24"/>
        </w:rPr>
      </w:pPr>
      <w:r w:rsidRPr="00922D94">
        <w:rPr>
          <w:rFonts w:ascii="Times New Roman" w:hAnsi="Times New Roman"/>
          <w:b/>
          <w:sz w:val="24"/>
          <w:szCs w:val="24"/>
          <w:u w:val="single"/>
        </w:rPr>
        <w:lastRenderedPageBreak/>
        <w:t>Sprawa GP.KEwN.051.13.2018</w:t>
      </w:r>
    </w:p>
    <w:p w14:paraId="5A7771B8" w14:textId="77777777" w:rsidR="008502A6" w:rsidRPr="00254FD3" w:rsidRDefault="008502A6" w:rsidP="008502A6">
      <w:pPr>
        <w:spacing w:after="0" w:line="360" w:lineRule="auto"/>
        <w:jc w:val="both"/>
        <w:rPr>
          <w:rFonts w:ascii="Times New Roman" w:hAnsi="Times New Roman"/>
          <w:sz w:val="24"/>
          <w:szCs w:val="24"/>
        </w:rPr>
      </w:pPr>
      <w:r w:rsidRPr="00254FD3">
        <w:rPr>
          <w:rFonts w:ascii="Times New Roman" w:hAnsi="Times New Roman"/>
          <w:sz w:val="24"/>
          <w:szCs w:val="24"/>
        </w:rPr>
        <w:t xml:space="preserve">Powrócono do omawiania anonimowego zgłoszenia z 2018 r. z zastrzeżeniami do recenzji </w:t>
      </w:r>
      <w:r>
        <w:rPr>
          <w:rFonts w:ascii="Times New Roman" w:hAnsi="Times New Roman"/>
          <w:sz w:val="24"/>
          <w:szCs w:val="24"/>
        </w:rPr>
        <w:br/>
      </w:r>
      <w:r w:rsidRPr="00254FD3">
        <w:rPr>
          <w:rFonts w:ascii="Times New Roman" w:hAnsi="Times New Roman"/>
          <w:sz w:val="24"/>
          <w:szCs w:val="24"/>
        </w:rPr>
        <w:t xml:space="preserve">prof. X do pracy doktorskiej mgr inż. Y pt. „A". Przypomniano, iż prof. dr. hab. inż. X  zarzucono, że „w recenzji nie ma żadnych konkretnych uwag merytorycznych. Są tylko same </w:t>
      </w:r>
      <w:r>
        <w:rPr>
          <w:rFonts w:ascii="Times New Roman" w:hAnsi="Times New Roman"/>
          <w:sz w:val="24"/>
          <w:szCs w:val="24"/>
        </w:rPr>
        <w:t>„</w:t>
      </w:r>
      <w:r w:rsidRPr="00254FD3">
        <w:rPr>
          <w:rFonts w:ascii="Times New Roman" w:hAnsi="Times New Roman"/>
          <w:sz w:val="24"/>
          <w:szCs w:val="24"/>
        </w:rPr>
        <w:t>okrągłe</w:t>
      </w:r>
      <w:r>
        <w:rPr>
          <w:rFonts w:ascii="Times New Roman" w:hAnsi="Times New Roman"/>
          <w:sz w:val="24"/>
          <w:szCs w:val="24"/>
        </w:rPr>
        <w:t>”</w:t>
      </w:r>
      <w:r w:rsidRPr="00254FD3">
        <w:rPr>
          <w:rFonts w:ascii="Times New Roman" w:hAnsi="Times New Roman"/>
          <w:sz w:val="24"/>
          <w:szCs w:val="24"/>
        </w:rPr>
        <w:t xml:space="preserve"> sformułowania powtarzane za streszczeniem pracy opracowanym przez doktorantkę. Prof. X nie znalazł w rozprawie żadnych błędów, ale za to wyraził uznanie dla badań prowadzonych przez promotora”. Anonimowy Zgłaszający wyraził opinię, że „czytając taką recenzję trudno oprzeć się wrażeniu, że jej autor nie przeczytał opiniowanej pracy doktorskiej, co najwyżej ją przejrzał, a pozytywną opinię sporządził w ramach przysługi koleżeńskiej”. Zgłaszający zgłosił też wątpliwości co do osiągnięć promotora (h-indeks o wartości 3), wskazując iż po kilkudziesięciu latach pracy naukowej łączna liczba </w:t>
      </w:r>
      <w:proofErr w:type="spellStart"/>
      <w:r w:rsidRPr="00254FD3">
        <w:rPr>
          <w:rFonts w:ascii="Times New Roman" w:hAnsi="Times New Roman"/>
          <w:sz w:val="24"/>
          <w:szCs w:val="24"/>
        </w:rPr>
        <w:t>cytowań</w:t>
      </w:r>
      <w:proofErr w:type="spellEnd"/>
      <w:r w:rsidRPr="00254FD3">
        <w:rPr>
          <w:rFonts w:ascii="Times New Roman" w:hAnsi="Times New Roman"/>
          <w:sz w:val="24"/>
          <w:szCs w:val="24"/>
        </w:rPr>
        <w:t xml:space="preserve"> prac promotora wynosi kilkanaście.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w 2018 r. skierowała to zgłoszenie do wyjaśnienia Centralnej Komisji do Spraw Stopni i Tytułów. Centralna Komisja stwierdziła, że zarzuty z anonimowego zgłoszenia znajdują częściowe uzasadnienie i za wystarczające uznano przekazanie uwag odnośnie niezachowania należytej staranności i braku rzetelności w prowadzeniu przewodu doktorskiego Radzie Wydziału Uczelni.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biorąc pod uwagę skalę stwierdzonych przez Centralną Komisję naruszeń w toku przewodu doktorskiego, oceniła że decyzja Centralnej Komisji jest zbyt liberalna i zwróciła się o ponowne rozważenie sprawy. Wówczas CK poinformowała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o podjęciu działań o charakterze nadzorczym i zawiadomiła o wszczęciu z urzędu postępowania administracyjnego w sprawie stwierdzenia nieważności uchwały Rady Wydziału Uczelni o nadaniu mgr Y stopnia naukowego doktora (2019 r.). W 2020 r. Centralna Komisja poinformowała o podjęciu decyzji o odmowie stwierdzenia nieważności wspomnianej uchwały. W uzasadnieniu wskazano m.in., iż „recenzenci rozprawy doktorskiej zostali dobrani prawidłowo, o kompetencjach właściwych do oceny rozprawy doktorskiej, w szczególności recenzent, prof. X, jest wybitnym specjalistą o światowej renomie, legitymującym się bogatym dorobkiem ściśle związanym z przedmiotem rozprawy doktorskiej mgr inż. Y. Obie recenzje, w tym recenzja prof. X, mimo że nie jest obszerna, spełniają wszystkie wymagania merytoryczne i formalne. Recenzje potwierdzają prawdziwość podstawowej tezy rozprawy, wymieniają najważniejsze oryginalne elementy rozprawy oraz wysoko oceniają współautorstwo artykułu w czasopiśmie specjalistycznym w bazy JCR”. Zdziwienie większości członków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wzbudziło uznanie płytkich analiz dorobku naukowego za wartościowe. Nie zgodzono się też m. in. ze sformułowaniem, iż „szczególnie bezpodstawna i krzywdząca jest zawarta w wymienionym piśmie ocena dorobku naukowego promotora rozprawy doktorskiej mgr Y”. Z tego względu rozważano wystąpienie do Centralnej Komisji z uwagami w tym </w:t>
      </w:r>
      <w:r w:rsidRPr="00254FD3">
        <w:rPr>
          <w:rFonts w:ascii="Times New Roman" w:hAnsi="Times New Roman"/>
          <w:sz w:val="24"/>
          <w:szCs w:val="24"/>
        </w:rPr>
        <w:lastRenderedPageBreak/>
        <w:t xml:space="preserve">przedmiocie. Odmienne zdanie wyraził </w:t>
      </w:r>
      <w:r>
        <w:rPr>
          <w:rFonts w:ascii="Times New Roman" w:hAnsi="Times New Roman"/>
          <w:sz w:val="24"/>
          <w:szCs w:val="24"/>
        </w:rPr>
        <w:t xml:space="preserve">jeden z członków </w:t>
      </w:r>
      <w:proofErr w:type="spellStart"/>
      <w:r>
        <w:rPr>
          <w:rFonts w:ascii="Times New Roman" w:hAnsi="Times New Roman"/>
          <w:sz w:val="24"/>
          <w:szCs w:val="24"/>
        </w:rPr>
        <w:t>KEwN</w:t>
      </w:r>
      <w:proofErr w:type="spellEnd"/>
      <w:r>
        <w:rPr>
          <w:rFonts w:ascii="Times New Roman" w:hAnsi="Times New Roman"/>
          <w:sz w:val="24"/>
          <w:szCs w:val="24"/>
        </w:rPr>
        <w:t>,</w:t>
      </w:r>
      <w:r w:rsidRPr="00254FD3">
        <w:rPr>
          <w:rFonts w:ascii="Times New Roman" w:hAnsi="Times New Roman"/>
          <w:sz w:val="24"/>
          <w:szCs w:val="24"/>
        </w:rPr>
        <w:t xml:space="preserve"> wskazując że merytoryczne rozpatrzenie kwestii takich jak ocena doktoratu, ocena recenzji i ewentualnie dorobku promotora nie należą do właściwości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W związku z brakiem konsensusu w sprawie treści odpowiedzi,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przyjęła do wiadomości decyzję Centralnej Komisji do Spraw Stopni i Tytułów i zakończyła rozpatrywanie sprawy.</w:t>
      </w:r>
    </w:p>
    <w:p w14:paraId="335286DF" w14:textId="77777777" w:rsidR="008502A6" w:rsidRPr="00D22D93" w:rsidRDefault="008502A6" w:rsidP="008502A6">
      <w:pPr>
        <w:spacing w:after="0" w:line="360" w:lineRule="auto"/>
        <w:jc w:val="both"/>
        <w:rPr>
          <w:rFonts w:ascii="Times New Roman" w:hAnsi="Times New Roman"/>
          <w:b/>
          <w:sz w:val="24"/>
          <w:szCs w:val="24"/>
          <w:u w:val="single"/>
        </w:rPr>
      </w:pPr>
    </w:p>
    <w:p w14:paraId="000CE97D"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Sprawa KEwN.GP.004.5.2019</w:t>
      </w:r>
    </w:p>
    <w:p w14:paraId="0A661709" w14:textId="77777777" w:rsidR="008502A6" w:rsidRPr="00D22D93" w:rsidRDefault="008502A6" w:rsidP="008502A6">
      <w:pPr>
        <w:spacing w:line="360" w:lineRule="auto"/>
        <w:jc w:val="both"/>
        <w:rPr>
          <w:rFonts w:ascii="Times New Roman" w:hAnsi="Times New Roman"/>
          <w:sz w:val="24"/>
          <w:szCs w:val="24"/>
        </w:rPr>
      </w:pPr>
      <w:proofErr w:type="spellStart"/>
      <w:r>
        <w:rPr>
          <w:rFonts w:ascii="Times New Roman" w:hAnsi="Times New Roman"/>
          <w:sz w:val="24"/>
          <w:szCs w:val="24"/>
        </w:rPr>
        <w:t>KEwN</w:t>
      </w:r>
      <w:proofErr w:type="spellEnd"/>
      <w:r w:rsidRPr="00D22D93">
        <w:rPr>
          <w:rFonts w:ascii="Times New Roman" w:hAnsi="Times New Roman"/>
          <w:sz w:val="24"/>
          <w:szCs w:val="24"/>
        </w:rPr>
        <w:t xml:space="preserve"> kontynuowała rozpatrywanie sprawy</w:t>
      </w:r>
      <w:r>
        <w:rPr>
          <w:rFonts w:ascii="Times New Roman" w:hAnsi="Times New Roman"/>
          <w:sz w:val="24"/>
          <w:szCs w:val="24"/>
        </w:rPr>
        <w:t xml:space="preserve"> dotyczącej ewentualnego naruszenia</w:t>
      </w:r>
      <w:r w:rsidRPr="00D22D93">
        <w:rPr>
          <w:rFonts w:ascii="Times New Roman" w:hAnsi="Times New Roman"/>
          <w:sz w:val="24"/>
          <w:szCs w:val="24"/>
        </w:rPr>
        <w:t xml:space="preserve"> zasad etyki w nauce przez dr. hab. inż. Y. Dr hab. inż. X zarzucił dr. hab. inż. Y, że znaczna część jego  doktoratu została oparta w sposób nieuprawniony na wynikach grantu z okresu 1994-1997 oraz że w rozprawie habilitacyjnej dr hab. inż. Y wykorzystał w sposób nieuprawniony materiały autorstwa prof. dr. hab. inż. Z. Przypomniano, iż we wcześniejszych wyjaśnieniach z Uczelni wskazano, iż „w ramach grantu mgr Y zawarł z dr. X 7 umów o dzieło. Grant miał charakter zespołowy. Wyniki końcowe i podsumowania nie mogą być traktowane jako indywidualny dorobek naukowy”, co wcześniej stwierdziła Komisja KBN. W sprawie ewentualnego nieuprawnionego wykorzystania przez dr. hab. inż. Y  w rozprawie habilitacyjnej materiałów autorstwa prof. Z przekazano m. in., że „w autoreferacie dr. hab. inż. Y, w którym opisał dorobek naukowy stanowiący przedmiot habilitacji, w wykazie literatury znajduje się 12 prac. W 7 pracach prof. Z jest jednym ze współautorów. Dr hab. inż. Y, jako współautor ma prawo do korzystania z wyników. […] </w:t>
      </w:r>
      <w:r>
        <w:rPr>
          <w:rFonts w:ascii="Times New Roman" w:hAnsi="Times New Roman"/>
          <w:sz w:val="24"/>
          <w:szCs w:val="24"/>
        </w:rPr>
        <w:t>Z</w:t>
      </w:r>
      <w:r w:rsidRPr="00D22D93">
        <w:rPr>
          <w:rFonts w:ascii="Times New Roman" w:hAnsi="Times New Roman"/>
          <w:sz w:val="24"/>
          <w:szCs w:val="24"/>
        </w:rPr>
        <w:t xml:space="preserve"> rozmowy z prof. Z wynika, że nie ma żadnych zastrzeżeń co do wykorzystania wyników wspólnych prac z dr. hab. inż. Y w jego rozprawie habilitacyjnej”. Rektorska Komisja ds. Etyki przekazała, na wniosek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uzupełnienie informacji </w:t>
      </w:r>
      <w:r>
        <w:rPr>
          <w:rFonts w:ascii="Times New Roman" w:hAnsi="Times New Roman"/>
          <w:sz w:val="24"/>
          <w:szCs w:val="24"/>
        </w:rPr>
        <w:br/>
      </w:r>
      <w:r w:rsidRPr="00D22D93">
        <w:rPr>
          <w:rFonts w:ascii="Times New Roman" w:hAnsi="Times New Roman"/>
          <w:sz w:val="24"/>
          <w:szCs w:val="24"/>
        </w:rPr>
        <w:t xml:space="preserve">o rzeczywistym wkładzie dr. hab. inż. Y w pracach będących podstawą jego rozprawy habilitacyjnej. W opinii Rektorskiej Komisji ds. Etyki „zarzuty dr. hab. inż. X postawione </w:t>
      </w:r>
      <w:r>
        <w:rPr>
          <w:rFonts w:ascii="Times New Roman" w:hAnsi="Times New Roman"/>
          <w:sz w:val="24"/>
          <w:szCs w:val="24"/>
        </w:rPr>
        <w:br/>
      </w:r>
      <w:r w:rsidRPr="00D22D93">
        <w:rPr>
          <w:rFonts w:ascii="Times New Roman" w:hAnsi="Times New Roman"/>
          <w:sz w:val="24"/>
          <w:szCs w:val="24"/>
        </w:rPr>
        <w:t xml:space="preserve">dr. hab. inż. Y dotyczące nieuprawnionego umieszczenia w pracy doktorskiej i rozprawie habilitacyjnej dorobku naukowego innych autorów, są całkowicie nieuprawnione”. </w:t>
      </w:r>
      <w:r>
        <w:rPr>
          <w:rFonts w:ascii="Times New Roman" w:hAnsi="Times New Roman"/>
          <w:sz w:val="24"/>
          <w:szCs w:val="24"/>
        </w:rPr>
        <w:br/>
      </w:r>
      <w:r w:rsidRPr="00D22D93">
        <w:rPr>
          <w:rFonts w:ascii="Times New Roman" w:hAnsi="Times New Roman"/>
          <w:sz w:val="24"/>
          <w:szCs w:val="24"/>
        </w:rPr>
        <w:t xml:space="preserve">Na podstawie tej dokumentacji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nie potwierdziła zarzutów stawianych dr. hab. inż. Y </w:t>
      </w:r>
      <w:r>
        <w:rPr>
          <w:rFonts w:ascii="Times New Roman" w:hAnsi="Times New Roman"/>
          <w:sz w:val="24"/>
          <w:szCs w:val="24"/>
        </w:rPr>
        <w:br/>
      </w:r>
      <w:r w:rsidRPr="00D22D93">
        <w:rPr>
          <w:rFonts w:ascii="Times New Roman" w:hAnsi="Times New Roman"/>
          <w:sz w:val="24"/>
          <w:szCs w:val="24"/>
        </w:rPr>
        <w:t>i nie dopatrzyła się podstaw do dalszego procedowania sprawy. Poinformowano o takim stanowisku dr. hab. inż. X oraz Rektora Uczelni.</w:t>
      </w:r>
    </w:p>
    <w:p w14:paraId="098E77B6" w14:textId="77777777" w:rsidR="008502A6" w:rsidRPr="00D22D93" w:rsidRDefault="008502A6" w:rsidP="008502A6">
      <w:pPr>
        <w:spacing w:after="0" w:line="360" w:lineRule="auto"/>
        <w:jc w:val="both"/>
        <w:rPr>
          <w:rFonts w:ascii="Times New Roman" w:hAnsi="Times New Roman"/>
          <w:b/>
          <w:sz w:val="24"/>
          <w:szCs w:val="24"/>
          <w:u w:val="single"/>
        </w:rPr>
      </w:pPr>
    </w:p>
    <w:p w14:paraId="39932E2B" w14:textId="77777777" w:rsidR="008502A6" w:rsidRPr="00922D94" w:rsidRDefault="008502A6" w:rsidP="008502A6">
      <w:pPr>
        <w:jc w:val="both"/>
        <w:rPr>
          <w:rFonts w:ascii="Times New Roman" w:hAnsi="Times New Roman"/>
          <w:b/>
          <w:sz w:val="24"/>
          <w:szCs w:val="24"/>
          <w:u w:val="single"/>
        </w:rPr>
      </w:pPr>
      <w:r w:rsidRPr="00922D94">
        <w:rPr>
          <w:rFonts w:ascii="Times New Roman" w:hAnsi="Times New Roman"/>
          <w:b/>
          <w:sz w:val="24"/>
          <w:szCs w:val="24"/>
          <w:u w:val="single"/>
        </w:rPr>
        <w:t xml:space="preserve">Sprawa KEwN.GP.004.18.2019 oraz KEwN.GP.004.44.2019 </w:t>
      </w:r>
    </w:p>
    <w:p w14:paraId="5E5EFFFB" w14:textId="77777777" w:rsidR="008502A6" w:rsidRPr="00254FD3" w:rsidRDefault="008502A6" w:rsidP="008502A6">
      <w:pPr>
        <w:spacing w:line="360" w:lineRule="auto"/>
        <w:jc w:val="both"/>
        <w:rPr>
          <w:rFonts w:ascii="Times New Roman" w:hAnsi="Times New Roman"/>
          <w:sz w:val="24"/>
          <w:szCs w:val="24"/>
        </w:rPr>
      </w:pPr>
      <w:r w:rsidRPr="00254FD3">
        <w:rPr>
          <w:rFonts w:ascii="Times New Roman" w:hAnsi="Times New Roman"/>
          <w:sz w:val="24"/>
          <w:szCs w:val="24"/>
        </w:rPr>
        <w:t>Kontynuowano rozpatrywanie sprawy</w:t>
      </w:r>
      <w:r>
        <w:rPr>
          <w:rFonts w:ascii="Times New Roman" w:hAnsi="Times New Roman"/>
          <w:sz w:val="24"/>
          <w:szCs w:val="24"/>
        </w:rPr>
        <w:t xml:space="preserve"> dotyczącej </w:t>
      </w:r>
      <w:r w:rsidRPr="00254FD3">
        <w:rPr>
          <w:rFonts w:ascii="Times New Roman" w:hAnsi="Times New Roman"/>
          <w:sz w:val="24"/>
          <w:szCs w:val="24"/>
        </w:rPr>
        <w:t xml:space="preserve">ewentualnych nieprawidłowości na Wydziale jednego </w:t>
      </w:r>
      <w:r w:rsidRPr="00BF3BFE">
        <w:rPr>
          <w:rFonts w:ascii="Times New Roman" w:hAnsi="Times New Roman"/>
          <w:sz w:val="24"/>
          <w:szCs w:val="24"/>
        </w:rPr>
        <w:t xml:space="preserve">z </w:t>
      </w:r>
      <w:r w:rsidRPr="00254FD3">
        <w:rPr>
          <w:rFonts w:ascii="Times New Roman" w:hAnsi="Times New Roman"/>
          <w:sz w:val="24"/>
          <w:szCs w:val="24"/>
        </w:rPr>
        <w:t xml:space="preserve">Uniwersytetów, dotyczącej m.in. publikowania wyników prac magisterskich przez </w:t>
      </w:r>
      <w:r w:rsidRPr="00254FD3">
        <w:rPr>
          <w:rFonts w:ascii="Times New Roman" w:hAnsi="Times New Roman"/>
          <w:sz w:val="24"/>
          <w:szCs w:val="24"/>
        </w:rPr>
        <w:lastRenderedPageBreak/>
        <w:t>dr hab. X bez uwzględniania współautorstwa magistrantów oraz sprawy ewentualnych nieprawidłowości w procedurze habilitacyjnej dr Y. Wnioskodawca</w:t>
      </w:r>
      <w:r>
        <w:rPr>
          <w:rFonts w:ascii="Times New Roman" w:hAnsi="Times New Roman"/>
          <w:sz w:val="24"/>
          <w:szCs w:val="24"/>
        </w:rPr>
        <w:t>, p</w:t>
      </w:r>
      <w:r w:rsidRPr="00254FD3">
        <w:rPr>
          <w:rFonts w:ascii="Times New Roman" w:hAnsi="Times New Roman"/>
          <w:sz w:val="24"/>
          <w:szCs w:val="24"/>
        </w:rPr>
        <w:t xml:space="preserve">rof. Z skierował do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dalszą korespondencję w tych sprawach.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po weryfikacji dokumentacji, postanowiła ponownie zwrócić się do Rektora Uczelni o przekazanie wyjaśnień w sprawie zarzutów podniesionych w sprawie dr Y i wyników postępowania wyjaśniającego Rzecznika Odpowiedzialności Dyscyplinarnej dla Nauczycieli Akademickich Uczelni w sprawie dr hab. X. W związku z kolejnymi pismami prof. Z członkowie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uznali, że należałoby przypomnieć o sprawie nowemu Rektorowi Uczelni</w:t>
      </w:r>
      <w:r>
        <w:rPr>
          <w:rFonts w:ascii="Times New Roman" w:hAnsi="Times New Roman"/>
          <w:sz w:val="24"/>
          <w:szCs w:val="24"/>
        </w:rPr>
        <w:t>. Zdecydowano</w:t>
      </w:r>
      <w:r w:rsidRPr="00254FD3">
        <w:rPr>
          <w:rFonts w:ascii="Times New Roman" w:hAnsi="Times New Roman"/>
          <w:sz w:val="24"/>
          <w:szCs w:val="24"/>
        </w:rPr>
        <w:t xml:space="preserve"> także zwrócić się do Rektora o przekazanie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ustaleń podjętych przez uczelnianego rzecznika dyscyplinarnego, których pomimo licznych wystąpień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nie otrzymała. </w:t>
      </w:r>
    </w:p>
    <w:p w14:paraId="7D8F1812" w14:textId="77777777" w:rsidR="008502A6" w:rsidRPr="00D22D93" w:rsidRDefault="008502A6" w:rsidP="008502A6">
      <w:pPr>
        <w:spacing w:after="0" w:line="360" w:lineRule="auto"/>
        <w:jc w:val="both"/>
        <w:rPr>
          <w:rFonts w:ascii="Times New Roman" w:hAnsi="Times New Roman"/>
          <w:b/>
          <w:sz w:val="24"/>
          <w:szCs w:val="24"/>
          <w:u w:val="single"/>
        </w:rPr>
      </w:pPr>
    </w:p>
    <w:p w14:paraId="759B6D36"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Sprawa KEwN.GP.004.20.2019</w:t>
      </w:r>
    </w:p>
    <w:p w14:paraId="66B9A86D" w14:textId="24DA5305" w:rsidR="008502A6" w:rsidRDefault="008502A6" w:rsidP="008502A6">
      <w:pPr>
        <w:spacing w:after="0" w:line="360" w:lineRule="auto"/>
        <w:jc w:val="both"/>
        <w:rPr>
          <w:rFonts w:ascii="Times New Roman" w:hAnsi="Times New Roman"/>
          <w:sz w:val="24"/>
          <w:szCs w:val="24"/>
        </w:rPr>
      </w:pPr>
      <w:r w:rsidRPr="00643D29">
        <w:rPr>
          <w:rFonts w:ascii="Times New Roman" w:hAnsi="Times New Roman"/>
          <w:sz w:val="24"/>
          <w:szCs w:val="24"/>
        </w:rPr>
        <w:t xml:space="preserve">Kontynuowano omawianie zgłoszenia mgr. X dotyczące ewentualnego naruszenia zasad etyki w nauce przez dr hab. Y, prof. Uczelni, kierownika Katedry i Zakładu oraz przez prof. dr hab. Z, dziekan Wydziału jednej z Uczelni. Przypomniano, iż w zawiadomieniu mgr X wskazał m.in., że doszło do „wykreślenia jego współautorstwa z dwóch publikacji naukowych”, „próby przymuszenia do współautorstwa pracy posiadającej znamiona plagiatu”, „zlecania pisania prac naukowych w sposób niezgodny z normami etycznymi” oraz „innych rażących </w:t>
      </w:r>
      <w:proofErr w:type="spellStart"/>
      <w:r w:rsidRPr="00643D29">
        <w:rPr>
          <w:rFonts w:ascii="Times New Roman" w:hAnsi="Times New Roman"/>
          <w:sz w:val="24"/>
          <w:szCs w:val="24"/>
        </w:rPr>
        <w:t>zachowań</w:t>
      </w:r>
      <w:proofErr w:type="spellEnd"/>
      <w:r w:rsidRPr="00643D29">
        <w:rPr>
          <w:rFonts w:ascii="Times New Roman" w:hAnsi="Times New Roman"/>
          <w:sz w:val="24"/>
          <w:szCs w:val="24"/>
        </w:rPr>
        <w:t xml:space="preserve"> </w:t>
      </w:r>
      <w:r>
        <w:rPr>
          <w:rFonts w:ascii="Times New Roman" w:hAnsi="Times New Roman"/>
          <w:sz w:val="24"/>
          <w:szCs w:val="24"/>
        </w:rPr>
        <w:br/>
      </w:r>
      <w:r w:rsidRPr="00643D29">
        <w:rPr>
          <w:rFonts w:ascii="Times New Roman" w:hAnsi="Times New Roman"/>
          <w:sz w:val="24"/>
          <w:szCs w:val="24"/>
        </w:rPr>
        <w:t xml:space="preserve">dr hab. Y, prof. Uczelni w kontekście obowiązujących norm akademickich”. Skarżący zgłosił również zastrzeżenia do postępowania prof. dr. hab. Z po zgłoszeniu podejrzenia plagiatu </w:t>
      </w:r>
      <w:r w:rsidR="007741E7">
        <w:rPr>
          <w:rFonts w:ascii="Times New Roman" w:hAnsi="Times New Roman"/>
          <w:sz w:val="24"/>
          <w:szCs w:val="24"/>
        </w:rPr>
        <w:br/>
      </w:r>
      <w:r w:rsidRPr="00643D29">
        <w:rPr>
          <w:rFonts w:ascii="Times New Roman" w:hAnsi="Times New Roman"/>
          <w:sz w:val="24"/>
          <w:szCs w:val="24"/>
        </w:rPr>
        <w:t xml:space="preserve">i podniósł zarzut </w:t>
      </w:r>
      <w:proofErr w:type="spellStart"/>
      <w:r w:rsidRPr="00643D29">
        <w:rPr>
          <w:rFonts w:ascii="Times New Roman" w:hAnsi="Times New Roman"/>
          <w:sz w:val="24"/>
          <w:szCs w:val="24"/>
        </w:rPr>
        <w:t>mobbingu</w:t>
      </w:r>
      <w:proofErr w:type="spellEnd"/>
      <w:r w:rsidRPr="00643D29">
        <w:rPr>
          <w:rFonts w:ascii="Times New Roman" w:hAnsi="Times New Roman"/>
          <w:sz w:val="24"/>
          <w:szCs w:val="24"/>
        </w:rPr>
        <w:t xml:space="preserve">.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zwróciła się do Uczelni z prośbą o wyjaśnienie sprawy. </w:t>
      </w:r>
      <w:r>
        <w:rPr>
          <w:rFonts w:ascii="Times New Roman" w:hAnsi="Times New Roman"/>
          <w:sz w:val="24"/>
          <w:szCs w:val="24"/>
        </w:rPr>
        <w:br/>
      </w:r>
      <w:r w:rsidRPr="00643D29">
        <w:rPr>
          <w:rFonts w:ascii="Times New Roman" w:hAnsi="Times New Roman"/>
          <w:sz w:val="24"/>
          <w:szCs w:val="24"/>
        </w:rPr>
        <w:t xml:space="preserve">Mgr X przekazał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postanowienie Rzecznika Dyscyplinarnego Uczelni z grudnia 2019 r. o umorzeniu postępowania wyjaśniającego w sprawie dr hab. Y, prof. Uczelni. Członkowie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zdecydowali wyjaśnić mgr. X, że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pełni jedynie rolę organu opiniodawczego </w:t>
      </w:r>
      <w:r>
        <w:rPr>
          <w:rFonts w:ascii="Times New Roman" w:hAnsi="Times New Roman"/>
          <w:sz w:val="24"/>
          <w:szCs w:val="24"/>
        </w:rPr>
        <w:br/>
      </w:r>
      <w:r w:rsidRPr="00643D29">
        <w:rPr>
          <w:rFonts w:ascii="Times New Roman" w:hAnsi="Times New Roman"/>
          <w:sz w:val="24"/>
          <w:szCs w:val="24"/>
        </w:rPr>
        <w:t xml:space="preserve">i dlatego właściwym działaniem w przedmiotowej sprawie było skorzystanie z przysługującego mu odwołania do komisji dyscyplinarnej przy Uniwersytecie.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zwróciła uwagę, że </w:t>
      </w:r>
      <w:r>
        <w:rPr>
          <w:rFonts w:ascii="Times New Roman" w:hAnsi="Times New Roman"/>
          <w:sz w:val="24"/>
          <w:szCs w:val="24"/>
        </w:rPr>
        <w:br/>
      </w:r>
      <w:r w:rsidRPr="00643D29">
        <w:rPr>
          <w:rFonts w:ascii="Times New Roman" w:hAnsi="Times New Roman"/>
          <w:sz w:val="24"/>
          <w:szCs w:val="24"/>
        </w:rPr>
        <w:t xml:space="preserve">w przypadku nieskorzystania z uprawnienia do odwołania konieczne byłoby zwrócenie się do instancji odwoławczej i wystąpienie o przywrócenie terminu. Ponadto oceniono, iż kwestia wyjaśnienia zarzutów dotyczących </w:t>
      </w:r>
      <w:proofErr w:type="spellStart"/>
      <w:r w:rsidRPr="00643D29">
        <w:rPr>
          <w:rFonts w:ascii="Times New Roman" w:hAnsi="Times New Roman"/>
          <w:sz w:val="24"/>
          <w:szCs w:val="24"/>
        </w:rPr>
        <w:t>mobbingu</w:t>
      </w:r>
      <w:proofErr w:type="spellEnd"/>
      <w:r w:rsidRPr="00643D29">
        <w:rPr>
          <w:rFonts w:ascii="Times New Roman" w:hAnsi="Times New Roman"/>
          <w:sz w:val="24"/>
          <w:szCs w:val="24"/>
        </w:rPr>
        <w:t xml:space="preserve"> należy do właściwości Komisji </w:t>
      </w:r>
      <w:proofErr w:type="spellStart"/>
      <w:r w:rsidRPr="00643D29">
        <w:rPr>
          <w:rFonts w:ascii="Times New Roman" w:hAnsi="Times New Roman"/>
          <w:sz w:val="24"/>
          <w:szCs w:val="24"/>
        </w:rPr>
        <w:t>Antymobbingowej</w:t>
      </w:r>
      <w:proofErr w:type="spellEnd"/>
      <w:r w:rsidRPr="00643D29">
        <w:rPr>
          <w:rFonts w:ascii="Times New Roman" w:hAnsi="Times New Roman"/>
          <w:sz w:val="24"/>
          <w:szCs w:val="24"/>
        </w:rPr>
        <w:t xml:space="preserve"> Uczelni, o której w uzasadnieniu postanowienia wspominał Rzecznik Dyscyplinarny i zasugerowano, że skarżący tam powinien skierować sprawę.</w:t>
      </w:r>
    </w:p>
    <w:p w14:paraId="7B7F4884" w14:textId="77777777" w:rsidR="008502A6" w:rsidRDefault="008502A6" w:rsidP="008502A6">
      <w:pPr>
        <w:spacing w:after="0" w:line="360" w:lineRule="auto"/>
        <w:jc w:val="both"/>
        <w:rPr>
          <w:rFonts w:ascii="Times New Roman" w:hAnsi="Times New Roman"/>
          <w:b/>
          <w:sz w:val="24"/>
          <w:szCs w:val="24"/>
          <w:u w:val="single"/>
        </w:rPr>
      </w:pPr>
    </w:p>
    <w:p w14:paraId="5D0DF7DF" w14:textId="77777777" w:rsidR="008502A6" w:rsidRDefault="008502A6" w:rsidP="008502A6">
      <w:pPr>
        <w:spacing w:after="0" w:line="360" w:lineRule="auto"/>
        <w:jc w:val="both"/>
        <w:rPr>
          <w:rFonts w:ascii="Times New Roman" w:hAnsi="Times New Roman"/>
          <w:b/>
          <w:sz w:val="24"/>
          <w:szCs w:val="24"/>
          <w:u w:val="single"/>
        </w:rPr>
      </w:pPr>
    </w:p>
    <w:p w14:paraId="7BEB1307"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lastRenderedPageBreak/>
        <w:t>Sprawa KEwN.GP.004.21.2019</w:t>
      </w:r>
    </w:p>
    <w:p w14:paraId="0445FEC4" w14:textId="77777777" w:rsidR="008502A6" w:rsidRPr="00D22D93" w:rsidRDefault="008502A6" w:rsidP="008502A6">
      <w:pPr>
        <w:spacing w:line="360" w:lineRule="auto"/>
        <w:jc w:val="both"/>
        <w:rPr>
          <w:rFonts w:ascii="Times New Roman" w:hAnsi="Times New Roman"/>
          <w:sz w:val="24"/>
          <w:szCs w:val="24"/>
        </w:rPr>
      </w:pPr>
      <w:proofErr w:type="spellStart"/>
      <w:r>
        <w:rPr>
          <w:rFonts w:ascii="Times New Roman" w:hAnsi="Times New Roman"/>
          <w:sz w:val="24"/>
          <w:szCs w:val="24"/>
        </w:rPr>
        <w:t>KEwN</w:t>
      </w:r>
      <w:proofErr w:type="spellEnd"/>
      <w:r w:rsidRPr="00D22D93">
        <w:rPr>
          <w:rFonts w:ascii="Times New Roman" w:hAnsi="Times New Roman"/>
          <w:sz w:val="24"/>
          <w:szCs w:val="24"/>
        </w:rPr>
        <w:t xml:space="preserve"> zapoznała się z informacją od Rektora jednej z Uczelni o niemożności wyjaśnienia zarzutów stawianych przez dr X ze względu na przebywanie przez nią na zwolnieniu lekarskim. Sprawa dotyczyła zawiadomienia dr X, że </w:t>
      </w:r>
      <w:proofErr w:type="spellStart"/>
      <w:r w:rsidRPr="00D22D93">
        <w:rPr>
          <w:rFonts w:ascii="Times New Roman" w:hAnsi="Times New Roman"/>
          <w:sz w:val="24"/>
          <w:szCs w:val="24"/>
        </w:rPr>
        <w:t>wieloautorska</w:t>
      </w:r>
      <w:proofErr w:type="spellEnd"/>
      <w:r w:rsidRPr="00D22D93">
        <w:rPr>
          <w:rFonts w:ascii="Times New Roman" w:hAnsi="Times New Roman"/>
          <w:sz w:val="24"/>
          <w:szCs w:val="24"/>
        </w:rPr>
        <w:t xml:space="preserve"> praca pt. „A” opublikowana w jednym z czasopism krajowych nosi znamiona nierzetelności badań naukowych oraz powstała </w:t>
      </w:r>
      <w:r>
        <w:rPr>
          <w:rFonts w:ascii="Times New Roman" w:hAnsi="Times New Roman"/>
          <w:sz w:val="24"/>
          <w:szCs w:val="24"/>
        </w:rPr>
        <w:br/>
      </w:r>
      <w:r w:rsidRPr="00D22D93">
        <w:rPr>
          <w:rFonts w:ascii="Times New Roman" w:hAnsi="Times New Roman"/>
          <w:sz w:val="24"/>
          <w:szCs w:val="24"/>
        </w:rPr>
        <w:t xml:space="preserve">z naruszeniem praw autorskich.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postanowiła czekać na dalsze informacje z Uczelni.</w:t>
      </w:r>
    </w:p>
    <w:p w14:paraId="0C4B4533" w14:textId="77777777" w:rsidR="008502A6" w:rsidRPr="00D22D93" w:rsidRDefault="008502A6" w:rsidP="008502A6">
      <w:pPr>
        <w:jc w:val="both"/>
        <w:rPr>
          <w:rFonts w:ascii="Times New Roman" w:hAnsi="Times New Roman"/>
          <w:sz w:val="24"/>
          <w:szCs w:val="24"/>
        </w:rPr>
      </w:pPr>
    </w:p>
    <w:p w14:paraId="3EAA7E82"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Sprawa KEwN.GP.004.22.2019</w:t>
      </w:r>
    </w:p>
    <w:p w14:paraId="2DC417EC" w14:textId="77777777" w:rsidR="008502A6" w:rsidRPr="00D22D93" w:rsidRDefault="008502A6" w:rsidP="008502A6">
      <w:pPr>
        <w:spacing w:line="360" w:lineRule="auto"/>
        <w:jc w:val="both"/>
        <w:rPr>
          <w:rFonts w:ascii="Times New Roman" w:hAnsi="Times New Roman"/>
          <w:sz w:val="24"/>
          <w:szCs w:val="24"/>
        </w:rPr>
      </w:pPr>
      <w:proofErr w:type="spellStart"/>
      <w:r>
        <w:rPr>
          <w:rFonts w:ascii="Times New Roman" w:hAnsi="Times New Roman"/>
          <w:sz w:val="24"/>
          <w:szCs w:val="24"/>
        </w:rPr>
        <w:t>KEwN</w:t>
      </w:r>
      <w:proofErr w:type="spellEnd"/>
      <w:r w:rsidRPr="00D22D93">
        <w:rPr>
          <w:rFonts w:ascii="Times New Roman" w:hAnsi="Times New Roman"/>
          <w:sz w:val="24"/>
          <w:szCs w:val="24"/>
        </w:rPr>
        <w:t xml:space="preserve"> powróciła do sprawy ewentualnych nieprawidłowości w zarządzaniu Wydziałem Prawa i Administracji jednego z Uniwersytetów. W anonimie wskazano m.in., że Dziekan Wydziału Prawa i Administracji podejmował niewłaściwe działania personalne, uniemożliwiał rozwój naukowy i podniesiono zarzut </w:t>
      </w:r>
      <w:proofErr w:type="spellStart"/>
      <w:r w:rsidRPr="00D22D93">
        <w:rPr>
          <w:rFonts w:ascii="Times New Roman" w:hAnsi="Times New Roman"/>
          <w:sz w:val="24"/>
          <w:szCs w:val="24"/>
        </w:rPr>
        <w:t>mobbingu</w:t>
      </w:r>
      <w:proofErr w:type="spellEnd"/>
      <w:r w:rsidRPr="00D22D93">
        <w:rPr>
          <w:rFonts w:ascii="Times New Roman" w:hAnsi="Times New Roman"/>
          <w:sz w:val="24"/>
          <w:szCs w:val="24"/>
        </w:rPr>
        <w:t xml:space="preserve">. Wyjaśnienia w tej sprawie przekazał Rektor Uczelni, stwierdzając, iż „zarzuty są nieprawdziwe lub zmanipulowane tak, aby w złym świetle przedstawić Wydział Prawa i Administracji (…). Stało się tak najprawdopodobniej z pobudek prywatnych lub partykularnych interesów któregoś z pracowników lub współpracowników Wydziału”. Rektor polemizował z poszczególnymi zarzutami podważając ich wiarygodność.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przyjęła do wiadomości wyjaśnienia z Uczelni i zdecydowała o zakończeniu procedowania sprawy, o czym postanowiono poinformować Rektora.</w:t>
      </w:r>
    </w:p>
    <w:p w14:paraId="56D67247" w14:textId="77777777" w:rsidR="008502A6" w:rsidRPr="00D22D93" w:rsidRDefault="008502A6" w:rsidP="008502A6">
      <w:pPr>
        <w:spacing w:after="0" w:line="360" w:lineRule="auto"/>
        <w:jc w:val="both"/>
        <w:rPr>
          <w:rFonts w:ascii="Times New Roman" w:hAnsi="Times New Roman"/>
          <w:b/>
          <w:sz w:val="24"/>
          <w:szCs w:val="24"/>
          <w:u w:val="single"/>
        </w:rPr>
      </w:pPr>
    </w:p>
    <w:p w14:paraId="7BEAFACF"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Sprawa KEwN.GP.004.25.2019</w:t>
      </w:r>
    </w:p>
    <w:p w14:paraId="00A4E26C" w14:textId="77777777" w:rsidR="008502A6" w:rsidRPr="00BF3BFE" w:rsidRDefault="008502A6" w:rsidP="008502A6">
      <w:pPr>
        <w:shd w:val="clear" w:color="auto" w:fill="FFFFFF"/>
        <w:spacing w:after="0" w:line="360" w:lineRule="auto"/>
        <w:jc w:val="both"/>
        <w:rPr>
          <w:rFonts w:ascii="Times New Roman" w:hAnsi="Times New Roman"/>
          <w:sz w:val="24"/>
          <w:szCs w:val="24"/>
        </w:rPr>
      </w:pPr>
      <w:proofErr w:type="spellStart"/>
      <w:r>
        <w:rPr>
          <w:rFonts w:ascii="Times New Roman" w:hAnsi="Times New Roman"/>
          <w:sz w:val="24"/>
          <w:szCs w:val="24"/>
        </w:rPr>
        <w:t>KEwN</w:t>
      </w:r>
      <w:proofErr w:type="spellEnd"/>
      <w:r w:rsidRPr="00BF3BFE">
        <w:rPr>
          <w:rFonts w:ascii="Times New Roman" w:hAnsi="Times New Roman"/>
          <w:sz w:val="24"/>
          <w:szCs w:val="24"/>
        </w:rPr>
        <w:t xml:space="preserve"> z</w:t>
      </w:r>
      <w:r>
        <w:rPr>
          <w:rFonts w:ascii="Times New Roman" w:hAnsi="Times New Roman"/>
          <w:sz w:val="24"/>
          <w:szCs w:val="24"/>
        </w:rPr>
        <w:t xml:space="preserve">apoznała się z </w:t>
      </w:r>
      <w:r w:rsidRPr="00113D61">
        <w:rPr>
          <w:rFonts w:ascii="Times New Roman" w:hAnsi="Times New Roman"/>
          <w:sz w:val="24"/>
          <w:szCs w:val="24"/>
        </w:rPr>
        <w:t>rozstrzygnięcie</w:t>
      </w:r>
      <w:r>
        <w:rPr>
          <w:rFonts w:ascii="Times New Roman" w:hAnsi="Times New Roman"/>
          <w:sz w:val="24"/>
          <w:szCs w:val="24"/>
        </w:rPr>
        <w:t>m</w:t>
      </w:r>
      <w:r w:rsidRPr="00113D61">
        <w:rPr>
          <w:rFonts w:ascii="Times New Roman" w:hAnsi="Times New Roman"/>
          <w:sz w:val="24"/>
          <w:szCs w:val="24"/>
        </w:rPr>
        <w:t xml:space="preserve"> Komisji Dyscyplinarnej przy Radzie Głównej Nauki i Szkolnictwa Wyższego w sprawie</w:t>
      </w:r>
      <w:r w:rsidRPr="00113D61">
        <w:rPr>
          <w:rFonts w:ascii="Times New Roman" w:eastAsia="Times New Roman" w:hAnsi="Times New Roman"/>
          <w:sz w:val="24"/>
          <w:szCs w:val="24"/>
          <w:lang w:eastAsia="pl-PL"/>
        </w:rPr>
        <w:t xml:space="preserve"> ewentualnego naruszenia prawa autorskiego przez prof. </w:t>
      </w:r>
      <w:r>
        <w:rPr>
          <w:rFonts w:ascii="Times New Roman" w:eastAsia="Times New Roman" w:hAnsi="Times New Roman"/>
          <w:sz w:val="24"/>
          <w:szCs w:val="24"/>
          <w:lang w:eastAsia="pl-PL"/>
        </w:rPr>
        <w:br/>
      </w:r>
      <w:r w:rsidRPr="00113D61">
        <w:rPr>
          <w:rFonts w:ascii="Times New Roman" w:eastAsia="Times New Roman" w:hAnsi="Times New Roman"/>
          <w:sz w:val="24"/>
          <w:szCs w:val="24"/>
          <w:lang w:eastAsia="pl-PL"/>
        </w:rPr>
        <w:t xml:space="preserve">dr. hab. </w:t>
      </w:r>
      <w:r>
        <w:rPr>
          <w:rFonts w:ascii="Times New Roman" w:eastAsia="Times New Roman" w:hAnsi="Times New Roman"/>
          <w:sz w:val="24"/>
          <w:szCs w:val="24"/>
          <w:lang w:eastAsia="pl-PL"/>
        </w:rPr>
        <w:t>Y.</w:t>
      </w:r>
      <w:r w:rsidRPr="00113D61">
        <w:rPr>
          <w:rFonts w:ascii="Times New Roman" w:eastAsia="Times New Roman" w:hAnsi="Times New Roman"/>
          <w:sz w:val="24"/>
          <w:szCs w:val="24"/>
          <w:lang w:eastAsia="pl-PL"/>
        </w:rPr>
        <w:t xml:space="preserve"> Przypomniano, że dr </w:t>
      </w:r>
      <w:r>
        <w:rPr>
          <w:rFonts w:ascii="Times New Roman" w:eastAsia="Times New Roman" w:hAnsi="Times New Roman"/>
          <w:sz w:val="24"/>
          <w:szCs w:val="24"/>
          <w:lang w:eastAsia="pl-PL"/>
        </w:rPr>
        <w:t>X</w:t>
      </w:r>
      <w:r w:rsidRPr="00113D61">
        <w:rPr>
          <w:rFonts w:ascii="Times New Roman" w:eastAsia="Times New Roman" w:hAnsi="Times New Roman"/>
          <w:sz w:val="24"/>
          <w:szCs w:val="24"/>
          <w:lang w:eastAsia="pl-PL"/>
        </w:rPr>
        <w:t xml:space="preserve"> odwołała się od postanowienia Rzecznika Dyscyplinarnego ds. Nauczycieli Akademickich </w:t>
      </w:r>
      <w:r>
        <w:rPr>
          <w:rFonts w:ascii="Times New Roman" w:eastAsia="Times New Roman" w:hAnsi="Times New Roman"/>
          <w:sz w:val="24"/>
          <w:szCs w:val="24"/>
          <w:lang w:eastAsia="pl-PL"/>
        </w:rPr>
        <w:t>Uczelni</w:t>
      </w:r>
      <w:r w:rsidRPr="00113D61">
        <w:rPr>
          <w:rFonts w:ascii="Times New Roman" w:eastAsia="Times New Roman" w:hAnsi="Times New Roman"/>
          <w:sz w:val="24"/>
          <w:szCs w:val="24"/>
          <w:lang w:eastAsia="pl-PL"/>
        </w:rPr>
        <w:t xml:space="preserve"> o umorzeniu postępowania wyjaśniającego wobec prof. dr. hab. </w:t>
      </w:r>
      <w:r>
        <w:rPr>
          <w:rFonts w:ascii="Times New Roman" w:eastAsia="Times New Roman" w:hAnsi="Times New Roman"/>
          <w:sz w:val="24"/>
          <w:szCs w:val="24"/>
          <w:lang w:eastAsia="pl-PL"/>
        </w:rPr>
        <w:t>Y</w:t>
      </w:r>
      <w:r w:rsidRPr="00113D61">
        <w:rPr>
          <w:rFonts w:ascii="Times New Roman" w:eastAsia="Times New Roman" w:hAnsi="Times New Roman"/>
          <w:sz w:val="24"/>
          <w:szCs w:val="24"/>
          <w:lang w:eastAsia="pl-PL"/>
        </w:rPr>
        <w:t xml:space="preserve"> wydanego w sprawie zarzutu przywłaszczenia współautorstwa 5 artykułów naukowych. Komisja Dyscyplinarna przy Radzie Głównej Nauki i Szkolnictwa Wyższego utrzymała w mocy postanowienie Rzecznika Dyscyplinarnego Uczelni o umorzeniu postępowania wyjaśniającego wobec prof. dr hab. </w:t>
      </w:r>
      <w:r>
        <w:rPr>
          <w:rFonts w:ascii="Times New Roman" w:eastAsia="Times New Roman" w:hAnsi="Times New Roman"/>
          <w:sz w:val="24"/>
          <w:szCs w:val="24"/>
          <w:lang w:eastAsia="pl-PL"/>
        </w:rPr>
        <w:t>Y</w:t>
      </w:r>
      <w:r w:rsidRPr="00113D61">
        <w:rPr>
          <w:rFonts w:ascii="Times New Roman" w:eastAsia="Times New Roman" w:hAnsi="Times New Roman"/>
          <w:sz w:val="24"/>
          <w:szCs w:val="24"/>
          <w:lang w:eastAsia="pl-PL"/>
        </w:rPr>
        <w:t xml:space="preserve">. </w:t>
      </w:r>
      <w:proofErr w:type="spellStart"/>
      <w:r>
        <w:rPr>
          <w:rFonts w:ascii="Times New Roman" w:hAnsi="Times New Roman"/>
          <w:sz w:val="24"/>
          <w:szCs w:val="24"/>
        </w:rPr>
        <w:t>KEwN</w:t>
      </w:r>
      <w:proofErr w:type="spellEnd"/>
      <w:r>
        <w:rPr>
          <w:rFonts w:ascii="Times New Roman" w:hAnsi="Times New Roman"/>
          <w:sz w:val="24"/>
          <w:szCs w:val="24"/>
        </w:rPr>
        <w:t xml:space="preserve"> </w:t>
      </w:r>
      <w:r>
        <w:rPr>
          <w:rFonts w:ascii="Times New Roman" w:eastAsia="Times New Roman" w:hAnsi="Times New Roman"/>
          <w:sz w:val="24"/>
          <w:szCs w:val="24"/>
          <w:lang w:eastAsia="pl-PL"/>
        </w:rPr>
        <w:t xml:space="preserve">przyjęła to postanowienie do </w:t>
      </w:r>
      <w:r w:rsidRPr="00BF3BFE">
        <w:rPr>
          <w:rFonts w:ascii="Times New Roman" w:eastAsia="Times New Roman" w:hAnsi="Times New Roman"/>
          <w:sz w:val="24"/>
          <w:szCs w:val="24"/>
          <w:lang w:eastAsia="pl-PL"/>
        </w:rPr>
        <w:t xml:space="preserve">wiadomości. </w:t>
      </w:r>
    </w:p>
    <w:p w14:paraId="508EE93A" w14:textId="77777777" w:rsidR="008502A6" w:rsidRDefault="008502A6" w:rsidP="008502A6">
      <w:pPr>
        <w:spacing w:after="0" w:line="360" w:lineRule="auto"/>
        <w:jc w:val="both"/>
        <w:rPr>
          <w:rFonts w:ascii="Times New Roman" w:hAnsi="Times New Roman"/>
          <w:b/>
          <w:sz w:val="24"/>
          <w:szCs w:val="24"/>
          <w:u w:val="single"/>
        </w:rPr>
      </w:pPr>
    </w:p>
    <w:p w14:paraId="1596456B" w14:textId="77777777" w:rsidR="008502A6" w:rsidRDefault="008502A6" w:rsidP="008502A6">
      <w:pPr>
        <w:spacing w:after="0" w:line="360" w:lineRule="auto"/>
        <w:jc w:val="both"/>
        <w:rPr>
          <w:rFonts w:ascii="Times New Roman" w:hAnsi="Times New Roman"/>
          <w:b/>
          <w:sz w:val="24"/>
          <w:szCs w:val="24"/>
          <w:u w:val="single"/>
        </w:rPr>
      </w:pPr>
    </w:p>
    <w:p w14:paraId="40F1D5AA" w14:textId="77777777" w:rsidR="008502A6" w:rsidRPr="00D22D93" w:rsidRDefault="008502A6" w:rsidP="008502A6">
      <w:pPr>
        <w:spacing w:after="0" w:line="360" w:lineRule="auto"/>
        <w:jc w:val="both"/>
        <w:rPr>
          <w:rFonts w:ascii="Times New Roman" w:hAnsi="Times New Roman"/>
          <w:b/>
          <w:sz w:val="24"/>
          <w:szCs w:val="24"/>
          <w:u w:val="single"/>
        </w:rPr>
      </w:pPr>
    </w:p>
    <w:p w14:paraId="189EB2A7"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lastRenderedPageBreak/>
        <w:t>Sprawa KEwN.GP.004.32.2019</w:t>
      </w:r>
    </w:p>
    <w:p w14:paraId="1B38669E" w14:textId="77777777" w:rsidR="008502A6" w:rsidRPr="00D22D93" w:rsidRDefault="008502A6" w:rsidP="008502A6">
      <w:pPr>
        <w:spacing w:line="360" w:lineRule="auto"/>
        <w:jc w:val="both"/>
        <w:rPr>
          <w:rFonts w:ascii="Times New Roman" w:hAnsi="Times New Roman"/>
          <w:sz w:val="24"/>
          <w:szCs w:val="24"/>
        </w:rPr>
      </w:pPr>
      <w:r w:rsidRPr="00D22D93">
        <w:rPr>
          <w:rFonts w:ascii="Times New Roman" w:hAnsi="Times New Roman"/>
          <w:sz w:val="24"/>
          <w:szCs w:val="24"/>
        </w:rPr>
        <w:t xml:space="preserve">Powrócono do sprawy ewentualnego naruszenia zasad etyki w nauce przez prof. dr. hab. Y </w:t>
      </w:r>
      <w:r>
        <w:rPr>
          <w:rFonts w:ascii="Times New Roman" w:hAnsi="Times New Roman"/>
          <w:sz w:val="24"/>
          <w:szCs w:val="24"/>
        </w:rPr>
        <w:br/>
      </w:r>
      <w:r w:rsidRPr="00D22D93">
        <w:rPr>
          <w:rFonts w:ascii="Times New Roman" w:hAnsi="Times New Roman"/>
          <w:sz w:val="24"/>
          <w:szCs w:val="24"/>
        </w:rPr>
        <w:t xml:space="preserve">z Instytutu PAN i zatrudnionego też w jednym z Uniwersytetów. Przypomniano, iż dr hab. X, em. prof. Uczelni zarzucił m. in., że „dorobek piśmienniczy dokumentujący niektóre obszary badawcze realizowane przez prof. Y (…), stanowi ewidentny przykład preparowania tekstu poprzez przepisywanie w dużych fragmentach wcześniej opublikowanych prac bez ich wskazywania, najczęściej in extenso, często wraz z przypisami”. </w:t>
      </w:r>
      <w:r w:rsidRPr="00D22D93">
        <w:rPr>
          <w:rFonts w:ascii="Times New Roman" w:hAnsi="Times New Roman"/>
          <w:noProof/>
          <w:sz w:val="24"/>
          <w:szCs w:val="24"/>
        </w:rPr>
        <w:t>Skarżący wskazał, że „taka manipulacja materiałem badawczym w prezentowaniu wyników badań stanowi nierzetelne pomnażanie dorobku naukowego, co w korelacji z kryteriami oceny osiągnięć naukowych dla których produktywność publikacji jest naj</w:t>
      </w:r>
      <w:r>
        <w:rPr>
          <w:rFonts w:ascii="Times New Roman" w:hAnsi="Times New Roman"/>
          <w:noProof/>
          <w:sz w:val="24"/>
          <w:szCs w:val="24"/>
        </w:rPr>
        <w:t>ważniejszym</w:t>
      </w:r>
      <w:r w:rsidRPr="00D22D93">
        <w:rPr>
          <w:rFonts w:ascii="Times New Roman" w:hAnsi="Times New Roman"/>
          <w:noProof/>
          <w:sz w:val="24"/>
          <w:szCs w:val="24"/>
        </w:rPr>
        <w:t xml:space="preserve"> parametrem prowadzi do nieuprawnionego pozyskiwania kolejnych zaszczytów, stopni i tytułów naukowych”.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przeanalizowała wyjaśnienia z Instytutu PAN i opinię Komisji Instytutu powołanej do oceny tej sprawy. Komisja ta stwierdziła, że zarzuty stawiane przez </w:t>
      </w:r>
      <w:bookmarkStart w:id="0" w:name="_Hlk38627112"/>
      <w:r w:rsidRPr="00D22D93">
        <w:rPr>
          <w:rFonts w:ascii="Times New Roman" w:hAnsi="Times New Roman"/>
          <w:sz w:val="24"/>
          <w:szCs w:val="24"/>
        </w:rPr>
        <w:t xml:space="preserve">em. prof. X </w:t>
      </w:r>
      <w:bookmarkEnd w:id="0"/>
      <w:r w:rsidRPr="00D22D93">
        <w:rPr>
          <w:rFonts w:ascii="Times New Roman" w:hAnsi="Times New Roman"/>
          <w:sz w:val="24"/>
          <w:szCs w:val="24"/>
        </w:rPr>
        <w:t xml:space="preserve">są bezzasadne </w:t>
      </w:r>
      <w:r>
        <w:rPr>
          <w:rFonts w:ascii="Times New Roman" w:hAnsi="Times New Roman"/>
          <w:sz w:val="24"/>
          <w:szCs w:val="24"/>
        </w:rPr>
        <w:br/>
      </w:r>
      <w:r w:rsidRPr="00D22D93">
        <w:rPr>
          <w:rFonts w:ascii="Times New Roman" w:hAnsi="Times New Roman"/>
          <w:sz w:val="24"/>
          <w:szCs w:val="24"/>
        </w:rPr>
        <w:t xml:space="preserve">i podzieliła opinię wydaną w Uniwersytecie w tej sprawie. </w:t>
      </w:r>
      <w:bookmarkStart w:id="1" w:name="_Hlk38627060"/>
      <w:r w:rsidRPr="00D22D93">
        <w:rPr>
          <w:rFonts w:ascii="Times New Roman" w:hAnsi="Times New Roman"/>
          <w:sz w:val="24"/>
          <w:szCs w:val="24"/>
        </w:rPr>
        <w:t xml:space="preserve">Komisja Instytutu PAN </w:t>
      </w:r>
      <w:bookmarkEnd w:id="1"/>
      <w:r w:rsidRPr="00D22D93">
        <w:rPr>
          <w:rFonts w:ascii="Times New Roman" w:hAnsi="Times New Roman"/>
          <w:sz w:val="24"/>
          <w:szCs w:val="24"/>
        </w:rPr>
        <w:t xml:space="preserve">uznała, iż „prof. Y nie popełnił zarzucanego mu </w:t>
      </w:r>
      <w:proofErr w:type="spellStart"/>
      <w:r w:rsidRPr="00D22D93">
        <w:rPr>
          <w:rFonts w:ascii="Times New Roman" w:hAnsi="Times New Roman"/>
          <w:sz w:val="24"/>
          <w:szCs w:val="24"/>
        </w:rPr>
        <w:t>autoplagiatu</w:t>
      </w:r>
      <w:proofErr w:type="spellEnd"/>
      <w:r w:rsidRPr="00D22D93">
        <w:rPr>
          <w:rFonts w:ascii="Times New Roman" w:hAnsi="Times New Roman"/>
          <w:sz w:val="24"/>
          <w:szCs w:val="24"/>
        </w:rPr>
        <w:t xml:space="preserve">. „W sposób jawny i zawsze udokumentowany korzystał on jedynie ze swoich wcześniejszych prac, zwłaszcza tam gdzie jego badania miały charakter pionierski”. Wskazano, że „może jedynie w paru przypadkach mógł nieco szczegółowiej wskazać w przypisie, dlaczego niektóre teksty (np. materiały pokonferencyjne z różnych sesji o podobnej tematyce) są mocno zbliżone”.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na podstawie zgromadzonej dokumentacji nie stwierdziła nierzetelności naukowej prof. dr. hab. Y. Wnioskodawca dr hab. X, em. prof. Uczelni nie zgodził się z takim rozstrzygnięciem. Skierował do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wniosek o ponowne rozpatrzenie sprawy. Członkowie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po ponownym zapoznaniu się z dokumentacją po raz kolejny uznali, że zgromadzone  materiały nie dają podstaw do stwierdzenia nierzetelności naukowej zarzucanej prof. Y., o czym poinformowano Wnioskodawcę.</w:t>
      </w:r>
    </w:p>
    <w:p w14:paraId="5DC58CD8" w14:textId="77777777" w:rsidR="008502A6" w:rsidRPr="00D22D93" w:rsidRDefault="008502A6" w:rsidP="008502A6">
      <w:pPr>
        <w:spacing w:after="0" w:line="360" w:lineRule="auto"/>
        <w:jc w:val="both"/>
        <w:rPr>
          <w:rFonts w:ascii="Times New Roman" w:hAnsi="Times New Roman"/>
          <w:b/>
          <w:sz w:val="24"/>
          <w:szCs w:val="24"/>
          <w:u w:val="single"/>
        </w:rPr>
      </w:pPr>
    </w:p>
    <w:p w14:paraId="7EB92550" w14:textId="77777777" w:rsidR="008502A6" w:rsidRPr="00922D94" w:rsidRDefault="008502A6" w:rsidP="008502A6">
      <w:pPr>
        <w:spacing w:after="0" w:line="360" w:lineRule="auto"/>
        <w:jc w:val="both"/>
        <w:rPr>
          <w:rFonts w:ascii="Times New Roman" w:hAnsi="Times New Roman"/>
          <w:b/>
          <w:bCs/>
          <w:sz w:val="24"/>
          <w:szCs w:val="24"/>
          <w:u w:val="single"/>
        </w:rPr>
      </w:pPr>
      <w:r w:rsidRPr="00922D94">
        <w:rPr>
          <w:rFonts w:ascii="Times New Roman" w:hAnsi="Times New Roman"/>
          <w:b/>
          <w:sz w:val="24"/>
          <w:szCs w:val="24"/>
          <w:u w:val="single"/>
        </w:rPr>
        <w:t xml:space="preserve">Sprawa </w:t>
      </w:r>
      <w:r w:rsidRPr="00922D94">
        <w:rPr>
          <w:rFonts w:ascii="Times New Roman" w:hAnsi="Times New Roman"/>
          <w:b/>
          <w:bCs/>
          <w:sz w:val="24"/>
          <w:szCs w:val="24"/>
          <w:u w:val="single"/>
        </w:rPr>
        <w:t>KEwN.GP.004.33.2019</w:t>
      </w:r>
    </w:p>
    <w:p w14:paraId="1FD96F04" w14:textId="77777777" w:rsidR="008502A6" w:rsidRPr="00254FD3" w:rsidRDefault="008502A6" w:rsidP="008502A6">
      <w:pPr>
        <w:spacing w:after="0" w:line="360" w:lineRule="auto"/>
        <w:jc w:val="both"/>
        <w:rPr>
          <w:rFonts w:ascii="Times New Roman" w:hAnsi="Times New Roman"/>
          <w:sz w:val="24"/>
          <w:szCs w:val="24"/>
        </w:rPr>
      </w:pPr>
      <w:r w:rsidRPr="00254FD3">
        <w:rPr>
          <w:rFonts w:ascii="Times New Roman" w:hAnsi="Times New Roman"/>
          <w:sz w:val="24"/>
          <w:szCs w:val="24"/>
        </w:rPr>
        <w:t xml:space="preserve">Kontynuowano analizę sprawy ewentualnego nieetycznego działania w postępowaniu </w:t>
      </w:r>
      <w:r>
        <w:rPr>
          <w:rFonts w:ascii="Times New Roman" w:hAnsi="Times New Roman"/>
          <w:sz w:val="24"/>
          <w:szCs w:val="24"/>
        </w:rPr>
        <w:br/>
      </w:r>
      <w:r w:rsidRPr="00254FD3">
        <w:rPr>
          <w:rFonts w:ascii="Times New Roman" w:hAnsi="Times New Roman"/>
          <w:sz w:val="24"/>
          <w:szCs w:val="24"/>
        </w:rPr>
        <w:t xml:space="preserve">o nadanie tytułu profesora nauk o zdrowiu dr hab. X.  Według anonimowych wnioskodawców zdumienie budzi fakt, że dorobek naukowy dotyczy przede wszystkim tematyki, o której </w:t>
      </w:r>
      <w:r>
        <w:rPr>
          <w:rFonts w:ascii="Times New Roman" w:hAnsi="Times New Roman"/>
          <w:sz w:val="24"/>
          <w:szCs w:val="24"/>
        </w:rPr>
        <w:t xml:space="preserve">Kandydatka </w:t>
      </w:r>
      <w:r w:rsidRPr="00254FD3">
        <w:rPr>
          <w:rFonts w:ascii="Times New Roman" w:hAnsi="Times New Roman"/>
          <w:sz w:val="24"/>
          <w:szCs w:val="24"/>
        </w:rPr>
        <w:t xml:space="preserve">nie ma pojęcia. Zgłaszający zaznaczyli również, iż dr hab. X „zna język angielski w stopniu co najwyżej elementarnym, ma nikłe pojęcie o statystyce oraz konstruowaniu </w:t>
      </w:r>
      <w:r>
        <w:rPr>
          <w:rFonts w:ascii="Times New Roman" w:hAnsi="Times New Roman"/>
          <w:sz w:val="24"/>
          <w:szCs w:val="24"/>
        </w:rPr>
        <w:br/>
      </w:r>
      <w:r w:rsidRPr="00254FD3">
        <w:rPr>
          <w:rFonts w:ascii="Times New Roman" w:hAnsi="Times New Roman"/>
          <w:sz w:val="24"/>
          <w:szCs w:val="24"/>
        </w:rPr>
        <w:t xml:space="preserve">i prowadzeniu badań naukowych. Dlatego nie jest możliwe, aby sama projektowała i pisała </w:t>
      </w:r>
      <w:r w:rsidRPr="00254FD3">
        <w:rPr>
          <w:rFonts w:ascii="Times New Roman" w:hAnsi="Times New Roman"/>
          <w:sz w:val="24"/>
          <w:szCs w:val="24"/>
        </w:rPr>
        <w:lastRenderedPageBreak/>
        <w:t xml:space="preserve">prace naukowe, których teoretycznie jest autorką. Jej publikacje pisze mąż (prof. dr hab. Y) lub młodzi pracownicy naukowi/lekarze, których zmusza do tego mąż, wykorzystując zależności służbowe”.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otrzymała od Rektora Uczelni dodatkowe ustalenia Komisji ds. Nauki Wydziału, która nie potwierdziła zastrzeżeń co do wiarygodności procesu badawczego prowadzącego do uzyskania awansu naukowego ani braku merytorycznej wiedzy dr hab. X. Komisja Rektorska Uczelni zaznaczyła, że „dorobek dr hab. X opublikowany wspólnie z prof. Y w ponad 60 % prac nie jest to dorobek wspólny. W dorobku wspólnym jest 37% prac, gdzie w 14 pracach dr hab. X jest pierwszym autorem, a prof. Y w 7 pracach”. Na podstawie tych wyjaśnień członkowie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uznali, iż zastrzeżenia do wiarygodności procesu badawczego prowadzącego do uzyskania awansu naukowego, ani sugerowany braku wiedzy merytorycznej w zakresie tematyki jej kluczowych prac naukowych dr hab. X nie zostały</w:t>
      </w:r>
      <w:r>
        <w:rPr>
          <w:rFonts w:ascii="Times New Roman" w:hAnsi="Times New Roman"/>
          <w:sz w:val="24"/>
          <w:szCs w:val="24"/>
        </w:rPr>
        <w:t xml:space="preserve"> jednoznacznie</w:t>
      </w:r>
      <w:r w:rsidRPr="00254FD3">
        <w:rPr>
          <w:rFonts w:ascii="Times New Roman" w:hAnsi="Times New Roman"/>
          <w:sz w:val="24"/>
          <w:szCs w:val="24"/>
        </w:rPr>
        <w:t xml:space="preserve"> potwierdzone. W związku z tym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postanowiła zakończyć procedowanie w sprawie.</w:t>
      </w:r>
    </w:p>
    <w:p w14:paraId="7384B727" w14:textId="77777777" w:rsidR="008502A6" w:rsidRPr="00D22D93" w:rsidRDefault="008502A6" w:rsidP="008502A6">
      <w:pPr>
        <w:spacing w:before="240" w:after="0" w:line="360" w:lineRule="auto"/>
        <w:jc w:val="both"/>
        <w:rPr>
          <w:rFonts w:ascii="Times New Roman" w:hAnsi="Times New Roman"/>
          <w:b/>
          <w:sz w:val="24"/>
          <w:szCs w:val="24"/>
          <w:u w:val="single"/>
        </w:rPr>
      </w:pPr>
    </w:p>
    <w:p w14:paraId="4573570B"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 xml:space="preserve">Sprawa KEwN.GP.004.1.2020 </w:t>
      </w:r>
    </w:p>
    <w:p w14:paraId="74DF0ED8" w14:textId="77777777" w:rsidR="008502A6" w:rsidRPr="00D22D93" w:rsidRDefault="008502A6" w:rsidP="008502A6">
      <w:pPr>
        <w:spacing w:before="240" w:after="0" w:line="360" w:lineRule="auto"/>
        <w:jc w:val="both"/>
        <w:rPr>
          <w:rFonts w:ascii="Times New Roman" w:hAnsi="Times New Roman"/>
          <w:sz w:val="24"/>
          <w:szCs w:val="24"/>
        </w:rPr>
      </w:pPr>
      <w:r w:rsidRPr="00643D29">
        <w:rPr>
          <w:rFonts w:ascii="Times New Roman" w:hAnsi="Times New Roman"/>
          <w:sz w:val="24"/>
          <w:szCs w:val="24"/>
        </w:rPr>
        <w:t>Dr X skierował do</w:t>
      </w:r>
      <w:r>
        <w:rPr>
          <w:rFonts w:ascii="Times New Roman" w:hAnsi="Times New Roman"/>
          <w:sz w:val="24"/>
          <w:szCs w:val="24"/>
        </w:rPr>
        <w:t xml:space="preserve">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pismo z zarzutami do procedowania jego postępowania habilitacyjnego i wniosek „o wszczęcie postępowania dyscyplinującego wobec osób uczestniczących w procedurze habilitacji”. Zgłaszający wskazał m. in., że w 2018 r. złożył wniosek do Centralnej Komisji ds. Stopni i Tytułów o przeprowadzenie postępowania habilitacyjnego przez Radę Wydziału jednej z Uczelni. Jako podstawę wskazał on własny projekt naukowo-badawczy, który realizował w latach 2016-2018. Dr X stwierdził, iż nie podając uzasadnienia realizację jego postępowania habilitacyjnego przeniesiono do innej Uczelni. Rada Wydziału drugiej Uczelni w maju 2019 r. podjęła uchwałę o odmowie nadania mu stopnia doktora habilitowanego w dziedzinie nauk społecznych w dyscyplinie nauki </w:t>
      </w:r>
      <w:r>
        <w:rPr>
          <w:rFonts w:ascii="Times New Roman" w:hAnsi="Times New Roman"/>
          <w:sz w:val="24"/>
          <w:szCs w:val="24"/>
        </w:rPr>
        <w:br/>
      </w:r>
      <w:r w:rsidRPr="00643D29">
        <w:rPr>
          <w:rFonts w:ascii="Times New Roman" w:hAnsi="Times New Roman"/>
          <w:sz w:val="24"/>
          <w:szCs w:val="24"/>
        </w:rPr>
        <w:t xml:space="preserve">o bezpieczeństwie. Dr X sformułował liczne zarzuty m.in., że „odmowa przekazania elementarnych dokumentów takich jak recenzje, protokoły, listy z głosowania, a także głosowanie jawne (które wskazuje na stosowanie presji wobec uczestników) pozwala przyjąć, że działania były zaplanowane a ich cel polegający na wydaniu decyzji o takiej treści przesądzony z chwilą przeniesienia ze wskazywanej przez wnioskującego Uczelni do innej Uczelni”, czy też że „recenzenci oraz członkowie Komisji i Rady Wydziału nie przeczytali przekazanych do oceny publikacji oraz dokumentów”.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uznała, że właściwym merytorycznie organem do wyjaśnienia tej sprawy będzie Rada Doskonałości Naukowej. </w:t>
      </w:r>
      <w:r>
        <w:rPr>
          <w:rFonts w:ascii="Times New Roman" w:hAnsi="Times New Roman"/>
          <w:sz w:val="24"/>
          <w:szCs w:val="24"/>
        </w:rPr>
        <w:br/>
      </w:r>
      <w:r w:rsidRPr="00643D29">
        <w:rPr>
          <w:rFonts w:ascii="Times New Roman" w:hAnsi="Times New Roman"/>
          <w:sz w:val="24"/>
          <w:szCs w:val="24"/>
        </w:rPr>
        <w:t>W związku z tym zwrócono się do RDN z prośbą o zweryfikowanie stawianych w piśmie zarzutów, o czym poinformowano Zgłaszającego i Ministra nadzorującego działalność uczelni.</w:t>
      </w:r>
    </w:p>
    <w:p w14:paraId="2C496A1C" w14:textId="77777777" w:rsidR="008502A6" w:rsidRPr="00D22D93" w:rsidRDefault="008502A6" w:rsidP="008502A6">
      <w:pPr>
        <w:spacing w:after="0" w:line="360" w:lineRule="auto"/>
        <w:jc w:val="both"/>
        <w:rPr>
          <w:rFonts w:ascii="Times New Roman" w:hAnsi="Times New Roman"/>
          <w:b/>
          <w:sz w:val="24"/>
          <w:szCs w:val="24"/>
          <w:u w:val="single"/>
        </w:rPr>
      </w:pPr>
      <w:r w:rsidRPr="00D22D93">
        <w:rPr>
          <w:rFonts w:ascii="Times New Roman" w:hAnsi="Times New Roman"/>
          <w:b/>
          <w:sz w:val="24"/>
          <w:szCs w:val="24"/>
          <w:u w:val="single"/>
        </w:rPr>
        <w:lastRenderedPageBreak/>
        <w:t>Sprawa KEwN.GP.004.2.2020</w:t>
      </w:r>
    </w:p>
    <w:p w14:paraId="17786E8B" w14:textId="77777777" w:rsidR="008502A6" w:rsidRDefault="008502A6" w:rsidP="008502A6">
      <w:pPr>
        <w:spacing w:after="0" w:line="360" w:lineRule="auto"/>
        <w:jc w:val="both"/>
        <w:rPr>
          <w:rFonts w:ascii="Times New Roman" w:hAnsi="Times New Roman"/>
          <w:sz w:val="24"/>
          <w:szCs w:val="24"/>
        </w:rPr>
      </w:pPr>
      <w:r w:rsidRPr="00643D29">
        <w:rPr>
          <w:rFonts w:ascii="Times New Roman" w:hAnsi="Times New Roman"/>
          <w:sz w:val="24"/>
          <w:szCs w:val="24"/>
        </w:rPr>
        <w:t xml:space="preserve">Do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wpłynął wniosek prof. dr. hab. inż. X, Dziekana Wydziału jednej z Uczelni z prośbą o ocenę postępowania dr. hab. inż. Y z Instytutu PAN ubiegającego się o tytuł naukowy profesora. W zawiadomieniu autor wskazał m. in., że „w autoreferacie do procedury uzyskania tytułu dr. hab. inż. Y przypisuje sobie udział w pracach, w których nie miał udziału lub był on marginalny (…) i przypisuje sobie rolę głównego wykonawcy”. Prof. X wysunął też zarzut, iż  dr. hab. inż. Y nie dotrzymał słowa w kwestii przejścia do pracy w Uczelni po obronie doktoratu.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uznała, iż do zarzutów powinien odnieść się Instytut PAN. Sprawę rozpatrzył Rzecznik Dyscyplinarny Instytutu PAN, który nie potwierdził rażącego naruszenia zasad etyki w nauce. Wskazał on m.in., iż „w autoreferacie będącym częścią procedury w postępowaniu </w:t>
      </w:r>
      <w:r>
        <w:rPr>
          <w:rFonts w:ascii="Times New Roman" w:hAnsi="Times New Roman"/>
          <w:sz w:val="24"/>
          <w:szCs w:val="24"/>
        </w:rPr>
        <w:br/>
      </w:r>
      <w:r w:rsidRPr="00643D29">
        <w:rPr>
          <w:rFonts w:ascii="Times New Roman" w:hAnsi="Times New Roman"/>
          <w:sz w:val="24"/>
          <w:szCs w:val="24"/>
        </w:rPr>
        <w:t xml:space="preserve">o uzyskanie tytułu naukowego profesora dr hab. inż. Y dokładnie sprecyzował swój statut uczestnictwa w przedmiotowych pracach i projektach. Opisał także czynności wykonywane przez niego w ramach tych prac”.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postanowiła przekazać prof. X opinię Rzecznika Dyscyplinarnego Instytutu PAN i na tym etapie zakończyć procedowanie w sprawie. Stwierdzono także, że gdyby pojawiły się dalsze zastrzeżenia prof. X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zwróci się wówczas do Wydziału PAN z prośbą o rozpatrzenie sprawy.</w:t>
      </w:r>
    </w:p>
    <w:p w14:paraId="02359115" w14:textId="77777777" w:rsidR="008502A6" w:rsidRPr="00D22D93" w:rsidRDefault="008502A6" w:rsidP="008502A6">
      <w:pPr>
        <w:spacing w:before="240" w:after="0" w:line="360" w:lineRule="auto"/>
        <w:jc w:val="both"/>
        <w:rPr>
          <w:rFonts w:ascii="Times New Roman" w:hAnsi="Times New Roman"/>
          <w:b/>
          <w:sz w:val="24"/>
          <w:szCs w:val="24"/>
        </w:rPr>
      </w:pPr>
    </w:p>
    <w:p w14:paraId="5C0B8A26" w14:textId="77777777" w:rsidR="008502A6" w:rsidRPr="00D22D93" w:rsidRDefault="008502A6" w:rsidP="008502A6">
      <w:pPr>
        <w:spacing w:after="0" w:line="360" w:lineRule="auto"/>
        <w:jc w:val="both"/>
        <w:rPr>
          <w:rFonts w:ascii="Times New Roman" w:hAnsi="Times New Roman"/>
          <w:b/>
          <w:sz w:val="24"/>
          <w:szCs w:val="24"/>
          <w:u w:val="single"/>
        </w:rPr>
      </w:pPr>
      <w:r w:rsidRPr="00D22D93">
        <w:rPr>
          <w:rFonts w:ascii="Times New Roman" w:hAnsi="Times New Roman"/>
          <w:b/>
          <w:sz w:val="24"/>
          <w:szCs w:val="24"/>
          <w:u w:val="single"/>
        </w:rPr>
        <w:t>Sprawa KEwN.GP.004.3.2020</w:t>
      </w:r>
    </w:p>
    <w:p w14:paraId="41BFC480" w14:textId="77777777" w:rsidR="008502A6" w:rsidRPr="00D22D93" w:rsidRDefault="008502A6" w:rsidP="008502A6">
      <w:pPr>
        <w:spacing w:line="360" w:lineRule="auto"/>
        <w:jc w:val="both"/>
        <w:rPr>
          <w:rFonts w:ascii="Times New Roman" w:hAnsi="Times New Roman"/>
          <w:sz w:val="24"/>
          <w:szCs w:val="24"/>
        </w:rPr>
      </w:pPr>
      <w:r w:rsidRPr="00D22D93">
        <w:rPr>
          <w:rFonts w:ascii="Times New Roman" w:hAnsi="Times New Roman"/>
          <w:sz w:val="24"/>
          <w:szCs w:val="24"/>
        </w:rPr>
        <w:t xml:space="preserve">Sprawę rozpatrzył zespół orzekający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Wniosek skierowany przez Centralną Komisję ds. Stopni i Tytułów, w związku z wnioskiem Prezydenta RP w trybie art. 230 ust. 3 ustawy z dnia 20 lipca 2018 r. – Prawo o szkolnictwie wyższym i nauce, dotyczył prośby o wyrażenie opinii, czy Kandydat do tytułu profesora dr hab. X naruszył prawa autorskie. Na podstawie dołączonej dokumentacji postępowania profesorskiego ustalono, że w postępowaniu awansowym dr. hab. X 6 recenzji było pozytywnych i jedna negatywna. Krytyczne uwagi dotyczyły np. liczby publikacji, </w:t>
      </w:r>
      <w:proofErr w:type="spellStart"/>
      <w:r w:rsidRPr="00D22D93">
        <w:rPr>
          <w:rFonts w:ascii="Times New Roman" w:hAnsi="Times New Roman"/>
          <w:sz w:val="24"/>
          <w:szCs w:val="24"/>
        </w:rPr>
        <w:t>cytowalności</w:t>
      </w:r>
      <w:proofErr w:type="spellEnd"/>
      <w:r w:rsidRPr="00D22D93">
        <w:rPr>
          <w:rFonts w:ascii="Times New Roman" w:hAnsi="Times New Roman"/>
          <w:sz w:val="24"/>
          <w:szCs w:val="24"/>
        </w:rPr>
        <w:t xml:space="preserve"> i braku informacji o stażach zagranicznych. Żaden z recenzentów na tym etapie nie zwrócił uwagi, że praca jest plagiatem. Kwestię plagiatu podniosła recenzentka, która wycofała swoją pozytywną opinię tłumacząc, że otrzymała informacje sugerujące, iż </w:t>
      </w:r>
      <w:r>
        <w:rPr>
          <w:rFonts w:ascii="Times New Roman" w:hAnsi="Times New Roman"/>
          <w:sz w:val="24"/>
          <w:szCs w:val="24"/>
        </w:rPr>
        <w:br/>
      </w:r>
      <w:r w:rsidRPr="00D22D93">
        <w:rPr>
          <w:rFonts w:ascii="Times New Roman" w:hAnsi="Times New Roman"/>
          <w:sz w:val="24"/>
          <w:szCs w:val="24"/>
        </w:rPr>
        <w:t xml:space="preserve">w pracy dr. hab. X znajdują się nieuprawnione zapożyczenia. Chodziło o artykuł dr. hab. X pt. „A” z 2011 r. i artykuł pani Y pt. „B” z 2003 r.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stwierdziła, iż cytowanie własnych tekstów przez autorów w kolejnych publikacjach jest zjawiskiem powszechnym. U niektórych autorów obserwuje się jednak brak staranności w odpowiednim cytowaniu tych danych czego przykładem jest dr hab. X. Podkreślono też, iż brak </w:t>
      </w:r>
      <w:r>
        <w:rPr>
          <w:rFonts w:ascii="Times New Roman" w:hAnsi="Times New Roman"/>
          <w:sz w:val="24"/>
          <w:szCs w:val="24"/>
        </w:rPr>
        <w:t xml:space="preserve">uzasadnionego </w:t>
      </w:r>
      <w:r w:rsidRPr="00D22D93">
        <w:rPr>
          <w:rFonts w:ascii="Times New Roman" w:hAnsi="Times New Roman"/>
          <w:sz w:val="24"/>
          <w:szCs w:val="24"/>
        </w:rPr>
        <w:t xml:space="preserve">cytowania innych autorów, niezależnie od niekiedy przypadkowych przyczyn – jest naganne. W przypadku dr. hab. X. jest </w:t>
      </w:r>
      <w:r w:rsidRPr="00D22D93">
        <w:rPr>
          <w:rFonts w:ascii="Times New Roman" w:hAnsi="Times New Roman"/>
          <w:sz w:val="24"/>
          <w:szCs w:val="24"/>
        </w:rPr>
        <w:lastRenderedPageBreak/>
        <w:t xml:space="preserve">to artykuł z 2011 r., w którym brak jest cytowania artykułu innego polskiego autora z 2003 r.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zwróciła uwagę na fakt, że nie są to prace badawcze, treść obu artykułów jest bardzo zbliżona i oboje autorzy cytują kilka prac innego autora związanych z omawianą tam metodologią, które zostały opublikowane w latach 2000-2001. Oceniono, iż w opiniowanej sprawie zachodzi możliwość naruszenia praw autorskich lub praw pokrewnych. Mając na względzie art. 230 ust. 3 i 4 ustawy – </w:t>
      </w:r>
      <w:r w:rsidRPr="00D22D93">
        <w:rPr>
          <w:rFonts w:ascii="Times New Roman" w:hAnsi="Times New Roman"/>
          <w:i/>
          <w:sz w:val="24"/>
          <w:szCs w:val="24"/>
        </w:rPr>
        <w:t xml:space="preserve">Prawo o Szkolnictwie Wyższym i Nauce </w:t>
      </w:r>
      <w:r w:rsidRPr="00D22D93">
        <w:rPr>
          <w:rFonts w:ascii="Times New Roman" w:hAnsi="Times New Roman"/>
          <w:sz w:val="24"/>
          <w:szCs w:val="24"/>
        </w:rPr>
        <w:t xml:space="preserve">uznano, że dla rozstrzygnięcia powyższych kwestii niezbędna jest merytoryczna ocena rzeczoznawcy </w:t>
      </w:r>
      <w:r>
        <w:rPr>
          <w:rFonts w:ascii="Times New Roman" w:hAnsi="Times New Roman"/>
          <w:sz w:val="24"/>
          <w:szCs w:val="24"/>
        </w:rPr>
        <w:br/>
      </w:r>
      <w:r w:rsidRPr="00D22D93">
        <w:rPr>
          <w:rFonts w:ascii="Times New Roman" w:hAnsi="Times New Roman"/>
          <w:sz w:val="24"/>
          <w:szCs w:val="24"/>
        </w:rPr>
        <w:t xml:space="preserve">w zakresie nauk ekonomicznych. Takie stanowisko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przekazała Centralnej Komisji do Spraw Stopni i Tytułów.</w:t>
      </w:r>
    </w:p>
    <w:p w14:paraId="74E2342B" w14:textId="77777777" w:rsidR="008502A6" w:rsidRDefault="008502A6" w:rsidP="008502A6">
      <w:pPr>
        <w:spacing w:after="0" w:line="360" w:lineRule="auto"/>
        <w:jc w:val="both"/>
        <w:rPr>
          <w:rFonts w:ascii="Times New Roman" w:hAnsi="Times New Roman"/>
          <w:b/>
          <w:sz w:val="24"/>
          <w:szCs w:val="24"/>
          <w:u w:val="single"/>
        </w:rPr>
      </w:pPr>
    </w:p>
    <w:p w14:paraId="24F85560" w14:textId="77777777" w:rsidR="008502A6" w:rsidRPr="00BF3BFE" w:rsidRDefault="008502A6" w:rsidP="008502A6">
      <w:pPr>
        <w:spacing w:after="0" w:line="360" w:lineRule="auto"/>
        <w:jc w:val="both"/>
        <w:rPr>
          <w:rFonts w:ascii="Times New Roman" w:hAnsi="Times New Roman"/>
          <w:b/>
          <w:sz w:val="24"/>
          <w:szCs w:val="24"/>
          <w:u w:val="single"/>
        </w:rPr>
      </w:pPr>
      <w:r w:rsidRPr="00922D94">
        <w:rPr>
          <w:rFonts w:ascii="Times New Roman" w:hAnsi="Times New Roman"/>
          <w:b/>
          <w:sz w:val="24"/>
          <w:szCs w:val="24"/>
          <w:u w:val="single"/>
        </w:rPr>
        <w:t>Sprawa</w:t>
      </w:r>
      <w:r>
        <w:rPr>
          <w:rFonts w:ascii="Times New Roman" w:hAnsi="Times New Roman"/>
          <w:b/>
          <w:sz w:val="24"/>
          <w:szCs w:val="24"/>
          <w:u w:val="single"/>
        </w:rPr>
        <w:t xml:space="preserve"> </w:t>
      </w:r>
      <w:r w:rsidRPr="00BF3BFE">
        <w:rPr>
          <w:rFonts w:ascii="Times New Roman" w:hAnsi="Times New Roman"/>
          <w:b/>
          <w:sz w:val="24"/>
          <w:szCs w:val="24"/>
          <w:u w:val="single"/>
        </w:rPr>
        <w:t>KEwN.GP.004.4.2020; KEwN.GP.004.6.2020 oraz KEwN.GP.004.42.2019</w:t>
      </w:r>
    </w:p>
    <w:p w14:paraId="65F0122C" w14:textId="77777777" w:rsidR="008502A6" w:rsidRPr="00254FD3" w:rsidRDefault="008502A6" w:rsidP="008502A6">
      <w:pPr>
        <w:spacing w:after="0" w:line="360" w:lineRule="auto"/>
        <w:jc w:val="both"/>
        <w:rPr>
          <w:rFonts w:ascii="Times New Roman" w:hAnsi="Times New Roman"/>
          <w:sz w:val="24"/>
          <w:szCs w:val="24"/>
        </w:rPr>
      </w:pPr>
      <w:proofErr w:type="spellStart"/>
      <w:r>
        <w:rPr>
          <w:rFonts w:ascii="Times New Roman" w:hAnsi="Times New Roman"/>
          <w:sz w:val="24"/>
          <w:szCs w:val="24"/>
        </w:rPr>
        <w:t>KEwN</w:t>
      </w:r>
      <w:proofErr w:type="spellEnd"/>
      <w:r w:rsidRPr="00254FD3">
        <w:rPr>
          <w:rFonts w:ascii="Times New Roman" w:hAnsi="Times New Roman"/>
          <w:sz w:val="24"/>
          <w:szCs w:val="24"/>
        </w:rPr>
        <w:t xml:space="preserve"> analizowała liczną korespondencję z jednej z</w:t>
      </w:r>
      <w:r>
        <w:rPr>
          <w:rFonts w:ascii="Times New Roman" w:hAnsi="Times New Roman"/>
          <w:sz w:val="24"/>
          <w:szCs w:val="24"/>
        </w:rPr>
        <w:t xml:space="preserve"> gdańskich</w:t>
      </w:r>
      <w:r w:rsidRPr="00254FD3">
        <w:rPr>
          <w:rFonts w:ascii="Times New Roman" w:hAnsi="Times New Roman"/>
          <w:sz w:val="24"/>
          <w:szCs w:val="24"/>
        </w:rPr>
        <w:t xml:space="preserve"> Uczelni kierowan</w:t>
      </w:r>
      <w:r>
        <w:rPr>
          <w:rFonts w:ascii="Times New Roman" w:hAnsi="Times New Roman"/>
          <w:sz w:val="24"/>
          <w:szCs w:val="24"/>
        </w:rPr>
        <w:t>ą</w:t>
      </w:r>
      <w:r w:rsidRPr="00254FD3">
        <w:rPr>
          <w:rFonts w:ascii="Times New Roman" w:hAnsi="Times New Roman"/>
          <w:sz w:val="24"/>
          <w:szCs w:val="24"/>
        </w:rPr>
        <w:t xml:space="preserve"> przez jej władze oraz pracowników naukowych. M. in. zapoznano się z dalszą korespondencją </w:t>
      </w:r>
      <w:r>
        <w:rPr>
          <w:rFonts w:ascii="Times New Roman" w:hAnsi="Times New Roman"/>
          <w:sz w:val="24"/>
          <w:szCs w:val="24"/>
        </w:rPr>
        <w:br/>
      </w:r>
      <w:r w:rsidRPr="00254FD3">
        <w:rPr>
          <w:rFonts w:ascii="Times New Roman" w:hAnsi="Times New Roman"/>
          <w:sz w:val="24"/>
          <w:szCs w:val="24"/>
        </w:rPr>
        <w:t xml:space="preserve">z Ministerstwa Nauki i Szkolnictwa Wyższego w sprawie zarzutów nieprawidłowości </w:t>
      </w:r>
      <w:r>
        <w:rPr>
          <w:rFonts w:ascii="Times New Roman" w:hAnsi="Times New Roman"/>
          <w:sz w:val="24"/>
          <w:szCs w:val="24"/>
        </w:rPr>
        <w:br/>
      </w:r>
      <w:r w:rsidRPr="00254FD3">
        <w:rPr>
          <w:rFonts w:ascii="Times New Roman" w:hAnsi="Times New Roman"/>
          <w:sz w:val="24"/>
          <w:szCs w:val="24"/>
        </w:rPr>
        <w:t xml:space="preserve">i naruszeń etycznych w Uczelni. Omówiono pismo Rektora w sprawie niewyznaczania grupy profesorów, zwolnionych z Uczelni na recenzentów. </w:t>
      </w:r>
      <w:proofErr w:type="spellStart"/>
      <w:r>
        <w:rPr>
          <w:rFonts w:ascii="Times New Roman" w:hAnsi="Times New Roman"/>
          <w:sz w:val="24"/>
          <w:szCs w:val="24"/>
        </w:rPr>
        <w:t>KEwN</w:t>
      </w:r>
      <w:proofErr w:type="spellEnd"/>
      <w:r>
        <w:rPr>
          <w:rFonts w:ascii="Times New Roman" w:hAnsi="Times New Roman"/>
          <w:sz w:val="24"/>
          <w:szCs w:val="24"/>
        </w:rPr>
        <w:t xml:space="preserve"> oceniła </w:t>
      </w:r>
      <w:r w:rsidRPr="00254FD3">
        <w:rPr>
          <w:rFonts w:ascii="Times New Roman" w:hAnsi="Times New Roman"/>
          <w:sz w:val="24"/>
          <w:szCs w:val="24"/>
        </w:rPr>
        <w:t>inicjatyw</w:t>
      </w:r>
      <w:r>
        <w:rPr>
          <w:rFonts w:ascii="Times New Roman" w:hAnsi="Times New Roman"/>
          <w:sz w:val="24"/>
          <w:szCs w:val="24"/>
        </w:rPr>
        <w:t xml:space="preserve">ę za </w:t>
      </w:r>
      <w:r w:rsidRPr="00254FD3">
        <w:rPr>
          <w:rFonts w:ascii="Times New Roman" w:hAnsi="Times New Roman"/>
          <w:sz w:val="24"/>
          <w:szCs w:val="24"/>
        </w:rPr>
        <w:t>wątpliw</w:t>
      </w:r>
      <w:r>
        <w:rPr>
          <w:rFonts w:ascii="Times New Roman" w:hAnsi="Times New Roman"/>
          <w:sz w:val="24"/>
          <w:szCs w:val="24"/>
        </w:rPr>
        <w:t>ą</w:t>
      </w:r>
      <w:r w:rsidRPr="00254FD3">
        <w:rPr>
          <w:rFonts w:ascii="Times New Roman" w:hAnsi="Times New Roman"/>
          <w:sz w:val="24"/>
          <w:szCs w:val="24"/>
        </w:rPr>
        <w:t xml:space="preserve"> etyczn</w:t>
      </w:r>
      <w:r>
        <w:rPr>
          <w:rFonts w:ascii="Times New Roman" w:hAnsi="Times New Roman"/>
          <w:sz w:val="24"/>
          <w:szCs w:val="24"/>
        </w:rPr>
        <w:t>i</w:t>
      </w:r>
      <w:r w:rsidRPr="00254FD3">
        <w:rPr>
          <w:rFonts w:ascii="Times New Roman" w:hAnsi="Times New Roman"/>
          <w:sz w:val="24"/>
          <w:szCs w:val="24"/>
        </w:rPr>
        <w:t>e, dlatego kopie pism przekazano do Ministerstwa Nauki i Szkolnictwa Wyższego.</w:t>
      </w:r>
      <w:r>
        <w:rPr>
          <w:rFonts w:ascii="Times New Roman" w:hAnsi="Times New Roman"/>
          <w:sz w:val="24"/>
          <w:szCs w:val="24"/>
        </w:rPr>
        <w:t xml:space="preserve"> </w:t>
      </w:r>
      <w:r w:rsidRPr="00254FD3">
        <w:rPr>
          <w:rFonts w:ascii="Times New Roman" w:hAnsi="Times New Roman"/>
          <w:sz w:val="24"/>
          <w:szCs w:val="24"/>
        </w:rPr>
        <w:t xml:space="preserve">Nowy Rektor Uczelni zgłosił do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wątpliwości</w:t>
      </w:r>
      <w:r>
        <w:rPr>
          <w:rFonts w:ascii="Times New Roman" w:hAnsi="Times New Roman"/>
          <w:sz w:val="24"/>
          <w:szCs w:val="24"/>
        </w:rPr>
        <w:t>,</w:t>
      </w:r>
      <w:r w:rsidRPr="00254FD3">
        <w:rPr>
          <w:rFonts w:ascii="Times New Roman" w:hAnsi="Times New Roman"/>
          <w:sz w:val="24"/>
          <w:szCs w:val="24"/>
        </w:rPr>
        <w:t xml:space="preserve"> co do zgodności z etyką działań profesorów </w:t>
      </w:r>
      <w:r>
        <w:rPr>
          <w:rFonts w:ascii="Times New Roman" w:hAnsi="Times New Roman"/>
          <w:sz w:val="24"/>
          <w:szCs w:val="24"/>
        </w:rPr>
        <w:t>zgłaszających</w:t>
      </w:r>
      <w:r w:rsidRPr="00254FD3">
        <w:rPr>
          <w:rFonts w:ascii="Times New Roman" w:hAnsi="Times New Roman"/>
          <w:sz w:val="24"/>
          <w:szCs w:val="24"/>
        </w:rPr>
        <w:t xml:space="preserve"> ewentualn</w:t>
      </w:r>
      <w:r>
        <w:rPr>
          <w:rFonts w:ascii="Times New Roman" w:hAnsi="Times New Roman"/>
          <w:sz w:val="24"/>
          <w:szCs w:val="24"/>
        </w:rPr>
        <w:t>e</w:t>
      </w:r>
      <w:r w:rsidRPr="00254FD3">
        <w:rPr>
          <w:rFonts w:ascii="Times New Roman" w:hAnsi="Times New Roman"/>
          <w:sz w:val="24"/>
          <w:szCs w:val="24"/>
        </w:rPr>
        <w:t xml:space="preserve"> nieprawidłowości w uzyskiwaniu dorobku naukowego </w:t>
      </w:r>
      <w:r>
        <w:rPr>
          <w:rFonts w:ascii="Times New Roman" w:hAnsi="Times New Roman"/>
          <w:sz w:val="24"/>
          <w:szCs w:val="24"/>
        </w:rPr>
        <w:br/>
      </w:r>
      <w:r w:rsidRPr="00254FD3">
        <w:rPr>
          <w:rFonts w:ascii="Times New Roman" w:hAnsi="Times New Roman"/>
          <w:sz w:val="24"/>
          <w:szCs w:val="24"/>
        </w:rPr>
        <w:t xml:space="preserve">i awansów naukowych. Członkowie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stwierdzili, iż spór trwający od kilku lat w Uczelni jest wielopłaszczyznowy i przybiera różne formy. Zauważono, iż skłócone strony kierują liczną korespondencję do Ministerstwa Nauki i Szkolnictwa Wyższego,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oraz Centralnej Komisji do Spraw Stopni i Tytułów, a pewne aspekty sprawy bada także prokuratura. Dlatego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postanowiła zwrócić się do Ministra Nauki i Szkolnictwa Wyższego o podjęcie stosownych działań, aby zakończyć ten konflikt. </w:t>
      </w:r>
    </w:p>
    <w:p w14:paraId="45F61B12" w14:textId="77777777" w:rsidR="008502A6" w:rsidRPr="00922D94" w:rsidRDefault="008502A6" w:rsidP="008502A6">
      <w:pPr>
        <w:spacing w:after="0" w:line="360" w:lineRule="auto"/>
        <w:jc w:val="both"/>
        <w:rPr>
          <w:b/>
          <w:bCs/>
        </w:rPr>
      </w:pPr>
      <w:proofErr w:type="spellStart"/>
      <w:r>
        <w:rPr>
          <w:rFonts w:ascii="Times New Roman" w:hAnsi="Times New Roman"/>
          <w:sz w:val="24"/>
          <w:szCs w:val="24"/>
        </w:rPr>
        <w:t>KEwN</w:t>
      </w:r>
      <w:proofErr w:type="spellEnd"/>
      <w:r w:rsidRPr="00254FD3">
        <w:rPr>
          <w:rFonts w:ascii="Times New Roman" w:hAnsi="Times New Roman"/>
          <w:sz w:val="24"/>
          <w:szCs w:val="24"/>
        </w:rPr>
        <w:t xml:space="preserve"> omawiała również wątek dotyczący ewentualnego naruszenia zasad etyki naukowej przez dr n. med. X poprzez wykorzystanie przez nią w pracy zatytułowanej „A” (2018 r.) prac laboratoryjnych wykonanych przez kierowany przez obecnego Rektora zespół naukowy. Prace te posłużyły wcześniej do przygotowania przez mgr Y rozprawy doktorskiej pt. „B”. Wniosek o opinię w tym przedmiocie złożył Rektor Uczelni.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ustaliła, że postępowanie habilitacyjne </w:t>
      </w:r>
      <w:r>
        <w:rPr>
          <w:rFonts w:ascii="Times New Roman" w:hAnsi="Times New Roman"/>
          <w:sz w:val="24"/>
          <w:szCs w:val="24"/>
        </w:rPr>
        <w:t xml:space="preserve">dr </w:t>
      </w:r>
      <w:r w:rsidRPr="00254FD3">
        <w:rPr>
          <w:rFonts w:ascii="Times New Roman" w:hAnsi="Times New Roman"/>
          <w:sz w:val="24"/>
          <w:szCs w:val="24"/>
        </w:rPr>
        <w:t xml:space="preserve">X prowadziła Uczelnia </w:t>
      </w:r>
      <w:r w:rsidRPr="00BF3BFE">
        <w:rPr>
          <w:rFonts w:ascii="Times New Roman" w:hAnsi="Times New Roman"/>
          <w:sz w:val="24"/>
          <w:szCs w:val="24"/>
        </w:rPr>
        <w:t>w innym mieście (2019 r</w:t>
      </w:r>
      <w:r w:rsidRPr="00254FD3">
        <w:rPr>
          <w:rFonts w:ascii="Times New Roman" w:hAnsi="Times New Roman"/>
          <w:sz w:val="24"/>
          <w:szCs w:val="24"/>
        </w:rPr>
        <w:t xml:space="preserve">.). W toku postępowania habilitacyjnego pojawiły się zastrzeżenia, skierowane przez grupę profesorów z Uczelni </w:t>
      </w:r>
      <w:r w:rsidRPr="00BF3BFE">
        <w:rPr>
          <w:rFonts w:ascii="Times New Roman" w:hAnsi="Times New Roman"/>
          <w:sz w:val="24"/>
          <w:szCs w:val="24"/>
        </w:rPr>
        <w:t>macierzystej dr X</w:t>
      </w:r>
      <w:r w:rsidRPr="00254FD3">
        <w:rPr>
          <w:rFonts w:ascii="Times New Roman" w:hAnsi="Times New Roman"/>
          <w:sz w:val="24"/>
          <w:szCs w:val="24"/>
        </w:rPr>
        <w:t xml:space="preserve">, zarzucające dr X nieuczciwość naukową. Komisja habilitacyjna </w:t>
      </w:r>
      <w:r w:rsidRPr="00254FD3">
        <w:rPr>
          <w:rFonts w:ascii="Times New Roman" w:hAnsi="Times New Roman"/>
          <w:sz w:val="24"/>
          <w:szCs w:val="24"/>
        </w:rPr>
        <w:lastRenderedPageBreak/>
        <w:t xml:space="preserve">zdecydowała o zawieszeniu postępowania i </w:t>
      </w:r>
      <w:r>
        <w:rPr>
          <w:rFonts w:ascii="Times New Roman" w:hAnsi="Times New Roman"/>
          <w:sz w:val="24"/>
          <w:szCs w:val="24"/>
        </w:rPr>
        <w:t>przekazała</w:t>
      </w:r>
      <w:r w:rsidRPr="00254FD3">
        <w:rPr>
          <w:rFonts w:ascii="Times New Roman" w:hAnsi="Times New Roman"/>
          <w:sz w:val="24"/>
          <w:szCs w:val="24"/>
        </w:rPr>
        <w:t xml:space="preserve"> wniosek w tym przedmiocie do Komisji Etyki </w:t>
      </w:r>
      <w:r w:rsidRPr="00BF3BFE">
        <w:rPr>
          <w:rFonts w:ascii="Times New Roman" w:hAnsi="Times New Roman"/>
          <w:sz w:val="24"/>
          <w:szCs w:val="24"/>
        </w:rPr>
        <w:t xml:space="preserve">Uczelni prowadzącej pierwsze postępowanie habilitacyjne. Senat </w:t>
      </w:r>
      <w:r w:rsidRPr="00254FD3">
        <w:rPr>
          <w:rFonts w:ascii="Times New Roman" w:hAnsi="Times New Roman"/>
          <w:sz w:val="24"/>
          <w:szCs w:val="24"/>
        </w:rPr>
        <w:t xml:space="preserve">tej Uczelni umorzył postępowanie habilitacyjne dr X, ponieważ złożyła ona wniosek o umorzenie postępowania habilitacyjnego. Z kolei w 2016 r. mgr Y obroniła rozprawę doktorską w </w:t>
      </w:r>
      <w:r w:rsidRPr="00BF3BFE">
        <w:rPr>
          <w:rFonts w:ascii="Times New Roman" w:hAnsi="Times New Roman"/>
          <w:sz w:val="24"/>
          <w:szCs w:val="24"/>
        </w:rPr>
        <w:t>Uczelni macierzystej</w:t>
      </w:r>
      <w:r w:rsidRPr="00254FD3">
        <w:rPr>
          <w:rFonts w:ascii="Times New Roman" w:hAnsi="Times New Roman"/>
          <w:sz w:val="24"/>
          <w:szCs w:val="24"/>
        </w:rPr>
        <w:t xml:space="preserve">. Według Rektora, doktorantka nie wyraziła chęci publikacji wyników doktoratu, więc dr X podjęła się przygotowania wersji angielskojęzycznej publikacji. Wątpliwości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wzbudziło określenie procentowego udziału w pracach. W publikacji anglojęzycznej doktorantka znalazła się na 5-tym miejscu wśród 11 autorów. Z kolei w 2019  r. dr X w osiągnięciach naukowych przy ubieganiu się o nadanie jej stopnia dr. hab. umieściła publikację na 2 miejscu i oceniła swój udział na 65%, a doktorantki na 2%. W ocenie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samo przetłumaczenie </w:t>
      </w:r>
      <w:r>
        <w:rPr>
          <w:rFonts w:ascii="Times New Roman" w:hAnsi="Times New Roman"/>
          <w:sz w:val="24"/>
          <w:szCs w:val="24"/>
        </w:rPr>
        <w:br/>
      </w:r>
      <w:r w:rsidRPr="00254FD3">
        <w:rPr>
          <w:rFonts w:ascii="Times New Roman" w:hAnsi="Times New Roman"/>
          <w:sz w:val="24"/>
          <w:szCs w:val="24"/>
        </w:rPr>
        <w:t xml:space="preserve">i przystosowanie wyników z doktoratu nie upoważnia do bycia pierwszym autorem publikacji. Tłumaczenie nie może być uznane za osiągnięcie naukowe. Wątpliwości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wzbudził też fakt, że sprawa nie została skierowana do Komisji Dyscyplinarnej </w:t>
      </w:r>
      <w:r w:rsidRPr="00BF3BFE">
        <w:rPr>
          <w:rFonts w:ascii="Times New Roman" w:hAnsi="Times New Roman"/>
          <w:sz w:val="24"/>
          <w:szCs w:val="24"/>
        </w:rPr>
        <w:t>właściwej Uc</w:t>
      </w:r>
      <w:r w:rsidRPr="00254FD3">
        <w:rPr>
          <w:rFonts w:ascii="Times New Roman" w:hAnsi="Times New Roman"/>
          <w:sz w:val="24"/>
          <w:szCs w:val="24"/>
        </w:rPr>
        <w:t xml:space="preserve">zelni. Ze względu na rezygnację dr X ze starania o tytuł naukowy doktora habilitowanego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w:t>
      </w:r>
      <w:r>
        <w:rPr>
          <w:rFonts w:ascii="Times New Roman" w:hAnsi="Times New Roman"/>
          <w:sz w:val="24"/>
          <w:szCs w:val="24"/>
        </w:rPr>
        <w:br/>
      </w:r>
      <w:r w:rsidRPr="00254FD3">
        <w:rPr>
          <w:rFonts w:ascii="Times New Roman" w:hAnsi="Times New Roman"/>
          <w:sz w:val="24"/>
          <w:szCs w:val="24"/>
        </w:rPr>
        <w:t>w Nauce uznał</w:t>
      </w:r>
      <w:r>
        <w:rPr>
          <w:rFonts w:ascii="Times New Roman" w:hAnsi="Times New Roman"/>
          <w:sz w:val="24"/>
          <w:szCs w:val="24"/>
        </w:rPr>
        <w:t>a</w:t>
      </w:r>
      <w:r w:rsidRPr="00254FD3">
        <w:rPr>
          <w:rFonts w:ascii="Times New Roman" w:hAnsi="Times New Roman"/>
          <w:sz w:val="24"/>
          <w:szCs w:val="24"/>
        </w:rPr>
        <w:t xml:space="preserve">, iż sprawa habilitacji została zakończona.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swoje ustalenia przekazała </w:t>
      </w:r>
      <w:r w:rsidRPr="00BF3BFE">
        <w:rPr>
          <w:rFonts w:ascii="Times New Roman" w:hAnsi="Times New Roman"/>
          <w:sz w:val="24"/>
          <w:szCs w:val="24"/>
        </w:rPr>
        <w:t>Rektoro</w:t>
      </w:r>
      <w:r>
        <w:rPr>
          <w:rFonts w:ascii="Times New Roman" w:hAnsi="Times New Roman"/>
          <w:sz w:val="24"/>
          <w:szCs w:val="24"/>
        </w:rPr>
        <w:t>m</w:t>
      </w:r>
      <w:r w:rsidRPr="00BF3BFE">
        <w:rPr>
          <w:rFonts w:ascii="Times New Roman" w:hAnsi="Times New Roman"/>
          <w:sz w:val="24"/>
          <w:szCs w:val="24"/>
        </w:rPr>
        <w:t xml:space="preserve"> obu Uczelni </w:t>
      </w:r>
      <w:r w:rsidRPr="00254FD3">
        <w:rPr>
          <w:rFonts w:ascii="Times New Roman" w:hAnsi="Times New Roman"/>
          <w:sz w:val="24"/>
          <w:szCs w:val="24"/>
        </w:rPr>
        <w:t xml:space="preserve">i do wiadomości, Centralnej Komisji do Spraw Stopni i Tytułów oraz </w:t>
      </w:r>
      <w:r>
        <w:rPr>
          <w:rFonts w:ascii="Times New Roman" w:hAnsi="Times New Roman"/>
          <w:sz w:val="24"/>
          <w:szCs w:val="24"/>
        </w:rPr>
        <w:t xml:space="preserve">do </w:t>
      </w:r>
      <w:r w:rsidRPr="00254FD3">
        <w:rPr>
          <w:rFonts w:ascii="Times New Roman" w:hAnsi="Times New Roman"/>
          <w:sz w:val="24"/>
          <w:szCs w:val="24"/>
        </w:rPr>
        <w:t xml:space="preserve">Departamentu Szkolnictwa Wyższego w </w:t>
      </w:r>
      <w:proofErr w:type="spellStart"/>
      <w:r w:rsidRPr="00254FD3">
        <w:rPr>
          <w:rFonts w:ascii="Times New Roman" w:hAnsi="Times New Roman"/>
          <w:sz w:val="24"/>
          <w:szCs w:val="24"/>
        </w:rPr>
        <w:t>MNiSW</w:t>
      </w:r>
      <w:proofErr w:type="spellEnd"/>
      <w:r w:rsidRPr="00254FD3">
        <w:rPr>
          <w:rFonts w:ascii="Times New Roman" w:hAnsi="Times New Roman"/>
          <w:sz w:val="24"/>
          <w:szCs w:val="24"/>
        </w:rPr>
        <w:t>.</w:t>
      </w:r>
      <w:r>
        <w:rPr>
          <w:rFonts w:ascii="Times New Roman" w:hAnsi="Times New Roman"/>
          <w:sz w:val="24"/>
          <w:szCs w:val="24"/>
        </w:rPr>
        <w:t xml:space="preserve"> </w:t>
      </w:r>
      <w:proofErr w:type="spellStart"/>
      <w:r>
        <w:rPr>
          <w:rFonts w:ascii="Times New Roman" w:hAnsi="Times New Roman"/>
          <w:sz w:val="24"/>
          <w:szCs w:val="24"/>
        </w:rPr>
        <w:t>KEwN</w:t>
      </w:r>
      <w:proofErr w:type="spellEnd"/>
      <w:r w:rsidRPr="00254FD3">
        <w:rPr>
          <w:rFonts w:ascii="Times New Roman" w:hAnsi="Times New Roman"/>
          <w:sz w:val="24"/>
          <w:szCs w:val="24"/>
        </w:rPr>
        <w:t xml:space="preserve"> zdecydowała, iż ewentualne dalsze działania podejmie po otrzymaniu informacji o wynikach postępowania wyjaśniającego w </w:t>
      </w:r>
      <w:proofErr w:type="spellStart"/>
      <w:r w:rsidRPr="00254FD3">
        <w:rPr>
          <w:rFonts w:ascii="Times New Roman" w:hAnsi="Times New Roman"/>
          <w:sz w:val="24"/>
          <w:szCs w:val="24"/>
        </w:rPr>
        <w:t>MNiSW</w:t>
      </w:r>
      <w:proofErr w:type="spellEnd"/>
      <w:r w:rsidRPr="00254FD3">
        <w:rPr>
          <w:rFonts w:ascii="Times New Roman" w:hAnsi="Times New Roman"/>
          <w:sz w:val="24"/>
          <w:szCs w:val="24"/>
        </w:rPr>
        <w:t>.</w:t>
      </w:r>
    </w:p>
    <w:p w14:paraId="0D794966" w14:textId="77777777" w:rsidR="008502A6" w:rsidRPr="00D22D93" w:rsidRDefault="008502A6" w:rsidP="008502A6">
      <w:pPr>
        <w:spacing w:before="240" w:after="0" w:line="360" w:lineRule="auto"/>
        <w:jc w:val="both"/>
        <w:rPr>
          <w:rFonts w:ascii="Times New Roman" w:hAnsi="Times New Roman"/>
          <w:b/>
          <w:sz w:val="24"/>
          <w:szCs w:val="24"/>
        </w:rPr>
      </w:pPr>
    </w:p>
    <w:p w14:paraId="010188F4" w14:textId="77777777" w:rsidR="008502A6" w:rsidRPr="00D22D93" w:rsidRDefault="008502A6" w:rsidP="008502A6">
      <w:pPr>
        <w:spacing w:after="0" w:line="360" w:lineRule="auto"/>
        <w:jc w:val="both"/>
        <w:rPr>
          <w:rFonts w:ascii="Times New Roman" w:hAnsi="Times New Roman"/>
          <w:b/>
          <w:sz w:val="24"/>
          <w:szCs w:val="24"/>
          <w:u w:val="single"/>
        </w:rPr>
      </w:pPr>
      <w:r w:rsidRPr="00D22D93">
        <w:rPr>
          <w:rFonts w:ascii="Times New Roman" w:hAnsi="Times New Roman"/>
          <w:b/>
          <w:sz w:val="24"/>
          <w:szCs w:val="24"/>
          <w:u w:val="single"/>
        </w:rPr>
        <w:t>Sprawa KEwN.GP.004.5.2020</w:t>
      </w:r>
    </w:p>
    <w:p w14:paraId="32EFA347" w14:textId="77777777" w:rsidR="008502A6" w:rsidRPr="00D22D93" w:rsidRDefault="008502A6" w:rsidP="008502A6">
      <w:pPr>
        <w:spacing w:line="360" w:lineRule="auto"/>
        <w:jc w:val="both"/>
        <w:rPr>
          <w:rFonts w:ascii="Times New Roman" w:hAnsi="Times New Roman"/>
          <w:sz w:val="24"/>
          <w:szCs w:val="24"/>
        </w:rPr>
      </w:pPr>
      <w:r w:rsidRPr="00D22D93">
        <w:rPr>
          <w:rFonts w:ascii="Times New Roman" w:hAnsi="Times New Roman"/>
          <w:sz w:val="24"/>
          <w:szCs w:val="24"/>
        </w:rPr>
        <w:t xml:space="preserve">Członkowie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rozpatrzyli zgłoszenie mgr X, doktorantki na jednym z Uniwersytetów, </w:t>
      </w:r>
      <w:r>
        <w:rPr>
          <w:rFonts w:ascii="Times New Roman" w:hAnsi="Times New Roman"/>
          <w:sz w:val="24"/>
          <w:szCs w:val="24"/>
        </w:rPr>
        <w:br/>
      </w:r>
      <w:r w:rsidRPr="00D22D93">
        <w:rPr>
          <w:rFonts w:ascii="Times New Roman" w:hAnsi="Times New Roman"/>
          <w:sz w:val="24"/>
          <w:szCs w:val="24"/>
        </w:rPr>
        <w:t xml:space="preserve">w którym wskazała, iż padła ofiarą nieetycznego zachowania ze strony kolegi z Zespołu prowadzącego badania dr. Y z Instytutu PAN oraz kierownika Zespołu dr. Z zatrudnionego </w:t>
      </w:r>
      <w:r>
        <w:rPr>
          <w:rFonts w:ascii="Times New Roman" w:hAnsi="Times New Roman"/>
          <w:sz w:val="24"/>
          <w:szCs w:val="24"/>
        </w:rPr>
        <w:br/>
      </w:r>
      <w:r w:rsidRPr="00D22D93">
        <w:rPr>
          <w:rFonts w:ascii="Times New Roman" w:hAnsi="Times New Roman"/>
          <w:sz w:val="24"/>
          <w:szCs w:val="24"/>
        </w:rPr>
        <w:t xml:space="preserve">w Uczelni. Doktorantka stwierdziła, że dr Y, który dołączył do Zespołu w 2014/2015 r. otrzymał Jej materiały „wykorzystał on ją i jej tematykę, a także pracę, publikując rzekome odkrycie (…).”. Na podstawie dokumentacji przekazanej przez Doktorantkę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uznała, że może ona być osobą pokrzywdzoną. Dlatego zwrócono się do Rektora Uniwersytetu z prośbą o podjęcie stosownych działań w celu wyjaśnienia sprawy. W odpowiedzi z Uczelni poinformowano, że „sprawa została skierowana do Rzecznika Dyscyplinarnego Uniwersytetu w celu przeprowadzenia postępowania sprawdzającego, aby ustalić, czy wystąpiły w sprawie okoliczności, które mogłyby być przedmiotem postępowania dyscyplinarnego. Postępowanie sprawdzające było prowadzone w okresie od marca do czerwca 2020 r.”. Rektor nadmienił </w:t>
      </w:r>
      <w:r w:rsidRPr="00D22D93">
        <w:rPr>
          <w:rFonts w:ascii="Times New Roman" w:hAnsi="Times New Roman"/>
          <w:sz w:val="24"/>
          <w:szCs w:val="24"/>
        </w:rPr>
        <w:lastRenderedPageBreak/>
        <w:t xml:space="preserve">również, że „do dnia sporządzenia pisma nie wpłynął ze strony Pani mgr X wniosek o wszczęcie postępowania dyscyplinarnego”.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postanowiła przekazać mgr X ustalenia Rektora, aby mogła ewentualnie ustosunkować się do pisma z Uczelni.</w:t>
      </w:r>
    </w:p>
    <w:p w14:paraId="2E579BD5" w14:textId="77777777" w:rsidR="008502A6" w:rsidRDefault="008502A6" w:rsidP="008502A6">
      <w:pPr>
        <w:jc w:val="both"/>
        <w:rPr>
          <w:rFonts w:ascii="Times New Roman" w:hAnsi="Times New Roman"/>
          <w:sz w:val="24"/>
          <w:szCs w:val="24"/>
        </w:rPr>
      </w:pPr>
    </w:p>
    <w:p w14:paraId="720212D4"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Sprawa KEwN.GP.004.7.2020 oraz KEwN.GP.004.11.2020</w:t>
      </w:r>
    </w:p>
    <w:p w14:paraId="54994C68" w14:textId="77777777" w:rsidR="008502A6" w:rsidRPr="00D22D93" w:rsidRDefault="008502A6" w:rsidP="008502A6">
      <w:pPr>
        <w:pStyle w:val="Akapitzlist"/>
        <w:spacing w:before="240" w:after="0" w:line="360" w:lineRule="auto"/>
        <w:ind w:left="0"/>
        <w:jc w:val="both"/>
        <w:rPr>
          <w:rFonts w:ascii="Times New Roman" w:hAnsi="Times New Roman"/>
          <w:sz w:val="24"/>
          <w:szCs w:val="24"/>
        </w:rPr>
      </w:pPr>
      <w:r w:rsidRPr="00D22D93">
        <w:rPr>
          <w:rFonts w:ascii="Times New Roman" w:hAnsi="Times New Roman"/>
          <w:sz w:val="24"/>
          <w:szCs w:val="24"/>
        </w:rPr>
        <w:t xml:space="preserve">Zapoznano się z dwoma zgłoszeniami pana X. Pierwsze z nich zawierało wniosek o „wdrożenie postępowania administracyjnego w przedmiocie uchylenia uchwały przyznającej stopień naukowy doktora habilitowanego, nadany w 2019 r. dla dr. Y z uwagi na podejrzenie wydania go z naruszeniem warunków wynikających z ustawy o stopniach i tytule naukowym, w tym naruszenie ustawy prawo autorskie w zakresie dorobku naukowego oraz przeprowadzonych badań naukowych wykorzystanych w dorobku habilitanta”. W drugim Zgłaszający wnioskował o „wdrożenie postępowania administracyjnego w przedmiocie uchylenia uchwały przyznającej stopień naukowy doktora, nadany w 2012 r. dla mgr. Z, z uwagi na podejrzenie wydania go </w:t>
      </w:r>
      <w:r>
        <w:rPr>
          <w:rFonts w:ascii="Times New Roman" w:hAnsi="Times New Roman"/>
          <w:sz w:val="24"/>
          <w:szCs w:val="24"/>
        </w:rPr>
        <w:br/>
      </w:r>
      <w:r w:rsidRPr="00D22D93">
        <w:rPr>
          <w:rFonts w:ascii="Times New Roman" w:hAnsi="Times New Roman"/>
          <w:sz w:val="24"/>
          <w:szCs w:val="24"/>
        </w:rPr>
        <w:t xml:space="preserve">z naruszeniem warunków wynikających z ustawy o stopniach i tytule naukowym, w tym naruszenie ustawy prawo autorskie w zakresie dorobku naukowego doktoranta”. Pan X skierował zawiadomienia w tej sprawie do wielu instytucji: Ministerstwa Nauki i Szkolnictwa Wyższego, Ministerstwa Sprawiedliwości, Ministerstwa Spraw Wewnętrznych i Administracji, Ministerstwa Obrony Narodowej, Centralnej Komisji do Spraw Stopni i Tytułów oraz odpowiednich Prokuratur. Z uwagi na sformułowanie wniosków - żądanie wdrożenia procedur mających na celu uchylenie uchwał nadających stopień naukowy doktora oraz doktora habilitowanego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uznała, że organem merytorycznie właściwym do szczegółowego rozpoznania wniosków pana X będzie Centralna Komisja do Spraw Stopni i Tytułów. </w:t>
      </w:r>
      <w:r>
        <w:rPr>
          <w:rFonts w:ascii="Times New Roman" w:hAnsi="Times New Roman"/>
          <w:sz w:val="24"/>
          <w:szCs w:val="24"/>
        </w:rPr>
        <w:br/>
      </w:r>
      <w:r w:rsidRPr="00D22D93">
        <w:rPr>
          <w:rFonts w:ascii="Times New Roman" w:hAnsi="Times New Roman"/>
          <w:sz w:val="24"/>
          <w:szCs w:val="24"/>
        </w:rPr>
        <w:t>W związku z tym zdecydowano przekazać sprawy do rozpatrzenia Centralnej Komisji.</w:t>
      </w:r>
    </w:p>
    <w:p w14:paraId="18151DE8" w14:textId="77777777" w:rsidR="008502A6" w:rsidRPr="00D22D93" w:rsidRDefault="008502A6" w:rsidP="008502A6">
      <w:pPr>
        <w:spacing w:before="240"/>
        <w:jc w:val="both"/>
        <w:rPr>
          <w:rFonts w:ascii="Times New Roman" w:hAnsi="Times New Roman"/>
          <w:sz w:val="24"/>
          <w:szCs w:val="24"/>
        </w:rPr>
      </w:pPr>
    </w:p>
    <w:p w14:paraId="7D2904E0"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Sprawa KEwN.GP.004.8.2020</w:t>
      </w:r>
    </w:p>
    <w:p w14:paraId="29ACFD0A" w14:textId="77777777" w:rsidR="008502A6" w:rsidRPr="00D22D93" w:rsidRDefault="008502A6" w:rsidP="008502A6">
      <w:pPr>
        <w:spacing w:line="360" w:lineRule="auto"/>
        <w:jc w:val="both"/>
        <w:rPr>
          <w:rFonts w:ascii="Times New Roman" w:hAnsi="Times New Roman"/>
          <w:sz w:val="24"/>
          <w:szCs w:val="24"/>
        </w:rPr>
      </w:pPr>
      <w:r w:rsidRPr="00D22D93">
        <w:rPr>
          <w:rFonts w:ascii="Times New Roman" w:hAnsi="Times New Roman"/>
          <w:sz w:val="24"/>
          <w:szCs w:val="24"/>
          <w:lang w:eastAsia="pl-PL"/>
        </w:rPr>
        <w:t>Członkowie</w:t>
      </w:r>
      <w:r>
        <w:rPr>
          <w:rFonts w:ascii="Times New Roman" w:hAnsi="Times New Roman"/>
          <w:sz w:val="24"/>
          <w:szCs w:val="24"/>
          <w:lang w:eastAsia="pl-PL"/>
        </w:rPr>
        <w:t xml:space="preserve"> </w:t>
      </w:r>
      <w:proofErr w:type="spellStart"/>
      <w:r>
        <w:rPr>
          <w:rFonts w:ascii="Times New Roman" w:hAnsi="Times New Roman"/>
          <w:sz w:val="24"/>
          <w:szCs w:val="24"/>
        </w:rPr>
        <w:t>KEwN</w:t>
      </w:r>
      <w:proofErr w:type="spellEnd"/>
      <w:r w:rsidRPr="00D22D93">
        <w:rPr>
          <w:rFonts w:ascii="Times New Roman" w:hAnsi="Times New Roman"/>
          <w:sz w:val="24"/>
          <w:szCs w:val="24"/>
          <w:lang w:eastAsia="pl-PL"/>
        </w:rPr>
        <w:t xml:space="preserve"> wyrazili opinię w sprawie „ochrony wolności w podmiotach systemu szkolnictwa wyższego i nauki” w ramach </w:t>
      </w:r>
      <w:proofErr w:type="spellStart"/>
      <w:r w:rsidRPr="00D22D93">
        <w:rPr>
          <w:rFonts w:ascii="Times New Roman" w:hAnsi="Times New Roman"/>
          <w:sz w:val="24"/>
          <w:szCs w:val="24"/>
          <w:lang w:eastAsia="pl-PL"/>
        </w:rPr>
        <w:t>prekonsultacji</w:t>
      </w:r>
      <w:proofErr w:type="spellEnd"/>
      <w:r w:rsidRPr="00D22D93">
        <w:rPr>
          <w:rFonts w:ascii="Times New Roman" w:hAnsi="Times New Roman"/>
          <w:sz w:val="24"/>
          <w:szCs w:val="24"/>
          <w:lang w:eastAsia="pl-PL"/>
        </w:rPr>
        <w:t xml:space="preserve"> publicznych Ministerstwa Nauki </w:t>
      </w:r>
      <w:r>
        <w:rPr>
          <w:rFonts w:ascii="Times New Roman" w:hAnsi="Times New Roman"/>
          <w:sz w:val="24"/>
          <w:szCs w:val="24"/>
          <w:lang w:eastAsia="pl-PL"/>
        </w:rPr>
        <w:br/>
      </w:r>
      <w:r w:rsidRPr="00D22D93">
        <w:rPr>
          <w:rFonts w:ascii="Times New Roman" w:hAnsi="Times New Roman"/>
          <w:sz w:val="24"/>
          <w:szCs w:val="24"/>
          <w:lang w:eastAsia="pl-PL"/>
        </w:rPr>
        <w:t xml:space="preserve">i Szkolnictwa Wyższego. </w:t>
      </w:r>
      <w:proofErr w:type="spellStart"/>
      <w:r>
        <w:rPr>
          <w:rFonts w:ascii="Times New Roman" w:hAnsi="Times New Roman"/>
          <w:sz w:val="24"/>
          <w:szCs w:val="24"/>
        </w:rPr>
        <w:t>KEwN</w:t>
      </w:r>
      <w:proofErr w:type="spellEnd"/>
      <w:r w:rsidRPr="00D22D93">
        <w:rPr>
          <w:rFonts w:ascii="Times New Roman" w:hAnsi="Times New Roman"/>
          <w:sz w:val="24"/>
          <w:szCs w:val="24"/>
          <w:lang w:eastAsia="pl-PL"/>
        </w:rPr>
        <w:t xml:space="preserve"> stwierdziła</w:t>
      </w:r>
      <w:r w:rsidRPr="00D22D93">
        <w:rPr>
          <w:rFonts w:ascii="Times New Roman" w:hAnsi="Times New Roman"/>
          <w:sz w:val="24"/>
          <w:szCs w:val="24"/>
        </w:rPr>
        <w:t xml:space="preserve"> m. in., iż „już obecnie istnieją zarówno ustawowe, jak i pozaustawowe zasady zabezpieczające wolność wypowiedzi i twórczości w środowisku akademickim i naukowym”.</w:t>
      </w:r>
    </w:p>
    <w:p w14:paraId="6C741F41" w14:textId="77777777" w:rsidR="008502A6" w:rsidRDefault="008502A6" w:rsidP="008502A6">
      <w:pPr>
        <w:spacing w:after="0" w:line="360" w:lineRule="auto"/>
        <w:jc w:val="both"/>
        <w:rPr>
          <w:rFonts w:ascii="Times New Roman" w:hAnsi="Times New Roman"/>
          <w:b/>
          <w:sz w:val="24"/>
          <w:szCs w:val="24"/>
        </w:rPr>
      </w:pPr>
    </w:p>
    <w:p w14:paraId="3DDFEA6A" w14:textId="77777777" w:rsidR="008502A6" w:rsidRPr="00D22D93" w:rsidRDefault="008502A6" w:rsidP="008502A6">
      <w:pPr>
        <w:spacing w:after="0" w:line="360" w:lineRule="auto"/>
        <w:jc w:val="both"/>
        <w:rPr>
          <w:rFonts w:ascii="Times New Roman" w:hAnsi="Times New Roman"/>
          <w:b/>
          <w:sz w:val="24"/>
          <w:szCs w:val="24"/>
        </w:rPr>
      </w:pPr>
    </w:p>
    <w:p w14:paraId="5230AA44"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lastRenderedPageBreak/>
        <w:t>Sprawa KEwN.GP.004.9.2020</w:t>
      </w:r>
    </w:p>
    <w:p w14:paraId="3000D0AA" w14:textId="77777777" w:rsidR="008502A6" w:rsidRPr="00D22D93" w:rsidRDefault="008502A6" w:rsidP="008502A6">
      <w:pPr>
        <w:pStyle w:val="Akapitzlist"/>
        <w:spacing w:line="360" w:lineRule="auto"/>
        <w:ind w:left="0"/>
        <w:jc w:val="both"/>
        <w:rPr>
          <w:rFonts w:ascii="Times New Roman" w:hAnsi="Times New Roman"/>
          <w:sz w:val="24"/>
          <w:szCs w:val="24"/>
        </w:rPr>
      </w:pPr>
      <w:r w:rsidRPr="00D22D93">
        <w:rPr>
          <w:rFonts w:ascii="Times New Roman" w:hAnsi="Times New Roman"/>
          <w:sz w:val="24"/>
          <w:szCs w:val="24"/>
        </w:rPr>
        <w:t xml:space="preserve">Członkowie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rozpatrzyli pismo Zastępcy Rzecznika Praw Obywatelskich z prośbą </w:t>
      </w:r>
      <w:r>
        <w:rPr>
          <w:rFonts w:ascii="Times New Roman" w:hAnsi="Times New Roman"/>
          <w:sz w:val="24"/>
          <w:szCs w:val="24"/>
        </w:rPr>
        <w:br/>
      </w:r>
      <w:r w:rsidRPr="00D22D93">
        <w:rPr>
          <w:rFonts w:ascii="Times New Roman" w:hAnsi="Times New Roman"/>
          <w:sz w:val="24"/>
          <w:szCs w:val="24"/>
        </w:rPr>
        <w:t xml:space="preserve">o opinię „czy istnieje potrzeba rewizji dotychczasowych zasad sporządzania recenzji naukowych bądź potrzeba wprowadzenia innych, poza dobrymi praktykami, mechanizmów służących zapewnieniu transparentności procedury recenzowania artykułów naukowych”. Jak wskazano w piśmie do Rzecznika Praw Obywatelskich wpływają skargi, że w naukowych czasopismach prawniczych redakcje nie przysyłają treści recenzji artykułów tylko informują czy recenzja jest pozytywna czy negatywna.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stwierdziła, iż opisana praktyka, polegająca jedynie na przekazaniu informacji czy recenzja jest pozytywna czy negatywna, bez dołączania treści recenzji, nie powinna być stosowana. Jako przykład do naśladowania wskazano redakcję </w:t>
      </w:r>
      <w:r w:rsidRPr="00D22D93">
        <w:rPr>
          <w:rFonts w:ascii="Times New Roman" w:hAnsi="Times New Roman"/>
          <w:i/>
          <w:sz w:val="24"/>
          <w:szCs w:val="24"/>
        </w:rPr>
        <w:t xml:space="preserve">Nature, </w:t>
      </w:r>
      <w:r w:rsidRPr="00D22D93">
        <w:rPr>
          <w:rFonts w:ascii="Times New Roman" w:hAnsi="Times New Roman"/>
          <w:sz w:val="24"/>
          <w:szCs w:val="24"/>
        </w:rPr>
        <w:t xml:space="preserve">która </w:t>
      </w:r>
      <w:r>
        <w:rPr>
          <w:rFonts w:ascii="Times New Roman" w:hAnsi="Times New Roman"/>
          <w:sz w:val="24"/>
          <w:szCs w:val="24"/>
        </w:rPr>
        <w:t xml:space="preserve">zdecydowała, że od 2020 r. będzie zamieszczać </w:t>
      </w:r>
      <w:r w:rsidRPr="00D22D93">
        <w:rPr>
          <w:rFonts w:ascii="Times New Roman" w:hAnsi="Times New Roman"/>
          <w:sz w:val="24"/>
          <w:szCs w:val="24"/>
        </w:rPr>
        <w:t xml:space="preserve">recenzje on-line. </w:t>
      </w:r>
    </w:p>
    <w:p w14:paraId="2A51DB0F" w14:textId="77777777" w:rsidR="008502A6" w:rsidRPr="00D22D93" w:rsidRDefault="008502A6" w:rsidP="008502A6">
      <w:pPr>
        <w:jc w:val="both"/>
        <w:rPr>
          <w:rFonts w:ascii="Times New Roman" w:hAnsi="Times New Roman"/>
          <w:sz w:val="24"/>
          <w:szCs w:val="24"/>
        </w:rPr>
      </w:pPr>
    </w:p>
    <w:p w14:paraId="214D8500"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Sprawa KEwN.GP.004.13.2020</w:t>
      </w:r>
    </w:p>
    <w:p w14:paraId="35F40D78" w14:textId="77777777" w:rsidR="008502A6" w:rsidRPr="00D22D93" w:rsidRDefault="008502A6" w:rsidP="008502A6">
      <w:pPr>
        <w:spacing w:line="360" w:lineRule="auto"/>
        <w:jc w:val="both"/>
        <w:rPr>
          <w:rFonts w:ascii="Times New Roman" w:hAnsi="Times New Roman"/>
          <w:sz w:val="24"/>
          <w:szCs w:val="24"/>
        </w:rPr>
      </w:pPr>
      <w:r w:rsidRPr="00D22D93">
        <w:rPr>
          <w:rFonts w:ascii="Times New Roman" w:hAnsi="Times New Roman"/>
          <w:sz w:val="24"/>
          <w:szCs w:val="24"/>
        </w:rPr>
        <w:t xml:space="preserve">Omówiono zgłoszenie dr. X dotyczące ewentualnego konfliktu interesów między osobą składającą wniosek w konkursie o grant  badawczy, a członkiem Komisji oceniającej wnioski. Zgłaszający wskazał, iż kilka lat temu był zatrudniony jako koordynator dyscyplin w NCN. </w:t>
      </w:r>
      <w:r>
        <w:rPr>
          <w:rFonts w:ascii="Times New Roman" w:hAnsi="Times New Roman"/>
          <w:sz w:val="24"/>
          <w:szCs w:val="24"/>
        </w:rPr>
        <w:br/>
      </w:r>
      <w:r w:rsidRPr="00D22D93">
        <w:rPr>
          <w:rFonts w:ascii="Times New Roman" w:hAnsi="Times New Roman"/>
          <w:sz w:val="24"/>
          <w:szCs w:val="24"/>
        </w:rPr>
        <w:t xml:space="preserve">Dr X ze względu na niespełnienie kryteriów formalnych odrzucił wówczas wniosek o grant badawczy członka Komisji, który teraz oceniał jego wnioski., jako ekspert i brał aktywny udział w rozmowie kwalifikacyjnej. Wniosek dr. X nie otrzymał finansowania pomimo, jego zdaniem, wysokiej oceny przyznanej przez recenzentów zewnętrznych. Zgłaszający zwrócił się do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o opinię, czy w przedstawionej sytuacji zachodzi konflikt interesów i czy członek Komisji </w:t>
      </w:r>
      <w:r>
        <w:rPr>
          <w:rFonts w:ascii="Times New Roman" w:hAnsi="Times New Roman"/>
          <w:sz w:val="24"/>
          <w:szCs w:val="24"/>
        </w:rPr>
        <w:t xml:space="preserve">NCN </w:t>
      </w:r>
      <w:r w:rsidRPr="00D22D93">
        <w:rPr>
          <w:rFonts w:ascii="Times New Roman" w:hAnsi="Times New Roman"/>
          <w:sz w:val="24"/>
          <w:szCs w:val="24"/>
        </w:rPr>
        <w:t xml:space="preserve">powinien być dopuszczony do oceny jego wniosku.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uznała, że w opisanej sprawie mogło dojść do uchybienia etycznego i wystąpienia konfliktu interesów. Wystosowano pismo do Narodowego Centrum Nauki z prośbą o wyjaśnienie sprawy i przekazanie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dokonanych ustaleń. W piśmie Dyrektor Narodowego Centrum Nauki poinformował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w:t>
      </w:r>
      <w:r>
        <w:rPr>
          <w:rFonts w:ascii="Times New Roman" w:hAnsi="Times New Roman"/>
          <w:sz w:val="24"/>
          <w:szCs w:val="24"/>
        </w:rPr>
        <w:br/>
      </w:r>
      <w:r w:rsidRPr="00D22D93">
        <w:rPr>
          <w:rFonts w:ascii="Times New Roman" w:hAnsi="Times New Roman"/>
          <w:sz w:val="24"/>
          <w:szCs w:val="24"/>
        </w:rPr>
        <w:t xml:space="preserve">o przyjęciu skargi do rozpatrzenia jednocześnie wskazując, że przepisy KPA „nie przewidują, aby o sposobie załatwienia skargi informowany był organ, który otrzymał skargę lecz nie jest właściwym do jej rozpatrzenia” i dlatego NCN nie ma podstawy prawnej do przekazania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informacji o sposobie załatwienia przedmiotowej sprawy. Po wymianie korespondencji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uzna</w:t>
      </w:r>
      <w:r>
        <w:rPr>
          <w:rFonts w:ascii="Times New Roman" w:hAnsi="Times New Roman"/>
          <w:sz w:val="24"/>
          <w:szCs w:val="24"/>
        </w:rPr>
        <w:t>ła</w:t>
      </w:r>
      <w:r w:rsidRPr="00D22D93">
        <w:rPr>
          <w:rFonts w:ascii="Times New Roman" w:hAnsi="Times New Roman"/>
          <w:sz w:val="24"/>
          <w:szCs w:val="24"/>
        </w:rPr>
        <w:t>, że dalsza polemika jest niecelowa.</w:t>
      </w:r>
    </w:p>
    <w:p w14:paraId="6EB57E78" w14:textId="77777777" w:rsidR="008502A6" w:rsidRDefault="008502A6" w:rsidP="008502A6">
      <w:pPr>
        <w:jc w:val="both"/>
        <w:rPr>
          <w:rFonts w:ascii="Times New Roman" w:hAnsi="Times New Roman"/>
          <w:b/>
          <w:sz w:val="24"/>
          <w:szCs w:val="24"/>
        </w:rPr>
      </w:pPr>
    </w:p>
    <w:p w14:paraId="43C1C58B" w14:textId="77777777" w:rsidR="008502A6" w:rsidRDefault="008502A6" w:rsidP="008502A6">
      <w:pPr>
        <w:jc w:val="both"/>
        <w:rPr>
          <w:rFonts w:ascii="Times New Roman" w:hAnsi="Times New Roman"/>
          <w:b/>
          <w:sz w:val="24"/>
          <w:szCs w:val="24"/>
        </w:rPr>
      </w:pPr>
    </w:p>
    <w:p w14:paraId="7BC43A63"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lastRenderedPageBreak/>
        <w:t>Sprawa KEwN.GP.004.14.2020</w:t>
      </w:r>
    </w:p>
    <w:p w14:paraId="3200E073" w14:textId="77777777" w:rsidR="008502A6" w:rsidRPr="00643D29" w:rsidRDefault="008502A6" w:rsidP="008502A6">
      <w:pPr>
        <w:spacing w:line="360" w:lineRule="auto"/>
        <w:jc w:val="both"/>
        <w:rPr>
          <w:rFonts w:ascii="Times New Roman" w:hAnsi="Times New Roman"/>
          <w:sz w:val="24"/>
          <w:szCs w:val="24"/>
        </w:rPr>
      </w:pPr>
      <w:r w:rsidRPr="00643D29">
        <w:rPr>
          <w:rFonts w:ascii="Times New Roman" w:hAnsi="Times New Roman"/>
          <w:sz w:val="24"/>
          <w:szCs w:val="24"/>
        </w:rPr>
        <w:t>Przeanalizowano zgłoszenie dr hab. X z Instytutu PAN,</w:t>
      </w:r>
      <w:r w:rsidRPr="00643D29">
        <w:rPr>
          <w:rFonts w:ascii="Times New Roman" w:eastAsia="Times New Roman" w:hAnsi="Times New Roman"/>
          <w:sz w:val="24"/>
          <w:szCs w:val="24"/>
        </w:rPr>
        <w:t xml:space="preserve"> Sekretarz Komisji Habilitacyjnej</w:t>
      </w:r>
      <w:r w:rsidRPr="00643D29">
        <w:rPr>
          <w:rFonts w:ascii="Times New Roman" w:hAnsi="Times New Roman"/>
          <w:sz w:val="24"/>
          <w:szCs w:val="24"/>
        </w:rPr>
        <w:t xml:space="preserve">. Autorka zgłoszenia zwróciła się z prośbą o opinię w sprawie przedstawienia błędnych informacji w spisie osiągnięć naukowych w postępowaniu habilitacyjnym dr. Y z Instytutu PAN. Wątpliwości Wnioskodawczyni wzbudził m. in. jeden z dwóch projektów naukowych pt. „A” uwzględniony w dokumencie  zatytułowanym „Wykaz opublikowanych prac”. W sekcji zatytułowanej „W roli kierownika projektu" Habilitant stwierdził, że był kierownikiem projektu, podczas gdy był to grant promotorski uzyskany i kierowany przez prof. dr. hab. Z. Zgłoszono też wątpliwości, „czy jest praktyką zgodną z zasadami etyki pracownika naukowego uznawanie referatów zaproszonych na warsztatach, które dana osoba sama współorganizowała, a których przewodniczącym był bezpośredni przełożony habilitanta, współautor tychże referatów zaproszonych i współautor wszystkich publikacji w karierze naukowej habilitanta”.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zwróciła się z prośbą o wyjaśnienie sprawy do Rady Doskonałości Naukowej. Na wniosek RDN sprawę rozpatrzono w Instytucie PAN. Przewodniczący Rady Naukowej Instytutu PAN wyjaśnił m. in., </w:t>
      </w:r>
      <w:r w:rsidRPr="00643D29">
        <w:rPr>
          <w:rFonts w:ascii="Times New Roman" w:hAnsi="Times New Roman"/>
          <w:noProof/>
          <w:sz w:val="24"/>
          <w:szCs w:val="24"/>
        </w:rPr>
        <w:t>iż „</w:t>
      </w:r>
      <w:r w:rsidRPr="00643D29">
        <w:rPr>
          <w:rFonts w:ascii="Times New Roman" w:hAnsi="Times New Roman"/>
          <w:sz w:val="24"/>
          <w:szCs w:val="24"/>
        </w:rPr>
        <w:t>faktycznie dr Y nie był formalnym kierownikiem realizowanego przez niego grantu promotorskiego (w tamtym czasie kierownikami takich grantów byli promotorzy, w tym przypadku prof. dr hab. Z), niemniej sam projekt został napisany, wykonany i rozliczony przez Habilitanta, a sam fakt przypisania sobie kierowania grantem promotorskim określony został przez Habilitanta jako niezamierzona pomyłka. Komisja Habilitacyjna uznała, że fakt ten nie dyskwalifikuje Habilitanta i tylko nieznacznie wpływa na ocenę merytoryczną rozpatrywanego wystąpienia, zwłaszcza, że Habilitant faktycznie kierował, już po uzyskaniu doktoratu, innym projektem badawczym Sonata, który zdobył, zrealizował i który dobrze rozliczył.”.</w:t>
      </w:r>
      <w:r w:rsidRPr="00643D29">
        <w:rPr>
          <w:rFonts w:ascii="Times New Roman" w:hAnsi="Times New Roman"/>
          <w:noProof/>
          <w:sz w:val="24"/>
          <w:szCs w:val="24"/>
          <w:lang w:eastAsia="pl-PL"/>
        </w:rPr>
        <w:drawing>
          <wp:anchor distT="0" distB="0" distL="114300" distR="114300" simplePos="0" relativeHeight="251659264" behindDoc="0" locked="0" layoutInCell="1" allowOverlap="0" wp14:anchorId="297D9098" wp14:editId="5120EDC3">
            <wp:simplePos x="0" y="0"/>
            <wp:positionH relativeFrom="page">
              <wp:posOffset>725805</wp:posOffset>
            </wp:positionH>
            <wp:positionV relativeFrom="page">
              <wp:posOffset>5910580</wp:posOffset>
            </wp:positionV>
            <wp:extent cx="4445" cy="8890"/>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5" cy="8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43D29">
        <w:rPr>
          <w:rFonts w:ascii="Times New Roman" w:hAnsi="Times New Roman"/>
          <w:sz w:val="24"/>
          <w:szCs w:val="24"/>
        </w:rPr>
        <w:t xml:space="preserve"> Poinformowano również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że komisja habilitacyjna w głosowaniu jawnym jednomyślnie podjęła uchwałę o rekomendowaniu Radzie Naukowej Instytutu PAN nadanie stopnia doktora habilitowanego dr. Y, a w czerwcu 2020 r. Rada Naukowa Instytutu PAN podjęła uchwałę o nadaniu mu stopnia.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przyjęła te wyjaśnienia do wiadomości i zakończyła na tym etapie procedowanie sprawy.</w:t>
      </w:r>
    </w:p>
    <w:p w14:paraId="66AF789D" w14:textId="77777777" w:rsidR="008502A6" w:rsidRPr="00D22D93" w:rsidRDefault="008502A6" w:rsidP="008502A6">
      <w:pPr>
        <w:jc w:val="both"/>
        <w:rPr>
          <w:rFonts w:ascii="Times New Roman" w:hAnsi="Times New Roman"/>
          <w:sz w:val="24"/>
          <w:szCs w:val="24"/>
        </w:rPr>
      </w:pPr>
    </w:p>
    <w:p w14:paraId="74B2FAE5"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Sprawa KEwN.GP.004.15.2020</w:t>
      </w:r>
    </w:p>
    <w:p w14:paraId="1150178F" w14:textId="77777777" w:rsidR="008502A6" w:rsidRPr="00643D29" w:rsidRDefault="008502A6" w:rsidP="008502A6">
      <w:pPr>
        <w:spacing w:line="360" w:lineRule="auto"/>
        <w:jc w:val="both"/>
        <w:rPr>
          <w:rFonts w:ascii="Times New Roman" w:hAnsi="Times New Roman"/>
          <w:sz w:val="24"/>
          <w:szCs w:val="24"/>
        </w:rPr>
      </w:pPr>
      <w:proofErr w:type="spellStart"/>
      <w:r>
        <w:rPr>
          <w:rFonts w:ascii="Times New Roman" w:hAnsi="Times New Roman"/>
          <w:sz w:val="24"/>
          <w:szCs w:val="24"/>
        </w:rPr>
        <w:t>KEwN</w:t>
      </w:r>
      <w:proofErr w:type="spellEnd"/>
      <w:r w:rsidRPr="00643D29">
        <w:rPr>
          <w:rFonts w:ascii="Times New Roman" w:hAnsi="Times New Roman"/>
          <w:sz w:val="24"/>
          <w:szCs w:val="24"/>
        </w:rPr>
        <w:t xml:space="preserve"> rozpatrzyła zawiadomienie o ewentualnych nieprawidłowościach w postępowaniu </w:t>
      </w:r>
      <w:r>
        <w:rPr>
          <w:rFonts w:ascii="Times New Roman" w:hAnsi="Times New Roman"/>
          <w:sz w:val="24"/>
          <w:szCs w:val="24"/>
        </w:rPr>
        <w:br/>
      </w:r>
      <w:r w:rsidRPr="00643D29">
        <w:rPr>
          <w:rFonts w:ascii="Times New Roman" w:hAnsi="Times New Roman"/>
          <w:sz w:val="24"/>
          <w:szCs w:val="24"/>
        </w:rPr>
        <w:t xml:space="preserve">o nadanie tytułu doktora habilitowanego X. Zawiadomienie to zostało skierowane do różnych instytucji, m. in.: Centralnej Komisji do Spraw Stopni i Tytułów, Prokuratury, a także prasy </w:t>
      </w:r>
      <w:r>
        <w:rPr>
          <w:rFonts w:ascii="Times New Roman" w:hAnsi="Times New Roman"/>
          <w:sz w:val="24"/>
          <w:szCs w:val="24"/>
        </w:rPr>
        <w:br/>
      </w:r>
      <w:r w:rsidRPr="00643D29">
        <w:rPr>
          <w:rFonts w:ascii="Times New Roman" w:hAnsi="Times New Roman"/>
          <w:sz w:val="24"/>
          <w:szCs w:val="24"/>
        </w:rPr>
        <w:t xml:space="preserve">i </w:t>
      </w:r>
      <w:r w:rsidRPr="00BF3BFE">
        <w:rPr>
          <w:rFonts w:ascii="Times New Roman" w:hAnsi="Times New Roman"/>
          <w:sz w:val="24"/>
          <w:szCs w:val="24"/>
        </w:rPr>
        <w:t xml:space="preserve">innych mediów. Anonimowy autor zarzucił m. in., że w autoreferacie, ubiegający się o stopień </w:t>
      </w:r>
      <w:r w:rsidRPr="00643D29">
        <w:rPr>
          <w:rFonts w:ascii="Times New Roman" w:hAnsi="Times New Roman"/>
          <w:sz w:val="24"/>
          <w:szCs w:val="24"/>
        </w:rPr>
        <w:lastRenderedPageBreak/>
        <w:t xml:space="preserve">doktora habilitowanego dr X, zamieścił publikacje naukowe wskazane do osiągnięcia naukowego, gdzie we wszystkich jest współautorem za wyjątkiem jednej publikacji. Natomiast w innej publikacji wątpliwość Zgłaszającego wzbudziło określenie wkładu procentowego autora, która wskazuje na znaczący wkład pracy jego doktoranta.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zwróciła się do Rady Doskonałości Naukowej z </w:t>
      </w:r>
      <w:r w:rsidRPr="00995E3F">
        <w:rPr>
          <w:rFonts w:ascii="Times New Roman" w:hAnsi="Times New Roman"/>
          <w:sz w:val="24"/>
          <w:szCs w:val="24"/>
        </w:rPr>
        <w:t>prośbą o</w:t>
      </w:r>
      <w:r w:rsidRPr="00643D29">
        <w:rPr>
          <w:rFonts w:ascii="Times New Roman" w:hAnsi="Times New Roman"/>
          <w:color w:val="C00000"/>
          <w:sz w:val="24"/>
          <w:szCs w:val="24"/>
        </w:rPr>
        <w:t xml:space="preserve"> </w:t>
      </w:r>
      <w:r w:rsidRPr="00643D29">
        <w:rPr>
          <w:rFonts w:ascii="Times New Roman" w:hAnsi="Times New Roman"/>
          <w:sz w:val="24"/>
          <w:szCs w:val="24"/>
        </w:rPr>
        <w:t xml:space="preserve">wyjaśnienie stawianych zarzutów. W odpowiedzi Sekretarz Centralnej Komisji do Spraw Stopni i Tytułów przekazał </w:t>
      </w:r>
      <w:r w:rsidRPr="00BF3BFE">
        <w:rPr>
          <w:rFonts w:ascii="Times New Roman" w:hAnsi="Times New Roman"/>
          <w:sz w:val="24"/>
          <w:szCs w:val="24"/>
        </w:rPr>
        <w:t xml:space="preserve">następujące ustalenia: „Sekcja Nauk </w:t>
      </w:r>
      <w:r w:rsidRPr="00643D29">
        <w:rPr>
          <w:rFonts w:ascii="Times New Roman" w:hAnsi="Times New Roman"/>
          <w:sz w:val="24"/>
          <w:szCs w:val="24"/>
        </w:rPr>
        <w:t xml:space="preserve">Biologicznych, Rolniczych, Leśnych i Weterynaryjnych Centralnej Komisji na posiedzeniu </w:t>
      </w:r>
      <w:r>
        <w:rPr>
          <w:rFonts w:ascii="Times New Roman" w:hAnsi="Times New Roman"/>
          <w:sz w:val="24"/>
          <w:szCs w:val="24"/>
        </w:rPr>
        <w:br/>
      </w:r>
      <w:r w:rsidRPr="00643D29">
        <w:rPr>
          <w:rFonts w:ascii="Times New Roman" w:hAnsi="Times New Roman"/>
          <w:sz w:val="24"/>
          <w:szCs w:val="24"/>
        </w:rPr>
        <w:t xml:space="preserve">w czerwcu 2020 roku, po zasięgnięciu opinii rzeczoznawcy, nie potwierdziła żadnych nieprawidłowości w postępowaniu habilitacyjnym dr. hab. X, a zawarte w anonimowym zawiadomieniu oskarżenia zostały ocenione jako całkowicie nieuzasadnione”. Wskazano też, że Prezydium Centralnej Komisji uznało, że postępowanie to zostało przeprowadzone prawidłowo, a stopień dr hab. został nadany zgodnie z obowiązującymi przepisami.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w:t>
      </w:r>
      <w:r>
        <w:rPr>
          <w:rFonts w:ascii="Times New Roman" w:hAnsi="Times New Roman"/>
          <w:sz w:val="24"/>
          <w:szCs w:val="24"/>
        </w:rPr>
        <w:br/>
      </w:r>
      <w:r w:rsidRPr="00643D29">
        <w:rPr>
          <w:rFonts w:ascii="Times New Roman" w:hAnsi="Times New Roman"/>
          <w:sz w:val="24"/>
          <w:szCs w:val="24"/>
        </w:rPr>
        <w:t>w Nauce przyjęła do wiadomości te wyjaśnienia i na tym etapie zakończyła procedowanie.</w:t>
      </w:r>
    </w:p>
    <w:p w14:paraId="48A47FDF" w14:textId="77777777" w:rsidR="008502A6" w:rsidRPr="00D22D93" w:rsidRDefault="008502A6" w:rsidP="008502A6"/>
    <w:p w14:paraId="69CA6D51" w14:textId="77777777" w:rsidR="008502A6" w:rsidRPr="00D22D93" w:rsidRDefault="008502A6" w:rsidP="008502A6">
      <w:pPr>
        <w:jc w:val="both"/>
        <w:rPr>
          <w:rFonts w:ascii="Times New Roman" w:hAnsi="Times New Roman"/>
          <w:sz w:val="24"/>
          <w:szCs w:val="24"/>
          <w:u w:val="single"/>
        </w:rPr>
      </w:pPr>
      <w:r w:rsidRPr="00D22D93">
        <w:rPr>
          <w:rFonts w:ascii="Times New Roman" w:hAnsi="Times New Roman"/>
          <w:b/>
          <w:sz w:val="24"/>
          <w:szCs w:val="24"/>
          <w:u w:val="single"/>
        </w:rPr>
        <w:t>Sprawa KEwN.GP.004.16.2020</w:t>
      </w:r>
    </w:p>
    <w:p w14:paraId="15D0BE6E" w14:textId="77777777" w:rsidR="008502A6" w:rsidRPr="00D22D93" w:rsidRDefault="008502A6" w:rsidP="008502A6">
      <w:pPr>
        <w:spacing w:line="360" w:lineRule="auto"/>
        <w:jc w:val="both"/>
        <w:rPr>
          <w:rFonts w:ascii="Times New Roman" w:hAnsi="Times New Roman"/>
          <w:sz w:val="24"/>
          <w:szCs w:val="24"/>
        </w:rPr>
      </w:pPr>
      <w:bookmarkStart w:id="2" w:name="_Hlk64546026"/>
      <w:r w:rsidRPr="00D22D93">
        <w:rPr>
          <w:rFonts w:ascii="Times New Roman" w:hAnsi="Times New Roman"/>
          <w:sz w:val="24"/>
          <w:szCs w:val="24"/>
        </w:rPr>
        <w:t>Omówiono skargę mgr. inż. X w sprawie ewentualnego „</w:t>
      </w:r>
      <w:r w:rsidRPr="00D22D93">
        <w:rPr>
          <w:rStyle w:val="Pogrubienie"/>
          <w:b w:val="0"/>
          <w:bCs w:val="0"/>
          <w:sz w:val="24"/>
          <w:szCs w:val="24"/>
        </w:rPr>
        <w:t>nieetycznego działania Kolegium redakcyjnego</w:t>
      </w:r>
      <w:r w:rsidRPr="00D22D93">
        <w:rPr>
          <w:rFonts w:ascii="Times New Roman" w:hAnsi="Times New Roman"/>
          <w:sz w:val="24"/>
          <w:szCs w:val="24"/>
        </w:rPr>
        <w:t xml:space="preserve"> dwumiesięcznika „</w:t>
      </w:r>
      <w:r w:rsidRPr="00D22D93">
        <w:rPr>
          <w:rStyle w:val="Pogrubienie"/>
          <w:b w:val="0"/>
          <w:bCs w:val="0"/>
          <w:sz w:val="24"/>
          <w:szCs w:val="24"/>
        </w:rPr>
        <w:t>A</w:t>
      </w:r>
      <w:r w:rsidRPr="00D22D93">
        <w:rPr>
          <w:rFonts w:ascii="Times New Roman" w:hAnsi="Times New Roman"/>
          <w:sz w:val="24"/>
          <w:szCs w:val="24"/>
        </w:rPr>
        <w:t xml:space="preserve">”. Redakcja nie przyjęła artykułu mgr. inż. X do publikacji. W związku z tym mgr inż. X wystąpił do Redakcji czasopisma o przekazanie mu recenzji jego pracy. Redakcja powołując się na „Zasady recenzowania publikacji” przyjęte </w:t>
      </w:r>
      <w:r>
        <w:rPr>
          <w:rFonts w:ascii="Times New Roman" w:hAnsi="Times New Roman"/>
          <w:sz w:val="24"/>
          <w:szCs w:val="24"/>
        </w:rPr>
        <w:br/>
      </w:r>
      <w:r w:rsidRPr="00D22D93">
        <w:rPr>
          <w:rFonts w:ascii="Times New Roman" w:hAnsi="Times New Roman"/>
          <w:sz w:val="24"/>
          <w:szCs w:val="24"/>
        </w:rPr>
        <w:t>w dwumiesięczniku „</w:t>
      </w:r>
      <w:r w:rsidRPr="00D22D93">
        <w:rPr>
          <w:rStyle w:val="Pogrubienie"/>
          <w:b w:val="0"/>
          <w:bCs w:val="0"/>
          <w:sz w:val="24"/>
          <w:szCs w:val="24"/>
        </w:rPr>
        <w:t>A</w:t>
      </w:r>
      <w:r w:rsidRPr="00D22D93">
        <w:rPr>
          <w:rFonts w:ascii="Times New Roman" w:hAnsi="Times New Roman"/>
          <w:sz w:val="24"/>
          <w:szCs w:val="24"/>
        </w:rPr>
        <w:t xml:space="preserve">” odmówiła ich udostępnienia. Przewodniczący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udzielił mgr. inż. X wyjaśnieni</w:t>
      </w:r>
      <w:r>
        <w:rPr>
          <w:rFonts w:ascii="Times New Roman" w:hAnsi="Times New Roman"/>
          <w:sz w:val="24"/>
          <w:szCs w:val="24"/>
        </w:rPr>
        <w:t>a</w:t>
      </w:r>
      <w:r w:rsidRPr="00D22D93">
        <w:rPr>
          <w:rFonts w:ascii="Times New Roman" w:hAnsi="Times New Roman"/>
          <w:sz w:val="24"/>
          <w:szCs w:val="24"/>
        </w:rPr>
        <w:t xml:space="preserve">, że rozumie rozgoryczenie związane z nieprzyjęciem pracy do druku, ale ostateczna decyzja w tym przedmiocie należy do Redakcji. W odpowiedzi wskazano, iż nie wszystkie redakcje udostępniają teksty recenzji autorom prac i nie ma jednoznacznych rekomendacji w tym przedmiocie. </w:t>
      </w:r>
      <w:proofErr w:type="spellStart"/>
      <w:r w:rsidRPr="002C7C98">
        <w:rPr>
          <w:rFonts w:ascii="Times New Roman" w:hAnsi="Times New Roman"/>
          <w:sz w:val="24"/>
          <w:szCs w:val="24"/>
          <w:lang w:val="en-US"/>
        </w:rPr>
        <w:t>Jako</w:t>
      </w:r>
      <w:proofErr w:type="spellEnd"/>
      <w:r w:rsidRPr="002C7C98">
        <w:rPr>
          <w:rFonts w:ascii="Times New Roman" w:hAnsi="Times New Roman"/>
          <w:sz w:val="24"/>
          <w:szCs w:val="24"/>
          <w:lang w:val="en-US"/>
        </w:rPr>
        <w:t xml:space="preserve"> </w:t>
      </w:r>
      <w:proofErr w:type="spellStart"/>
      <w:r w:rsidRPr="002C7C98">
        <w:rPr>
          <w:rFonts w:ascii="Times New Roman" w:hAnsi="Times New Roman"/>
          <w:sz w:val="24"/>
          <w:szCs w:val="24"/>
          <w:lang w:val="en-US"/>
        </w:rPr>
        <w:t>przykład</w:t>
      </w:r>
      <w:proofErr w:type="spellEnd"/>
      <w:r w:rsidRPr="002C7C98">
        <w:rPr>
          <w:rFonts w:ascii="Times New Roman" w:hAnsi="Times New Roman"/>
          <w:sz w:val="24"/>
          <w:szCs w:val="24"/>
          <w:lang w:val="en-US"/>
        </w:rPr>
        <w:t xml:space="preserve"> </w:t>
      </w:r>
      <w:proofErr w:type="spellStart"/>
      <w:r w:rsidRPr="002C7C98">
        <w:rPr>
          <w:rFonts w:ascii="Times New Roman" w:hAnsi="Times New Roman"/>
          <w:sz w:val="24"/>
          <w:szCs w:val="24"/>
          <w:lang w:val="en-US"/>
        </w:rPr>
        <w:t>podano</w:t>
      </w:r>
      <w:proofErr w:type="spellEnd"/>
      <w:r w:rsidRPr="002C7C98">
        <w:rPr>
          <w:rFonts w:ascii="Times New Roman" w:hAnsi="Times New Roman"/>
          <w:sz w:val="24"/>
          <w:szCs w:val="24"/>
          <w:lang w:val="en-US"/>
        </w:rPr>
        <w:t xml:space="preserve"> </w:t>
      </w:r>
      <w:proofErr w:type="spellStart"/>
      <w:r w:rsidRPr="002C7C98">
        <w:rPr>
          <w:rFonts w:ascii="Times New Roman" w:hAnsi="Times New Roman"/>
          <w:sz w:val="24"/>
          <w:szCs w:val="24"/>
          <w:lang w:val="en-US"/>
        </w:rPr>
        <w:t>zasady</w:t>
      </w:r>
      <w:proofErr w:type="spellEnd"/>
      <w:r w:rsidRPr="002C7C98">
        <w:rPr>
          <w:rFonts w:ascii="Times New Roman" w:hAnsi="Times New Roman"/>
          <w:sz w:val="24"/>
          <w:szCs w:val="24"/>
          <w:lang w:val="en-US"/>
        </w:rPr>
        <w:t xml:space="preserve"> </w:t>
      </w:r>
      <w:proofErr w:type="spellStart"/>
      <w:r w:rsidRPr="002C7C98">
        <w:rPr>
          <w:rFonts w:ascii="Times New Roman" w:hAnsi="Times New Roman"/>
          <w:sz w:val="24"/>
          <w:szCs w:val="24"/>
          <w:lang w:val="en-US"/>
        </w:rPr>
        <w:t>przedstawione</w:t>
      </w:r>
      <w:proofErr w:type="spellEnd"/>
      <w:r w:rsidRPr="002C7C98">
        <w:rPr>
          <w:rFonts w:ascii="Times New Roman" w:hAnsi="Times New Roman"/>
          <w:sz w:val="24"/>
          <w:szCs w:val="24"/>
          <w:lang w:val="en-US"/>
        </w:rPr>
        <w:t xml:space="preserve"> </w:t>
      </w:r>
      <w:proofErr w:type="spellStart"/>
      <w:r w:rsidRPr="002C7C98">
        <w:rPr>
          <w:rFonts w:ascii="Times New Roman" w:hAnsi="Times New Roman"/>
          <w:sz w:val="24"/>
          <w:szCs w:val="24"/>
          <w:lang w:val="en-US"/>
        </w:rPr>
        <w:t>przez</w:t>
      </w:r>
      <w:proofErr w:type="spellEnd"/>
      <w:r w:rsidRPr="00D22D93">
        <w:rPr>
          <w:rFonts w:ascii="Times New Roman" w:hAnsi="Times New Roman"/>
          <w:sz w:val="24"/>
          <w:szCs w:val="24"/>
          <w:lang w:val="en-US"/>
        </w:rPr>
        <w:t xml:space="preserve"> Committee on Publication Ethics (COPE) </w:t>
      </w:r>
      <w:proofErr w:type="spellStart"/>
      <w:r w:rsidRPr="00D22D93">
        <w:rPr>
          <w:rFonts w:ascii="Times New Roman" w:hAnsi="Times New Roman"/>
          <w:sz w:val="24"/>
          <w:szCs w:val="24"/>
          <w:lang w:val="en-US"/>
        </w:rPr>
        <w:t>czy</w:t>
      </w:r>
      <w:proofErr w:type="spellEnd"/>
      <w:r w:rsidRPr="00D22D93">
        <w:rPr>
          <w:rFonts w:ascii="Times New Roman" w:hAnsi="Times New Roman"/>
          <w:sz w:val="24"/>
          <w:szCs w:val="24"/>
          <w:lang w:val="en-US"/>
        </w:rPr>
        <w:t xml:space="preserve"> </w:t>
      </w:r>
      <w:r w:rsidRPr="00D22D93">
        <w:rPr>
          <w:rFonts w:ascii="Times New Roman" w:eastAsia="Times New Roman" w:hAnsi="Times New Roman"/>
          <w:sz w:val="24"/>
          <w:szCs w:val="24"/>
          <w:lang w:val="en-US"/>
        </w:rPr>
        <w:t>World Association of Medical Editors (</w:t>
      </w:r>
      <w:r w:rsidRPr="00D22D93">
        <w:rPr>
          <w:rFonts w:ascii="Times New Roman" w:hAnsi="Times New Roman"/>
          <w:sz w:val="24"/>
          <w:szCs w:val="24"/>
          <w:lang w:val="en-US"/>
        </w:rPr>
        <w:t xml:space="preserve">WAME). </w:t>
      </w:r>
      <w:r w:rsidRPr="00D22D93">
        <w:rPr>
          <w:rFonts w:ascii="Times New Roman" w:hAnsi="Times New Roman"/>
          <w:sz w:val="24"/>
          <w:szCs w:val="24"/>
        </w:rPr>
        <w:t xml:space="preserve">Z tego względu zaproponowano, aby mgr. inż. X rozważył wysłanie swojej pracy do innego czasopisma. Mgr inż. X nieusatysfakcjonowany odpowiedzią skierował wniosek o rozpatrzenie jego sprawy na posiedzeniu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Wówczas członkowie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po przeanalizowaniu sprawy potrzymali stanowisko przekazane mgr. inż. X, że d</w:t>
      </w:r>
      <w:r w:rsidRPr="00D22D93">
        <w:rPr>
          <w:rFonts w:ascii="Times New Roman" w:eastAsia="Times New Roman" w:hAnsi="Times New Roman"/>
          <w:sz w:val="24"/>
          <w:szCs w:val="24"/>
        </w:rPr>
        <w:t xml:space="preserve">ecyzja o przyjęciu artykułu do druku należy do redakcji czasopisma. </w:t>
      </w:r>
      <w:r w:rsidRPr="00D22D93">
        <w:rPr>
          <w:rFonts w:ascii="Times New Roman" w:hAnsi="Times New Roman"/>
          <w:sz w:val="24"/>
          <w:szCs w:val="24"/>
        </w:rPr>
        <w:t xml:space="preserve">Powtórzono też, że nie ma </w:t>
      </w:r>
      <w:r w:rsidRPr="00D22D93">
        <w:rPr>
          <w:rFonts w:ascii="Times New Roman" w:eastAsia="Times New Roman" w:hAnsi="Times New Roman"/>
          <w:sz w:val="24"/>
          <w:szCs w:val="24"/>
        </w:rPr>
        <w:t xml:space="preserve">jednoznacznych rekomendacji np. COPE czy WAME do wprowadzenia wymogu stosowania jednolitej praktyki </w:t>
      </w:r>
      <w:r w:rsidRPr="00D22D93">
        <w:rPr>
          <w:rFonts w:ascii="Times New Roman" w:hAnsi="Times New Roman"/>
          <w:sz w:val="24"/>
          <w:szCs w:val="24"/>
        </w:rPr>
        <w:t xml:space="preserve">dotyczącej udostępniania recenzji autorom prac przez redakcje czasopism naukowych.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przyjęła, że </w:t>
      </w:r>
      <w:r w:rsidRPr="00D22D93">
        <w:rPr>
          <w:rFonts w:ascii="Times New Roman" w:hAnsi="Times New Roman"/>
          <w:sz w:val="24"/>
          <w:szCs w:val="24"/>
        </w:rPr>
        <w:lastRenderedPageBreak/>
        <w:t>nie ma podstaw do sugerowania, jakie zasady dotyczące recenzowania ma stosować redakcja dwumiesięcznika „A”. Zdecydowano na tym etapie zakończyć procedowanie w sprawie.</w:t>
      </w:r>
    </w:p>
    <w:bookmarkEnd w:id="2"/>
    <w:p w14:paraId="04263B0F" w14:textId="77777777" w:rsidR="008502A6" w:rsidRPr="00D22D93" w:rsidRDefault="008502A6" w:rsidP="008502A6">
      <w:pPr>
        <w:jc w:val="both"/>
        <w:rPr>
          <w:rFonts w:ascii="Times New Roman" w:hAnsi="Times New Roman"/>
          <w:sz w:val="24"/>
          <w:szCs w:val="24"/>
        </w:rPr>
      </w:pPr>
    </w:p>
    <w:p w14:paraId="49B471A9" w14:textId="77777777" w:rsidR="008502A6" w:rsidRPr="00D22D93" w:rsidRDefault="008502A6" w:rsidP="008502A6">
      <w:pPr>
        <w:jc w:val="both"/>
        <w:rPr>
          <w:rFonts w:ascii="Times New Roman" w:hAnsi="Times New Roman"/>
          <w:sz w:val="24"/>
          <w:szCs w:val="24"/>
          <w:u w:val="single"/>
        </w:rPr>
      </w:pPr>
      <w:r w:rsidRPr="00D22D93">
        <w:rPr>
          <w:rFonts w:ascii="Times New Roman" w:hAnsi="Times New Roman"/>
          <w:b/>
          <w:sz w:val="24"/>
          <w:szCs w:val="24"/>
          <w:u w:val="single"/>
        </w:rPr>
        <w:t>Sprawa KEwN.GP.004.17.2020</w:t>
      </w:r>
    </w:p>
    <w:p w14:paraId="2A79379D" w14:textId="77777777" w:rsidR="008502A6" w:rsidRPr="00643D29" w:rsidRDefault="008502A6" w:rsidP="008502A6">
      <w:pPr>
        <w:spacing w:line="360" w:lineRule="auto"/>
        <w:ind w:right="86"/>
        <w:jc w:val="both"/>
        <w:rPr>
          <w:rFonts w:ascii="Times New Roman" w:hAnsi="Times New Roman"/>
          <w:sz w:val="24"/>
          <w:szCs w:val="24"/>
        </w:rPr>
      </w:pPr>
      <w:r w:rsidRPr="00643D29">
        <w:rPr>
          <w:rFonts w:ascii="Times New Roman" w:hAnsi="Times New Roman"/>
          <w:sz w:val="24"/>
          <w:szCs w:val="24"/>
        </w:rPr>
        <w:t xml:space="preserve">Dr hab. X, prof. Uczelni zwróciła się z wnioskiem o „wszczęcie postępowania wobec prof. dr hab. Y w związku z naruszeniem etycznych zasad recenzowania jej dorobku naukowego jako kandydatki do tytułu profesora, stosowania w recenzji stwierdzeń naruszających jej godność oraz jej dobre imię jako naukowca (…), poprzez stosowanie narracji i stwierdzeń </w:t>
      </w:r>
      <w:r w:rsidRPr="00BF3BFE">
        <w:rPr>
          <w:rFonts w:ascii="Times New Roman" w:hAnsi="Times New Roman"/>
          <w:sz w:val="24"/>
          <w:szCs w:val="24"/>
        </w:rPr>
        <w:t xml:space="preserve">nieprzystających osobie posiadającej </w:t>
      </w:r>
      <w:r w:rsidRPr="00643D29">
        <w:rPr>
          <w:rFonts w:ascii="Times New Roman" w:hAnsi="Times New Roman"/>
          <w:sz w:val="24"/>
          <w:szCs w:val="24"/>
        </w:rPr>
        <w:t xml:space="preserve">tytuł profesora”. Po zapoznaniu się z recenzjami załączonymi do skargi, członkowie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uznali, iż zarzut dr hab. X, prof. Uczelni ma charakter polemiki z recenzjami.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uznała, że nie ma kompetencji do oceny merytorycznej dorobku naukowego i nie może wypowiedzieć się czy recenzentka powołana w postępowaniu o nadanie tytułu profesora jest kompetentna do jego oceny. Stwierdzono, iż uprawnienia takie posiada Rada Wydziału Uczelni prowadząca to postępowanie awansowe. W ocenie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język użyty przez recenzentkę, w odczuciu Wnioskodawczyni agresywny </w:t>
      </w:r>
      <w:r>
        <w:rPr>
          <w:rFonts w:ascii="Times New Roman" w:hAnsi="Times New Roman"/>
          <w:sz w:val="24"/>
          <w:szCs w:val="24"/>
        </w:rPr>
        <w:br/>
      </w:r>
      <w:r w:rsidRPr="00643D29">
        <w:rPr>
          <w:rFonts w:ascii="Times New Roman" w:hAnsi="Times New Roman"/>
          <w:sz w:val="24"/>
          <w:szCs w:val="24"/>
        </w:rPr>
        <w:t xml:space="preserve">i naruszający godność oraz dobra osobiste, mieści się w granicach krytyki naukowej i wolności wyrażania ocen przez recenzentów. Powyższe ustalenia przekazano dr hab. X, prof. Uczelni </w:t>
      </w:r>
      <w:r>
        <w:rPr>
          <w:rFonts w:ascii="Times New Roman" w:hAnsi="Times New Roman"/>
          <w:sz w:val="24"/>
          <w:szCs w:val="24"/>
        </w:rPr>
        <w:br/>
      </w:r>
      <w:r w:rsidRPr="00643D29">
        <w:rPr>
          <w:rFonts w:ascii="Times New Roman" w:hAnsi="Times New Roman"/>
          <w:sz w:val="24"/>
          <w:szCs w:val="24"/>
        </w:rPr>
        <w:t>i do wiadomości Rady Doskonałości Naukowej.</w:t>
      </w:r>
    </w:p>
    <w:p w14:paraId="07574600" w14:textId="77777777" w:rsidR="008502A6" w:rsidRPr="00D22D93" w:rsidRDefault="008502A6" w:rsidP="008502A6">
      <w:pPr>
        <w:jc w:val="both"/>
        <w:rPr>
          <w:rFonts w:ascii="Times New Roman" w:hAnsi="Times New Roman"/>
          <w:sz w:val="24"/>
          <w:szCs w:val="24"/>
        </w:rPr>
      </w:pPr>
    </w:p>
    <w:p w14:paraId="3A2517D0" w14:textId="77777777" w:rsidR="008502A6" w:rsidRPr="00D22D93" w:rsidRDefault="008502A6" w:rsidP="008502A6">
      <w:pPr>
        <w:jc w:val="both"/>
        <w:rPr>
          <w:rFonts w:ascii="Times New Roman" w:hAnsi="Times New Roman"/>
          <w:sz w:val="24"/>
          <w:szCs w:val="24"/>
          <w:u w:val="single"/>
        </w:rPr>
      </w:pPr>
      <w:r w:rsidRPr="00D22D93">
        <w:rPr>
          <w:rFonts w:ascii="Times New Roman" w:hAnsi="Times New Roman"/>
          <w:b/>
          <w:sz w:val="24"/>
          <w:szCs w:val="24"/>
          <w:u w:val="single"/>
        </w:rPr>
        <w:t>Sprawa KEwN.GP.004.18.2020</w:t>
      </w:r>
    </w:p>
    <w:p w14:paraId="3C0F47AD" w14:textId="77777777" w:rsidR="008502A6" w:rsidRPr="00643D29" w:rsidRDefault="008502A6" w:rsidP="008502A6">
      <w:pPr>
        <w:spacing w:line="360" w:lineRule="auto"/>
        <w:jc w:val="both"/>
        <w:rPr>
          <w:rFonts w:ascii="Times New Roman" w:hAnsi="Times New Roman"/>
          <w:sz w:val="24"/>
          <w:szCs w:val="24"/>
        </w:rPr>
      </w:pPr>
      <w:proofErr w:type="spellStart"/>
      <w:r>
        <w:rPr>
          <w:rFonts w:ascii="Times New Roman" w:hAnsi="Times New Roman"/>
          <w:sz w:val="24"/>
          <w:szCs w:val="24"/>
        </w:rPr>
        <w:t>KEwN</w:t>
      </w:r>
      <w:proofErr w:type="spellEnd"/>
      <w:r w:rsidRPr="00643D29">
        <w:rPr>
          <w:rFonts w:ascii="Times New Roman" w:hAnsi="Times New Roman"/>
          <w:sz w:val="24"/>
          <w:szCs w:val="24"/>
        </w:rPr>
        <w:t xml:space="preserve"> przeanalizowała wniosek dr Moniki </w:t>
      </w:r>
      <w:proofErr w:type="spellStart"/>
      <w:r w:rsidRPr="00643D29">
        <w:rPr>
          <w:rFonts w:ascii="Times New Roman" w:hAnsi="Times New Roman"/>
          <w:sz w:val="24"/>
          <w:szCs w:val="24"/>
        </w:rPr>
        <w:t>Mularskiej-Kucharek</w:t>
      </w:r>
      <w:proofErr w:type="spellEnd"/>
      <w:r w:rsidRPr="00643D29">
        <w:rPr>
          <w:rFonts w:ascii="Times New Roman" w:hAnsi="Times New Roman"/>
          <w:sz w:val="24"/>
          <w:szCs w:val="24"/>
        </w:rPr>
        <w:t xml:space="preserve">, Wiceprezes Fundacji Science Watch Polska. Zwróciła się ona z prośbą o zajęcie stanowiska w sprawie ewentualnego naruszenia zasad etyki na jednej z uczelni poprzez upublicznienie w </w:t>
      </w:r>
      <w:proofErr w:type="spellStart"/>
      <w:r w:rsidRPr="00643D29">
        <w:rPr>
          <w:rFonts w:ascii="Times New Roman" w:hAnsi="Times New Roman"/>
          <w:sz w:val="24"/>
          <w:szCs w:val="24"/>
        </w:rPr>
        <w:t>internecie</w:t>
      </w:r>
      <w:proofErr w:type="spellEnd"/>
      <w:r w:rsidRPr="00643D29">
        <w:rPr>
          <w:rFonts w:ascii="Times New Roman" w:hAnsi="Times New Roman"/>
          <w:sz w:val="24"/>
          <w:szCs w:val="24"/>
        </w:rPr>
        <w:t xml:space="preserve"> na stronie uczelni danych osoby, której dotyczyło postępowanie dyscyplinarne i innych szczegółów tego </w:t>
      </w:r>
      <w:r w:rsidRPr="00BF3BFE">
        <w:rPr>
          <w:rFonts w:ascii="Times New Roman" w:hAnsi="Times New Roman"/>
          <w:sz w:val="24"/>
          <w:szCs w:val="24"/>
        </w:rPr>
        <w:t xml:space="preserve">postępowania. Dr M. Mularska-Kucharek wskazała, iż „z przekazanych Fundacji informacji wynika, że fakt </w:t>
      </w:r>
      <w:r w:rsidRPr="00643D29">
        <w:rPr>
          <w:rFonts w:ascii="Times New Roman" w:hAnsi="Times New Roman"/>
          <w:sz w:val="24"/>
          <w:szCs w:val="24"/>
        </w:rPr>
        <w:t xml:space="preserve">złożenia wniosku o wszczęcie postępowania dyscyplinarnego, treść żądań wniosku i osoby, których postępowanie dotyczy, zostały ujawnione na posiedzeniu Senatu, które jest dostępne w Internecie. Co niepokoi bardziej, szczegółowo przedstawiono osobę zawiadamiającego, z niekoniecznie obiektywnym wskazaniem szczegółów sprawy. Referujący sprawę Dziekan przedstawił zawiadamiającego jako osobę "rozczarowaną” i podejmującą desperackie próby obrony swoich praw. Na posiedzeniu Senatu padają następujące słowa dotyczące osoby składającej zawiadomienie: </w:t>
      </w:r>
      <w:r w:rsidRPr="00643D29">
        <w:rPr>
          <w:rFonts w:ascii="Times New Roman" w:hAnsi="Times New Roman"/>
          <w:i/>
          <w:sz w:val="24"/>
          <w:szCs w:val="24"/>
        </w:rPr>
        <w:t xml:space="preserve">jeżeli byśmy teraz pozwolili na jakiekolwiek </w:t>
      </w:r>
      <w:r w:rsidRPr="00643D29">
        <w:rPr>
          <w:rFonts w:ascii="Times New Roman" w:hAnsi="Times New Roman"/>
          <w:i/>
          <w:sz w:val="24"/>
          <w:szCs w:val="24"/>
        </w:rPr>
        <w:lastRenderedPageBreak/>
        <w:t>działania tego typu, to resztki demokratycznego państwa ległyby już zupełnie w gruzach, zatem nie dajmy się wciągnąć w tego typu działania</w:t>
      </w:r>
      <w:r w:rsidRPr="00643D29">
        <w:rPr>
          <w:rFonts w:ascii="Times New Roman" w:hAnsi="Times New Roman"/>
          <w:sz w:val="24"/>
          <w:szCs w:val="24"/>
        </w:rPr>
        <w:t xml:space="preserve">”. Członkowie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uznali, że informacje przedstawione przez dr M. </w:t>
      </w:r>
      <w:proofErr w:type="spellStart"/>
      <w:r w:rsidRPr="00643D29">
        <w:rPr>
          <w:rFonts w:ascii="Times New Roman" w:hAnsi="Times New Roman"/>
          <w:sz w:val="24"/>
          <w:szCs w:val="24"/>
        </w:rPr>
        <w:t>Mularską-Kucharek</w:t>
      </w:r>
      <w:proofErr w:type="spellEnd"/>
      <w:r w:rsidRPr="00643D29">
        <w:rPr>
          <w:rFonts w:ascii="Times New Roman" w:hAnsi="Times New Roman"/>
          <w:sz w:val="24"/>
          <w:szCs w:val="24"/>
        </w:rPr>
        <w:t xml:space="preserve"> są zbyt lakoniczne i uniemożliwiają ewentualne zwrócenie się do Uczelni z prośbą o przekazanie wyjaśnień. Stwierdzono, iż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może jedynie wskazać Wnioskodawczyni, że wytyczne dotyczące postępowania w sprawach </w:t>
      </w:r>
      <w:r>
        <w:rPr>
          <w:rFonts w:ascii="Times New Roman" w:hAnsi="Times New Roman"/>
          <w:sz w:val="24"/>
          <w:szCs w:val="24"/>
        </w:rPr>
        <w:br/>
      </w:r>
      <w:r w:rsidRPr="00643D29">
        <w:rPr>
          <w:rFonts w:ascii="Times New Roman" w:hAnsi="Times New Roman"/>
          <w:sz w:val="24"/>
          <w:szCs w:val="24"/>
        </w:rPr>
        <w:t xml:space="preserve">o naruszenie zasad rzetelności w nauce zawarto w pkt 5 </w:t>
      </w:r>
      <w:proofErr w:type="spellStart"/>
      <w:r w:rsidRPr="00643D29">
        <w:rPr>
          <w:rFonts w:ascii="Times New Roman" w:hAnsi="Times New Roman"/>
          <w:sz w:val="24"/>
          <w:szCs w:val="24"/>
        </w:rPr>
        <w:t>ppkt</w:t>
      </w:r>
      <w:proofErr w:type="spellEnd"/>
      <w:r w:rsidRPr="00643D29">
        <w:rPr>
          <w:rFonts w:ascii="Times New Roman" w:hAnsi="Times New Roman"/>
          <w:sz w:val="24"/>
          <w:szCs w:val="24"/>
        </w:rPr>
        <w:t xml:space="preserve"> 2 </w:t>
      </w:r>
      <w:r w:rsidRPr="00643D29">
        <w:rPr>
          <w:rFonts w:ascii="Times New Roman" w:hAnsi="Times New Roman"/>
          <w:i/>
          <w:sz w:val="24"/>
          <w:szCs w:val="24"/>
        </w:rPr>
        <w:t>Kodeksu Etyki Pracownika Naukowego (Wydanie II)</w:t>
      </w:r>
      <w:r w:rsidRPr="00643D29">
        <w:rPr>
          <w:rFonts w:ascii="Times New Roman" w:hAnsi="Times New Roman"/>
          <w:sz w:val="24"/>
          <w:szCs w:val="24"/>
        </w:rPr>
        <w:t xml:space="preserve">, na który sama zwróciła uwagę w piśmie do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w:t>
      </w:r>
    </w:p>
    <w:p w14:paraId="313D8BC5" w14:textId="77777777" w:rsidR="008502A6" w:rsidRPr="00D22D93" w:rsidRDefault="008502A6" w:rsidP="008502A6"/>
    <w:p w14:paraId="2127C8D4"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Sprawa KEwN.GP.004.21.2020</w:t>
      </w:r>
    </w:p>
    <w:p w14:paraId="0E5032B4" w14:textId="77777777" w:rsidR="008502A6" w:rsidRPr="00643D29" w:rsidRDefault="008502A6" w:rsidP="008502A6">
      <w:pPr>
        <w:spacing w:line="360" w:lineRule="auto"/>
        <w:jc w:val="both"/>
        <w:rPr>
          <w:rFonts w:ascii="Times New Roman" w:hAnsi="Times New Roman"/>
          <w:sz w:val="24"/>
          <w:szCs w:val="24"/>
        </w:rPr>
      </w:pPr>
      <w:r w:rsidRPr="00643D29">
        <w:rPr>
          <w:rFonts w:ascii="Times New Roman" w:hAnsi="Times New Roman"/>
          <w:sz w:val="24"/>
          <w:szCs w:val="24"/>
        </w:rPr>
        <w:t>Rozpatrzono doniesienie „etycznego naukowca” o „nad wyraz nieetycznym postępowaniu pani dr hab. X z Politechniki Śląskiej”. Jako wskazan</w:t>
      </w:r>
      <w:r w:rsidRPr="00BF3BFE">
        <w:rPr>
          <w:rFonts w:ascii="Times New Roman" w:hAnsi="Times New Roman"/>
          <w:sz w:val="24"/>
          <w:szCs w:val="24"/>
        </w:rPr>
        <w:t xml:space="preserve">o w piśmie, pani X „notorycznie w komitetach naukowych konferencji zagranicznych oraz w </w:t>
      </w:r>
      <w:proofErr w:type="spellStart"/>
      <w:r w:rsidRPr="00643D29">
        <w:rPr>
          <w:rFonts w:ascii="Times New Roman" w:hAnsi="Times New Roman"/>
          <w:sz w:val="24"/>
          <w:szCs w:val="24"/>
        </w:rPr>
        <w:t>Editorial</w:t>
      </w:r>
      <w:proofErr w:type="spellEnd"/>
      <w:r>
        <w:rPr>
          <w:rFonts w:ascii="Times New Roman" w:hAnsi="Times New Roman"/>
          <w:sz w:val="24"/>
          <w:szCs w:val="24"/>
        </w:rPr>
        <w:t xml:space="preserve"> </w:t>
      </w:r>
      <w:r w:rsidRPr="00643D29">
        <w:rPr>
          <w:rFonts w:ascii="Times New Roman" w:hAnsi="Times New Roman"/>
          <w:sz w:val="24"/>
          <w:szCs w:val="24"/>
        </w:rPr>
        <w:t xml:space="preserve">Board widnieje z tytułem naukowym profesora”. Anonimowy zgłaszający uznał, że „posługiwanie się w taki sposób tytułem to przestępstwo mające na celu nieuczciwy awans naukowy” i zwrócił się do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w:t>
      </w:r>
      <w:r>
        <w:rPr>
          <w:rFonts w:ascii="Times New Roman" w:hAnsi="Times New Roman"/>
          <w:sz w:val="24"/>
          <w:szCs w:val="24"/>
        </w:rPr>
        <w:br/>
      </w:r>
      <w:r w:rsidRPr="00643D29">
        <w:rPr>
          <w:rFonts w:ascii="Times New Roman" w:hAnsi="Times New Roman"/>
          <w:sz w:val="24"/>
          <w:szCs w:val="24"/>
        </w:rPr>
        <w:t xml:space="preserve">o poinformowanie o takim działaniu dr hab. inż. X jej przełożonych, a nawet prokuraturę. Autor doniesienia zamieścił, jako przykłady linki m. in. do konferencji zagranicznych, </w:t>
      </w:r>
      <w:proofErr w:type="spellStart"/>
      <w:r w:rsidRPr="00643D29">
        <w:rPr>
          <w:rFonts w:ascii="Times New Roman" w:hAnsi="Times New Roman"/>
          <w:sz w:val="24"/>
          <w:szCs w:val="24"/>
        </w:rPr>
        <w:t>Editorial</w:t>
      </w:r>
      <w:proofErr w:type="spellEnd"/>
      <w:r>
        <w:rPr>
          <w:rFonts w:ascii="Times New Roman" w:hAnsi="Times New Roman"/>
          <w:sz w:val="24"/>
          <w:szCs w:val="24"/>
        </w:rPr>
        <w:t xml:space="preserve"> </w:t>
      </w:r>
      <w:proofErr w:type="spellStart"/>
      <w:r w:rsidRPr="00643D29">
        <w:rPr>
          <w:rFonts w:ascii="Times New Roman" w:hAnsi="Times New Roman"/>
          <w:sz w:val="24"/>
          <w:szCs w:val="24"/>
        </w:rPr>
        <w:t>Borads</w:t>
      </w:r>
      <w:proofErr w:type="spellEnd"/>
      <w:r w:rsidRPr="00643D29">
        <w:rPr>
          <w:rFonts w:ascii="Times New Roman" w:hAnsi="Times New Roman"/>
          <w:sz w:val="24"/>
          <w:szCs w:val="24"/>
        </w:rPr>
        <w:t xml:space="preserve">. Członkowie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po zapoznaniu się z wynikami wyszukiwania nazwiska dr hab. inż. X w </w:t>
      </w:r>
      <w:proofErr w:type="spellStart"/>
      <w:r w:rsidRPr="00643D29">
        <w:rPr>
          <w:rFonts w:ascii="Times New Roman" w:hAnsi="Times New Roman"/>
          <w:sz w:val="24"/>
          <w:szCs w:val="24"/>
        </w:rPr>
        <w:t>internecie</w:t>
      </w:r>
      <w:proofErr w:type="spellEnd"/>
      <w:r w:rsidRPr="00643D29">
        <w:rPr>
          <w:rFonts w:ascii="Times New Roman" w:hAnsi="Times New Roman"/>
          <w:sz w:val="24"/>
          <w:szCs w:val="24"/>
        </w:rPr>
        <w:t>, uznali że nie ma podstaw do uznania zarzutu ewentualnego nieuprawnionego posługiwania się przez nią tytułem profesora i zdecydowali nie podejmować dalszych działań w sprawie.</w:t>
      </w:r>
    </w:p>
    <w:p w14:paraId="35B5D405" w14:textId="77777777" w:rsidR="008502A6" w:rsidRPr="00D22D93" w:rsidRDefault="008502A6" w:rsidP="008502A6"/>
    <w:p w14:paraId="1B93993D"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Sprawa KEwN.GP.004.22.2020</w:t>
      </w:r>
    </w:p>
    <w:p w14:paraId="086A6F56" w14:textId="77777777" w:rsidR="008502A6" w:rsidRPr="00D22D93" w:rsidRDefault="008502A6" w:rsidP="008502A6">
      <w:pPr>
        <w:spacing w:line="360" w:lineRule="auto"/>
        <w:jc w:val="both"/>
        <w:rPr>
          <w:rFonts w:ascii="Times New Roman" w:hAnsi="Times New Roman"/>
          <w:sz w:val="24"/>
          <w:szCs w:val="24"/>
        </w:rPr>
      </w:pPr>
      <w:proofErr w:type="spellStart"/>
      <w:r>
        <w:rPr>
          <w:rFonts w:ascii="Times New Roman" w:hAnsi="Times New Roman"/>
          <w:sz w:val="24"/>
          <w:szCs w:val="24"/>
        </w:rPr>
        <w:t>KEwN</w:t>
      </w:r>
      <w:proofErr w:type="spellEnd"/>
      <w:r w:rsidRPr="00D22D93">
        <w:rPr>
          <w:rFonts w:ascii="Times New Roman" w:hAnsi="Times New Roman"/>
          <w:sz w:val="24"/>
          <w:szCs w:val="24"/>
        </w:rPr>
        <w:t xml:space="preserve"> zapoznała się z zastrzeżeniami Grupy Polskiej International Law </w:t>
      </w:r>
      <w:proofErr w:type="spellStart"/>
      <w:r w:rsidRPr="00D22D93">
        <w:rPr>
          <w:rFonts w:ascii="Times New Roman" w:hAnsi="Times New Roman"/>
          <w:sz w:val="24"/>
          <w:szCs w:val="24"/>
        </w:rPr>
        <w:t>Association</w:t>
      </w:r>
      <w:proofErr w:type="spellEnd"/>
      <w:r w:rsidRPr="00D22D93">
        <w:rPr>
          <w:rFonts w:ascii="Times New Roman" w:hAnsi="Times New Roman"/>
          <w:sz w:val="24"/>
          <w:szCs w:val="24"/>
        </w:rPr>
        <w:t xml:space="preserve"> do publikacji pana X pt. „A” z 2018 r. Wątpliwości Stowarzyszenia m.in. wzbudziła recenzja prof. </w:t>
      </w:r>
      <w:proofErr w:type="spellStart"/>
      <w:r w:rsidRPr="00D22D93">
        <w:rPr>
          <w:rFonts w:ascii="Times New Roman" w:hAnsi="Times New Roman"/>
          <w:sz w:val="24"/>
          <w:szCs w:val="24"/>
        </w:rPr>
        <w:t>nadz</w:t>
      </w:r>
      <w:proofErr w:type="spellEnd"/>
      <w:r w:rsidRPr="00D22D93">
        <w:rPr>
          <w:rFonts w:ascii="Times New Roman" w:hAnsi="Times New Roman"/>
          <w:sz w:val="24"/>
          <w:szCs w:val="24"/>
        </w:rPr>
        <w:t xml:space="preserve">. dr hab. Y, w której stwierdził, że „publikacja jest monografią, realizującą zadanie naukowo-badawcze”. Jego zdaniem autor „wykazał się dobrą znajomością analizowanych problemów. Porusza istotne problemy teoretyczne i praktyczne (…). Niewątpliwą zaletą recenzowanej książki jest jej kompletność i profesjonalizm przedstawionych zagadnień, może więc dobrze spełniać funkcję edukacyjną. Poza tym jest ona bardzo dobrze udokumentowana. trafnie dobrał i dobrze wykorzystał dostępną literaturę przedmiotu. Strona formalna książki jest dobra. Język komunikatywny, odpowiadający rodzajowi opracowania i przeznaczeniu. Autor poprawnie posługuje się terminologią specjalistyczną. Całość opracowania jest na dobrym merytorycznym poziomie. Należy podkreślić autorski charakter monografii”. W ocenie Grupy </w:t>
      </w:r>
      <w:r w:rsidRPr="00D22D93">
        <w:rPr>
          <w:rFonts w:ascii="Times New Roman" w:hAnsi="Times New Roman"/>
          <w:sz w:val="24"/>
          <w:szCs w:val="24"/>
        </w:rPr>
        <w:lastRenderedPageBreak/>
        <w:t xml:space="preserve">Polskiej International Law </w:t>
      </w:r>
      <w:proofErr w:type="spellStart"/>
      <w:r w:rsidRPr="00D22D93">
        <w:rPr>
          <w:rFonts w:ascii="Times New Roman" w:hAnsi="Times New Roman"/>
          <w:sz w:val="24"/>
          <w:szCs w:val="24"/>
        </w:rPr>
        <w:t>Association</w:t>
      </w:r>
      <w:proofErr w:type="spellEnd"/>
      <w:r w:rsidRPr="00D22D93">
        <w:rPr>
          <w:rFonts w:ascii="Times New Roman" w:hAnsi="Times New Roman"/>
          <w:sz w:val="24"/>
          <w:szCs w:val="24"/>
        </w:rPr>
        <w:t xml:space="preserve"> „publikacja zawiera wyłącznie dokumenty. Nie towarzyszy im ani słowo komentarza etc., brak jest jakiekolwiek literatury. Określenie publikacji monografią, wskazanie jej wartości naukowej, wkładu autora jest bez wątpienia oszustwem. Dzięki temu oszustwu Autor ma w dorobku monografię naukową, który to fakt potwierdza recenzent naukowy. Recenzent ma w dorobku recenzję publikacji naukowej”.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dysponowała również wyjaśnieniami pana X, który polemizuje ze stawianymi mu zarzutami. Grupa Polska International Law </w:t>
      </w:r>
      <w:proofErr w:type="spellStart"/>
      <w:r w:rsidRPr="00D22D93">
        <w:rPr>
          <w:rFonts w:ascii="Times New Roman" w:hAnsi="Times New Roman"/>
          <w:sz w:val="24"/>
          <w:szCs w:val="24"/>
        </w:rPr>
        <w:t>Association</w:t>
      </w:r>
      <w:proofErr w:type="spellEnd"/>
      <w:r w:rsidRPr="00D22D93">
        <w:rPr>
          <w:rFonts w:ascii="Times New Roman" w:hAnsi="Times New Roman"/>
          <w:sz w:val="24"/>
          <w:szCs w:val="24"/>
        </w:rPr>
        <w:t xml:space="preserve"> wystąpiła z wnioskiem o wszczęcie postępowania dyscyplinarnego przeciwko mgr. X przez władze Uczelni oraz o wszczęcie postępowania dyscyplinarnego przeciwko prof. </w:t>
      </w:r>
      <w:proofErr w:type="spellStart"/>
      <w:r w:rsidRPr="00D22D93">
        <w:rPr>
          <w:rFonts w:ascii="Times New Roman" w:hAnsi="Times New Roman"/>
          <w:sz w:val="24"/>
          <w:szCs w:val="24"/>
        </w:rPr>
        <w:t>nadz</w:t>
      </w:r>
      <w:proofErr w:type="spellEnd"/>
      <w:r w:rsidRPr="00D22D93">
        <w:rPr>
          <w:rFonts w:ascii="Times New Roman" w:hAnsi="Times New Roman"/>
          <w:sz w:val="24"/>
          <w:szCs w:val="24"/>
        </w:rPr>
        <w:t xml:space="preserve">. dr hab. Y przez władze uczelni, w której jest zatrudniony. Zgłoszenie w sprawie publikacji pana X otrzymała również m. in. Rada Doskonałości Naukowej i Centralna Komisja do Spraw Stopni i Tytułów, dlatego też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uznała że gremium merytorycznie właściwe do przeanalizowania sprawy zostało poinformowane o ewentualnych nieprawidłowościach. Z tego względu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przyjęła to zawiadomienie do wiadomości i podjęła decyzję o niepodejmowaniu działania w sprawie. </w:t>
      </w:r>
    </w:p>
    <w:p w14:paraId="763DF63A" w14:textId="77777777" w:rsidR="008502A6" w:rsidRPr="00D22D93" w:rsidRDefault="008502A6" w:rsidP="008502A6"/>
    <w:p w14:paraId="421C13EB" w14:textId="77777777" w:rsidR="008502A6" w:rsidRPr="00D22D93" w:rsidRDefault="008502A6" w:rsidP="008502A6">
      <w:pPr>
        <w:jc w:val="both"/>
        <w:rPr>
          <w:rStyle w:val="Pogrubienie"/>
          <w:sz w:val="24"/>
          <w:szCs w:val="24"/>
          <w:u w:val="single"/>
        </w:rPr>
      </w:pPr>
      <w:r w:rsidRPr="00D22D93">
        <w:rPr>
          <w:rFonts w:ascii="Times New Roman" w:hAnsi="Times New Roman"/>
          <w:b/>
          <w:sz w:val="24"/>
          <w:szCs w:val="24"/>
          <w:u w:val="single"/>
        </w:rPr>
        <w:t>Sprawa KEwN.GP.004.24.2020</w:t>
      </w:r>
    </w:p>
    <w:p w14:paraId="4A34FA28" w14:textId="77777777" w:rsidR="008502A6" w:rsidRPr="00D22D93" w:rsidRDefault="008502A6" w:rsidP="008502A6">
      <w:pPr>
        <w:pStyle w:val="xmsonormal"/>
        <w:spacing w:before="240" w:line="360" w:lineRule="auto"/>
        <w:jc w:val="both"/>
      </w:pPr>
      <w:r w:rsidRPr="00D22D93">
        <w:rPr>
          <w:rStyle w:val="Pogrubienie"/>
          <w:b w:val="0"/>
          <w:bCs w:val="0"/>
          <w:sz w:val="24"/>
          <w:szCs w:val="24"/>
        </w:rPr>
        <w:t>Mgr inż. X zgłosił skargę</w:t>
      </w:r>
      <w:r w:rsidRPr="00D22D93">
        <w:rPr>
          <w:rStyle w:val="Pogrubienie"/>
          <w:sz w:val="24"/>
          <w:szCs w:val="24"/>
        </w:rPr>
        <w:t xml:space="preserve"> </w:t>
      </w:r>
      <w:r w:rsidRPr="00D22D93">
        <w:rPr>
          <w:rFonts w:ascii="Times New Roman" w:hAnsi="Times New Roman" w:cs="Times New Roman"/>
          <w:sz w:val="24"/>
          <w:szCs w:val="24"/>
        </w:rPr>
        <w:t xml:space="preserve">na „odmowę druku artykułu pt. „A” i na </w:t>
      </w:r>
      <w:r w:rsidRPr="00D22D93">
        <w:rPr>
          <w:rStyle w:val="Pogrubienie"/>
          <w:b w:val="0"/>
          <w:bCs w:val="0"/>
          <w:sz w:val="24"/>
          <w:szCs w:val="24"/>
        </w:rPr>
        <w:t>„nieetyczne zachowanie Redakcji</w:t>
      </w:r>
      <w:r w:rsidRPr="00D22D93">
        <w:rPr>
          <w:rStyle w:val="Pogrubienie"/>
          <w:sz w:val="24"/>
          <w:szCs w:val="24"/>
        </w:rPr>
        <w:t xml:space="preserve"> </w:t>
      </w:r>
      <w:r w:rsidRPr="00D22D93">
        <w:rPr>
          <w:rFonts w:ascii="Times New Roman" w:hAnsi="Times New Roman" w:cs="Times New Roman"/>
          <w:sz w:val="24"/>
          <w:szCs w:val="24"/>
        </w:rPr>
        <w:t xml:space="preserve">w sprawie doboru recenzentów, którzy recenzowali artykuł”. </w:t>
      </w:r>
      <w:proofErr w:type="spellStart"/>
      <w:r>
        <w:rPr>
          <w:rFonts w:ascii="Times New Roman" w:hAnsi="Times New Roman"/>
          <w:sz w:val="24"/>
          <w:szCs w:val="24"/>
        </w:rPr>
        <w:t>KEwN</w:t>
      </w:r>
      <w:proofErr w:type="spellEnd"/>
      <w:r w:rsidRPr="00D22D93">
        <w:rPr>
          <w:rFonts w:ascii="Times New Roman" w:hAnsi="Times New Roman" w:cs="Times New Roman"/>
          <w:sz w:val="24"/>
          <w:szCs w:val="24"/>
        </w:rPr>
        <w:t xml:space="preserve"> wyjaśniła mgr. inż. X, iż </w:t>
      </w:r>
      <w:proofErr w:type="spellStart"/>
      <w:r>
        <w:rPr>
          <w:rFonts w:ascii="Times New Roman" w:hAnsi="Times New Roman"/>
          <w:sz w:val="24"/>
          <w:szCs w:val="24"/>
        </w:rPr>
        <w:t>KEwN</w:t>
      </w:r>
      <w:proofErr w:type="spellEnd"/>
      <w:r w:rsidRPr="00D22D93">
        <w:rPr>
          <w:rFonts w:ascii="Times New Roman" w:hAnsi="Times New Roman" w:cs="Times New Roman"/>
          <w:sz w:val="24"/>
          <w:szCs w:val="24"/>
        </w:rPr>
        <w:t xml:space="preserve"> nie ma uprawnień do ingerowania w procedury recenzyjne ustalone przez redakcje czasopism i podejmowane przez nie decyzje dotyczące publikacji artykułów.</w:t>
      </w:r>
      <w:r>
        <w:rPr>
          <w:rFonts w:ascii="Times New Roman" w:hAnsi="Times New Roman" w:cs="Times New Roman"/>
          <w:sz w:val="24"/>
          <w:szCs w:val="24"/>
        </w:rPr>
        <w:t xml:space="preserve"> </w:t>
      </w:r>
      <w:proofErr w:type="spellStart"/>
      <w:r>
        <w:rPr>
          <w:rFonts w:ascii="Times New Roman" w:hAnsi="Times New Roman"/>
          <w:sz w:val="24"/>
          <w:szCs w:val="24"/>
        </w:rPr>
        <w:t>KEwN</w:t>
      </w:r>
      <w:proofErr w:type="spellEnd"/>
      <w:r w:rsidRPr="00D22D93">
        <w:rPr>
          <w:rFonts w:ascii="Times New Roman" w:hAnsi="Times New Roman" w:cs="Times New Roman"/>
          <w:sz w:val="24"/>
          <w:szCs w:val="24"/>
        </w:rPr>
        <w:t xml:space="preserve"> oceniła, iż kierowane zastrzeżenia powinny zostać wyjaśnione przez Redakcję Czasopisma </w:t>
      </w:r>
      <w:r>
        <w:rPr>
          <w:rFonts w:ascii="Times New Roman" w:hAnsi="Times New Roman" w:cs="Times New Roman"/>
          <w:sz w:val="24"/>
          <w:szCs w:val="24"/>
        </w:rPr>
        <w:br/>
      </w:r>
      <w:r w:rsidRPr="00D22D93">
        <w:rPr>
          <w:rFonts w:ascii="Times New Roman" w:hAnsi="Times New Roman" w:cs="Times New Roman"/>
          <w:sz w:val="24"/>
          <w:szCs w:val="24"/>
        </w:rPr>
        <w:t xml:space="preserve">i wydającą to czasopismo jednostkę – Instytut PAN. Na tym </w:t>
      </w:r>
      <w:proofErr w:type="spellStart"/>
      <w:r>
        <w:rPr>
          <w:rFonts w:ascii="Times New Roman" w:hAnsi="Times New Roman"/>
          <w:sz w:val="24"/>
          <w:szCs w:val="24"/>
        </w:rPr>
        <w:t>KEwN</w:t>
      </w:r>
      <w:proofErr w:type="spellEnd"/>
      <w:r w:rsidRPr="00D22D93">
        <w:rPr>
          <w:rFonts w:ascii="Times New Roman" w:hAnsi="Times New Roman" w:cs="Times New Roman"/>
          <w:sz w:val="24"/>
          <w:szCs w:val="24"/>
        </w:rPr>
        <w:t xml:space="preserve"> zakończyła procedowanie w sprawie.</w:t>
      </w:r>
    </w:p>
    <w:p w14:paraId="6D6DBDED" w14:textId="77777777" w:rsidR="008502A6" w:rsidRPr="00D22D93" w:rsidRDefault="008502A6" w:rsidP="008502A6"/>
    <w:p w14:paraId="261C0E6E" w14:textId="77777777" w:rsidR="008502A6" w:rsidRPr="00D22D93" w:rsidRDefault="008502A6" w:rsidP="008502A6">
      <w:pPr>
        <w:jc w:val="both"/>
        <w:rPr>
          <w:rFonts w:ascii="Times New Roman" w:hAnsi="Times New Roman"/>
          <w:b/>
          <w:sz w:val="24"/>
          <w:szCs w:val="24"/>
          <w:u w:val="single"/>
        </w:rPr>
      </w:pPr>
      <w:bookmarkStart w:id="3" w:name="_Hlk73112676"/>
      <w:r w:rsidRPr="00D22D93">
        <w:rPr>
          <w:rFonts w:ascii="Times New Roman" w:hAnsi="Times New Roman"/>
          <w:b/>
          <w:sz w:val="24"/>
          <w:szCs w:val="24"/>
          <w:u w:val="single"/>
        </w:rPr>
        <w:t>Sprawa KEwN.GP.004.25.2020</w:t>
      </w:r>
    </w:p>
    <w:bookmarkEnd w:id="3"/>
    <w:p w14:paraId="1D626A01" w14:textId="77777777" w:rsidR="008502A6" w:rsidRDefault="008502A6" w:rsidP="008502A6">
      <w:pPr>
        <w:spacing w:line="360" w:lineRule="auto"/>
        <w:jc w:val="both"/>
        <w:rPr>
          <w:rFonts w:ascii="Times New Roman" w:hAnsi="Times New Roman"/>
          <w:sz w:val="24"/>
          <w:szCs w:val="24"/>
        </w:rPr>
      </w:pPr>
      <w:r w:rsidRPr="00643D29">
        <w:rPr>
          <w:rFonts w:ascii="Times New Roman" w:hAnsi="Times New Roman"/>
          <w:sz w:val="24"/>
          <w:szCs w:val="24"/>
        </w:rPr>
        <w:t xml:space="preserve">Członkowie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rozpatrzyli zgłoszenie przedstawiciela Grupy Badawczej DSC Sp. z o.o. </w:t>
      </w:r>
      <w:r>
        <w:rPr>
          <w:rFonts w:ascii="Times New Roman" w:hAnsi="Times New Roman"/>
          <w:sz w:val="24"/>
          <w:szCs w:val="24"/>
        </w:rPr>
        <w:br/>
      </w:r>
      <w:r w:rsidRPr="00643D29">
        <w:rPr>
          <w:rFonts w:ascii="Times New Roman" w:hAnsi="Times New Roman"/>
          <w:sz w:val="24"/>
          <w:szCs w:val="24"/>
        </w:rPr>
        <w:t xml:space="preserve">o ewentualnym naruszeniu zasad etyki w nauce przez pracownika naukowego jednego </w:t>
      </w:r>
      <w:r>
        <w:rPr>
          <w:rFonts w:ascii="Times New Roman" w:hAnsi="Times New Roman"/>
          <w:sz w:val="24"/>
          <w:szCs w:val="24"/>
        </w:rPr>
        <w:br/>
      </w:r>
      <w:r w:rsidRPr="00643D29">
        <w:rPr>
          <w:rFonts w:ascii="Times New Roman" w:hAnsi="Times New Roman"/>
          <w:sz w:val="24"/>
          <w:szCs w:val="24"/>
        </w:rPr>
        <w:t xml:space="preserve">z Uniwersytetów, dr X. Jak wskazano w </w:t>
      </w:r>
      <w:r w:rsidRPr="00BF3BFE">
        <w:rPr>
          <w:rFonts w:ascii="Times New Roman" w:hAnsi="Times New Roman"/>
          <w:sz w:val="24"/>
          <w:szCs w:val="24"/>
        </w:rPr>
        <w:t>piśmie, dr X brała udział w projekcie realizowanym na Uniwersytecie i jest jednocześnie wiceprezesem firmy, której zlecono przeprowadzenie badań. W ocenie Prezesa Zarządu Grupy Badawczej DSC Sp. z o.o. doszło do naruszenia zasad etycznych pracownika naukowego Uniwersytetu, zasad uczciwej ko</w:t>
      </w:r>
      <w:r w:rsidRPr="00643D29">
        <w:rPr>
          <w:rFonts w:ascii="Times New Roman" w:hAnsi="Times New Roman"/>
          <w:sz w:val="24"/>
          <w:szCs w:val="24"/>
        </w:rPr>
        <w:t xml:space="preserve">nkurencji i niedopełnienia obowiązków przez Uczelnię przy wydatkowaniu środków finansowych na badania naukowe.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uznała, że mógł wystąpić ewentualny konflikt interesów i zwróciła się do Rektora </w:t>
      </w:r>
      <w:r w:rsidRPr="00643D29">
        <w:rPr>
          <w:rFonts w:ascii="Times New Roman" w:hAnsi="Times New Roman"/>
          <w:sz w:val="24"/>
          <w:szCs w:val="24"/>
        </w:rPr>
        <w:lastRenderedPageBreak/>
        <w:t xml:space="preserve">Uniwersytetu z prośbą o podjęcie stosownych działań w celu wyjaśnienia sprawy. </w:t>
      </w:r>
      <w:r>
        <w:rPr>
          <w:rFonts w:ascii="Times New Roman" w:hAnsi="Times New Roman"/>
          <w:sz w:val="24"/>
          <w:szCs w:val="24"/>
        </w:rPr>
        <w:br/>
      </w:r>
      <w:r w:rsidRPr="00643D29">
        <w:rPr>
          <w:rFonts w:ascii="Times New Roman" w:hAnsi="Times New Roman"/>
          <w:sz w:val="24"/>
          <w:szCs w:val="24"/>
        </w:rPr>
        <w:t xml:space="preserve">W odpowiedzi władze przekazały, że zgłoszoną sprawę rozpatrzył Rzecznik Dyscyplinarny do spraw postępowania etycznego nauczycieli Uniwersytetu. Po przeanalizowaniu sprawy Rzecznik Dyscyplinarny uznał zarzuty Prezesa Zarządu Grupy Badawczej DSC Sp. z o. o. za bezzasadne. W uzasadnieniu wskazano m.in., iż firma przeprowadziła badania ankietowe </w:t>
      </w:r>
      <w:proofErr w:type="spellStart"/>
      <w:r w:rsidRPr="00643D29">
        <w:rPr>
          <w:rFonts w:ascii="Times New Roman" w:hAnsi="Times New Roman"/>
          <w:sz w:val="24"/>
          <w:szCs w:val="24"/>
        </w:rPr>
        <w:t>bezkosztowo</w:t>
      </w:r>
      <w:proofErr w:type="spellEnd"/>
      <w:r w:rsidRPr="00643D29">
        <w:rPr>
          <w:rFonts w:ascii="Times New Roman" w:hAnsi="Times New Roman"/>
          <w:sz w:val="24"/>
          <w:szCs w:val="24"/>
        </w:rPr>
        <w:t xml:space="preserve"> i bez zaangażowania publicznych środków finansowych. Nie dopatrzono się, aby wystąpił konflikt interesów wynikający z faktu pełnienia przez dr X funkcji wiceprezesa Zarządu tej firmy. Członkowie </w:t>
      </w:r>
      <w:proofErr w:type="spellStart"/>
      <w:r>
        <w:rPr>
          <w:rFonts w:ascii="Times New Roman" w:hAnsi="Times New Roman"/>
          <w:sz w:val="24"/>
          <w:szCs w:val="24"/>
        </w:rPr>
        <w:t>KEwN</w:t>
      </w:r>
      <w:proofErr w:type="spellEnd"/>
      <w:r w:rsidRPr="00643D29">
        <w:rPr>
          <w:rFonts w:ascii="Times New Roman" w:hAnsi="Times New Roman"/>
          <w:sz w:val="24"/>
          <w:szCs w:val="24"/>
        </w:rPr>
        <w:t xml:space="preserve"> uznali wyjaśnienia przekazane z Uczelni za wyczerpujące i przyjęli je do wiadomości. Nie stwierdzono naruszenia etyki w nauce </w:t>
      </w:r>
      <w:r>
        <w:rPr>
          <w:rFonts w:ascii="Times New Roman" w:hAnsi="Times New Roman"/>
          <w:sz w:val="24"/>
          <w:szCs w:val="24"/>
        </w:rPr>
        <w:br/>
      </w:r>
      <w:r w:rsidRPr="00643D29">
        <w:rPr>
          <w:rFonts w:ascii="Times New Roman" w:hAnsi="Times New Roman"/>
          <w:sz w:val="24"/>
          <w:szCs w:val="24"/>
        </w:rPr>
        <w:t>i w związku z tym zakończono procedowanie sprawy.</w:t>
      </w:r>
    </w:p>
    <w:p w14:paraId="63896C3F" w14:textId="77777777" w:rsidR="008502A6" w:rsidRPr="00643D29" w:rsidRDefault="008502A6" w:rsidP="008502A6">
      <w:pPr>
        <w:spacing w:line="360" w:lineRule="auto"/>
        <w:jc w:val="both"/>
        <w:rPr>
          <w:rFonts w:ascii="Times New Roman" w:hAnsi="Times New Roman"/>
          <w:sz w:val="24"/>
          <w:szCs w:val="24"/>
        </w:rPr>
      </w:pPr>
    </w:p>
    <w:p w14:paraId="2A0A9C75"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Sprawa KEwN.GP.004.26.2020</w:t>
      </w:r>
    </w:p>
    <w:p w14:paraId="7420F9BC" w14:textId="77777777" w:rsidR="008502A6" w:rsidRPr="00D22D93" w:rsidRDefault="008502A6" w:rsidP="008502A6">
      <w:pPr>
        <w:spacing w:line="360" w:lineRule="auto"/>
        <w:jc w:val="both"/>
        <w:rPr>
          <w:rFonts w:ascii="Times New Roman" w:hAnsi="Times New Roman"/>
          <w:sz w:val="24"/>
          <w:szCs w:val="24"/>
        </w:rPr>
      </w:pPr>
      <w:r w:rsidRPr="00D22D93">
        <w:rPr>
          <w:rFonts w:ascii="Times New Roman" w:hAnsi="Times New Roman"/>
          <w:sz w:val="24"/>
          <w:szCs w:val="24"/>
        </w:rPr>
        <w:t xml:space="preserve">Członkowie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omówili również pismo od dr. X w sprawie ewentualnych nieprawidłowości w działalności Państwowej Uczelni Zawodowej w Ciechanowie. Autor pisma zarzucił m. in. „kradzież dóbr intelektualnych” w tej Uczelni.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oceniła, iż</w:t>
      </w:r>
      <w:r>
        <w:rPr>
          <w:rFonts w:ascii="Times New Roman" w:hAnsi="Times New Roman"/>
          <w:sz w:val="24"/>
          <w:szCs w:val="24"/>
        </w:rPr>
        <w:t xml:space="preserve"> </w:t>
      </w:r>
      <w:r w:rsidRPr="002E5B02">
        <w:rPr>
          <w:rFonts w:ascii="Times New Roman" w:hAnsi="Times New Roman"/>
          <w:sz w:val="24"/>
          <w:szCs w:val="24"/>
        </w:rPr>
        <w:t>w tym konkretnym przypadku</w:t>
      </w:r>
      <w:r>
        <w:rPr>
          <w:rFonts w:ascii="Times New Roman" w:hAnsi="Times New Roman"/>
          <w:sz w:val="24"/>
          <w:szCs w:val="24"/>
        </w:rPr>
        <w:t>,</w:t>
      </w:r>
      <w:r w:rsidRPr="00D22D93">
        <w:rPr>
          <w:rFonts w:ascii="Times New Roman" w:hAnsi="Times New Roman"/>
          <w:sz w:val="24"/>
          <w:szCs w:val="24"/>
        </w:rPr>
        <w:t xml:space="preserve"> gremium merytorycznie właściwym do wyjaśnienia stawianych </w:t>
      </w:r>
      <w:r>
        <w:rPr>
          <w:rFonts w:ascii="Times New Roman" w:hAnsi="Times New Roman"/>
          <w:sz w:val="24"/>
          <w:szCs w:val="24"/>
        </w:rPr>
        <w:br/>
      </w:r>
      <w:r w:rsidRPr="00D22D93">
        <w:rPr>
          <w:rFonts w:ascii="Times New Roman" w:hAnsi="Times New Roman"/>
          <w:sz w:val="24"/>
          <w:szCs w:val="24"/>
        </w:rPr>
        <w:t xml:space="preserve">w piśmie zarzutów jest Polska Komisja Akredytacyjna. Postanowiono zatem zwrócić się do PKA z prośbą o rozpatrzenie sprawy i przekazanie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informacji o dokonanych ustaleniach.</w:t>
      </w:r>
    </w:p>
    <w:p w14:paraId="30199B35" w14:textId="77777777" w:rsidR="008502A6" w:rsidRPr="00D22D93" w:rsidRDefault="008502A6" w:rsidP="008502A6">
      <w:pPr>
        <w:jc w:val="both"/>
        <w:rPr>
          <w:rFonts w:ascii="Times New Roman" w:hAnsi="Times New Roman"/>
          <w:sz w:val="24"/>
          <w:szCs w:val="24"/>
        </w:rPr>
      </w:pPr>
    </w:p>
    <w:p w14:paraId="6164081C"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Sprawa KEwN.GP.004.27.2020</w:t>
      </w:r>
    </w:p>
    <w:p w14:paraId="5597FB6E" w14:textId="77777777" w:rsidR="008502A6" w:rsidRPr="00D22D93" w:rsidRDefault="008502A6" w:rsidP="008502A6">
      <w:pPr>
        <w:pStyle w:val="NormalnyWeb"/>
        <w:spacing w:line="360" w:lineRule="auto"/>
        <w:jc w:val="both"/>
      </w:pPr>
      <w:proofErr w:type="spellStart"/>
      <w:r>
        <w:t>KEwN</w:t>
      </w:r>
      <w:proofErr w:type="spellEnd"/>
      <w:r w:rsidRPr="00D22D93">
        <w:t xml:space="preserve"> rozpatrzyła prośbę skierowaną przez Ministerstwo Nauki i Szkolnictwa Wyższego </w:t>
      </w:r>
      <w:r>
        <w:br/>
      </w:r>
      <w:r w:rsidRPr="00D22D93">
        <w:t xml:space="preserve">o wydanie przez </w:t>
      </w:r>
      <w:proofErr w:type="spellStart"/>
      <w:r>
        <w:t>KEwN</w:t>
      </w:r>
      <w:proofErr w:type="spellEnd"/>
      <w:r w:rsidRPr="00D22D93">
        <w:t xml:space="preserve"> opinii w sprawie dotyczącej pełnienia przez prof. X funkcji Rektora Uczelni w kontekście podejrzenia współpracy z organami bezpieczeństwa państwa z lat 1944-1990 i popełnienia kłamstwa lustracyjnego. Z przekazanych materiałów, m. in. pisma Prezesa Instytutu Pamięci Narodowej Komisji Ścigania Zbrodni przeciwko Narodowi Polskiemu, wynikało że prof. X złożył oświadczenie lustracyjne w 2008 r. w związku z ubieganiem się </w:t>
      </w:r>
      <w:r>
        <w:br/>
      </w:r>
      <w:r w:rsidRPr="00D22D93">
        <w:t xml:space="preserve">o pełnienie funkcji publicznej określonej w art. 4 pkt 44b ustawy z dnia 18 października 2006 r. </w:t>
      </w:r>
      <w:r w:rsidRPr="00D22D93">
        <w:rPr>
          <w:i/>
        </w:rPr>
        <w:t>o ujawnianiu informacji o dokumentach organów bezpieczeństwa państwa z lat 1944-1990 oraz treści tych dokumentów</w:t>
      </w:r>
      <w:r w:rsidRPr="00D22D93">
        <w:t xml:space="preserve"> i zaprzeczył pracy, służbie lub współpracy z organami bezpieczeństwa państwa w rozumieniu ustawy lustracyjnej z 2006 r. W związku z wszczęciem postępowania </w:t>
      </w:r>
      <w:proofErr w:type="spellStart"/>
      <w:r w:rsidRPr="00D22D93">
        <w:t>autolustracyjnego</w:t>
      </w:r>
      <w:proofErr w:type="spellEnd"/>
      <w:r w:rsidRPr="00D22D93">
        <w:t xml:space="preserve">, Oddziałowe Biuro Lustracyjne IPN ustaliło, iż „zebrany </w:t>
      </w:r>
      <w:r w:rsidRPr="00D22D93">
        <w:lastRenderedPageBreak/>
        <w:t xml:space="preserve">materiał dowodowy, w tym wnioski płynące z opinii biegłego, wskazywały na uzasadnione wątpliwości co do prawdziwości oświadczenia lustracyjnego, złożonego przez osobę lustrowaną poprzez nie wykazanie faktu tajnej i świadomej współpracy z organem bezpieczeństwa państwa jako osobowe źródło informacji w rozumieniu art. 3 ust. 1 ustawy lustracyjnej z 2006 roku”. W 2019 r. prof. X cofnął wniosek o przeprowadzenie postępowania lustracyjnego. Sprawa nie została rozstrzygnięta jeszcze przez sąd, gdyż z uwagi na trwający stan epidemii, termin jej rozpoznania został przełożony. </w:t>
      </w:r>
      <w:proofErr w:type="spellStart"/>
      <w:r>
        <w:t>KEwN</w:t>
      </w:r>
      <w:proofErr w:type="spellEnd"/>
      <w:r w:rsidRPr="00D22D93">
        <w:t xml:space="preserve"> uznała że wydanie opinii we wskazanej kwestii wykracza poza ustawowe zadania </w:t>
      </w:r>
      <w:proofErr w:type="spellStart"/>
      <w:r>
        <w:t>KEwN</w:t>
      </w:r>
      <w:proofErr w:type="spellEnd"/>
      <w:r w:rsidRPr="00D22D93">
        <w:t xml:space="preserve">. Oceniono, iż ewentualne złożenie niezgodnego z prawdą oświadczenia lustracyjnego powinno być rozpatrywane w postępowaniu lustracyjnym przez sąd. Podzielono też opinię wyrażoną w piśmie z Ministerstwa Nauki </w:t>
      </w:r>
      <w:r>
        <w:br/>
      </w:r>
      <w:r w:rsidRPr="00D22D93">
        <w:t xml:space="preserve">i Szkolnictwa Wyższego, że „zarówno samo złożenie niezgodnego z prawdą oświadczenia lustracyjnego, jak i podejmowanie działań mających na celu uniknięcie konsekwencji złożenia takiego oświadczenia, a także kandydowanie i ponowne objęcie funkcji rektora przez osobę podejrzaną o złożenie niezgodnego z prawdą oświadczenia lustracyjnego może budzić uzasadnione wątpliwości zarówno z punku widzenia prawnego, jak i moralnego.”. </w:t>
      </w:r>
    </w:p>
    <w:p w14:paraId="42957BF5" w14:textId="77777777" w:rsidR="008502A6" w:rsidRPr="00D22D93" w:rsidRDefault="008502A6" w:rsidP="008502A6">
      <w:pPr>
        <w:jc w:val="both"/>
        <w:rPr>
          <w:rFonts w:ascii="Times New Roman" w:hAnsi="Times New Roman"/>
          <w:sz w:val="24"/>
          <w:szCs w:val="24"/>
        </w:rPr>
      </w:pPr>
    </w:p>
    <w:p w14:paraId="7BC14D67" w14:textId="77777777" w:rsidR="008502A6" w:rsidRPr="00D22D93" w:rsidRDefault="008502A6" w:rsidP="008502A6">
      <w:pPr>
        <w:autoSpaceDE w:val="0"/>
        <w:autoSpaceDN w:val="0"/>
        <w:adjustRightInd w:val="0"/>
        <w:spacing w:after="0" w:line="240" w:lineRule="auto"/>
        <w:jc w:val="both"/>
        <w:rPr>
          <w:rFonts w:ascii="Times New Roman" w:hAnsi="Times New Roman"/>
          <w:sz w:val="24"/>
          <w:szCs w:val="24"/>
          <w:u w:val="single"/>
        </w:rPr>
      </w:pPr>
      <w:r w:rsidRPr="00D22D93">
        <w:rPr>
          <w:rFonts w:ascii="Times New Roman" w:hAnsi="Times New Roman"/>
          <w:b/>
          <w:sz w:val="24"/>
          <w:szCs w:val="24"/>
          <w:u w:val="single"/>
        </w:rPr>
        <w:t>Sprawa KEwN.GP.004.28.2020</w:t>
      </w:r>
    </w:p>
    <w:p w14:paraId="41C35BBC" w14:textId="77777777" w:rsidR="008502A6" w:rsidRPr="00113D61" w:rsidRDefault="008502A6" w:rsidP="008502A6">
      <w:pPr>
        <w:pStyle w:val="Default"/>
        <w:spacing w:before="240" w:line="360" w:lineRule="auto"/>
        <w:jc w:val="both"/>
        <w:rPr>
          <w:rFonts w:ascii="Times New Roman" w:hAnsi="Times New Roman" w:cs="Times New Roman"/>
          <w:i/>
          <w:color w:val="auto"/>
          <w:lang w:eastAsia="pl-PL"/>
        </w:rPr>
      </w:pPr>
      <w:r w:rsidRPr="00113D61">
        <w:rPr>
          <w:rFonts w:ascii="Times New Roman" w:hAnsi="Times New Roman" w:cs="Times New Roman"/>
          <w:color w:val="auto"/>
        </w:rPr>
        <w:t xml:space="preserve">Członkowie </w:t>
      </w:r>
      <w:proofErr w:type="spellStart"/>
      <w:r>
        <w:rPr>
          <w:rFonts w:ascii="Times New Roman" w:hAnsi="Times New Roman"/>
        </w:rPr>
        <w:t>KEwN</w:t>
      </w:r>
      <w:proofErr w:type="spellEnd"/>
      <w:r w:rsidRPr="00113D61">
        <w:rPr>
          <w:rFonts w:ascii="Times New Roman" w:hAnsi="Times New Roman" w:cs="Times New Roman"/>
          <w:color w:val="auto"/>
        </w:rPr>
        <w:t xml:space="preserve"> </w:t>
      </w:r>
      <w:r>
        <w:rPr>
          <w:rFonts w:ascii="Times New Roman" w:hAnsi="Times New Roman" w:cs="Times New Roman"/>
          <w:color w:val="auto"/>
        </w:rPr>
        <w:t xml:space="preserve">omówili </w:t>
      </w:r>
      <w:r w:rsidRPr="00113D61">
        <w:rPr>
          <w:rFonts w:ascii="Times New Roman" w:hAnsi="Times New Roman" w:cs="Times New Roman"/>
          <w:color w:val="auto"/>
        </w:rPr>
        <w:t xml:space="preserve">pismo dr. inż. arch. </w:t>
      </w:r>
      <w:r>
        <w:rPr>
          <w:rFonts w:ascii="Times New Roman" w:hAnsi="Times New Roman" w:cs="Times New Roman"/>
          <w:color w:val="auto"/>
        </w:rPr>
        <w:t>X</w:t>
      </w:r>
      <w:r w:rsidRPr="00113D61">
        <w:rPr>
          <w:rFonts w:ascii="Times New Roman" w:hAnsi="Times New Roman" w:cs="Times New Roman"/>
          <w:color w:val="auto"/>
        </w:rPr>
        <w:t xml:space="preserve"> w sprawie ewentualnych nieprawidłowości i naruszenia zasad etyki w związku z wyborem rektora w</w:t>
      </w:r>
      <w:r>
        <w:rPr>
          <w:rFonts w:ascii="Times New Roman" w:hAnsi="Times New Roman" w:cs="Times New Roman"/>
          <w:color w:val="auto"/>
        </w:rPr>
        <w:t xml:space="preserve"> jednej z</w:t>
      </w:r>
      <w:r w:rsidRPr="00113D61">
        <w:rPr>
          <w:rFonts w:ascii="Times New Roman" w:hAnsi="Times New Roman" w:cs="Times New Roman"/>
          <w:color w:val="auto"/>
        </w:rPr>
        <w:t xml:space="preserve"> Państwow</w:t>
      </w:r>
      <w:r>
        <w:rPr>
          <w:rFonts w:ascii="Times New Roman" w:hAnsi="Times New Roman" w:cs="Times New Roman"/>
          <w:color w:val="auto"/>
        </w:rPr>
        <w:t>ych</w:t>
      </w:r>
      <w:r w:rsidRPr="00113D61">
        <w:rPr>
          <w:rFonts w:ascii="Times New Roman" w:hAnsi="Times New Roman" w:cs="Times New Roman"/>
          <w:color w:val="auto"/>
        </w:rPr>
        <w:t xml:space="preserve"> Wyższ</w:t>
      </w:r>
      <w:r>
        <w:rPr>
          <w:rFonts w:ascii="Times New Roman" w:hAnsi="Times New Roman" w:cs="Times New Roman"/>
          <w:color w:val="auto"/>
        </w:rPr>
        <w:t>ych</w:t>
      </w:r>
      <w:r w:rsidRPr="00113D61">
        <w:rPr>
          <w:rFonts w:ascii="Times New Roman" w:hAnsi="Times New Roman" w:cs="Times New Roman"/>
          <w:color w:val="auto"/>
        </w:rPr>
        <w:t xml:space="preserve"> Szk</w:t>
      </w:r>
      <w:r>
        <w:rPr>
          <w:rFonts w:ascii="Times New Roman" w:hAnsi="Times New Roman" w:cs="Times New Roman"/>
          <w:color w:val="auto"/>
        </w:rPr>
        <w:t>ół</w:t>
      </w:r>
      <w:r w:rsidRPr="00113D61">
        <w:rPr>
          <w:rFonts w:ascii="Times New Roman" w:hAnsi="Times New Roman" w:cs="Times New Roman"/>
          <w:color w:val="auto"/>
        </w:rPr>
        <w:t xml:space="preserve"> Zawodow</w:t>
      </w:r>
      <w:r>
        <w:rPr>
          <w:rFonts w:ascii="Times New Roman" w:hAnsi="Times New Roman" w:cs="Times New Roman"/>
          <w:color w:val="auto"/>
        </w:rPr>
        <w:t>ych</w:t>
      </w:r>
      <w:r w:rsidRPr="00113D61">
        <w:rPr>
          <w:rFonts w:ascii="Times New Roman" w:hAnsi="Times New Roman" w:cs="Times New Roman"/>
          <w:color w:val="auto"/>
        </w:rPr>
        <w:t xml:space="preserve">. Wnioskodawca zadał m. in. </w:t>
      </w:r>
      <w:r>
        <w:rPr>
          <w:rFonts w:ascii="Times New Roman" w:hAnsi="Times New Roman" w:cs="Times New Roman"/>
          <w:color w:val="auto"/>
        </w:rPr>
        <w:t>p</w:t>
      </w:r>
      <w:r w:rsidRPr="00113D61">
        <w:rPr>
          <w:rFonts w:ascii="Times New Roman" w:hAnsi="Times New Roman" w:cs="Times New Roman"/>
          <w:color w:val="auto"/>
        </w:rPr>
        <w:t xml:space="preserve">ytanie, „czy możliwym do zaakceptowania z punktu widzenia etyki jest fakt lub czy istnieje podstawa prawna, która pozwala wybrać samego siebie na stanowisko Rektora (i v-ce Rektora) będąc Elektorem, a następnie utrzymać się na stanowisku Elektora dla kontrolowania ewentualności zwolnienia samego siebie ze stanowiska Rektora (v-ce Rektora)?”. </w:t>
      </w:r>
      <w:proofErr w:type="spellStart"/>
      <w:r>
        <w:rPr>
          <w:rFonts w:ascii="Times New Roman" w:hAnsi="Times New Roman"/>
        </w:rPr>
        <w:t>KEwN</w:t>
      </w:r>
      <w:proofErr w:type="spellEnd"/>
      <w:r w:rsidRPr="00113D61">
        <w:rPr>
          <w:rFonts w:ascii="Times New Roman" w:hAnsi="Times New Roman" w:cs="Times New Roman"/>
          <w:color w:val="auto"/>
        </w:rPr>
        <w:t xml:space="preserve"> stwierdziła, że zgodnie z wiedzą członków </w:t>
      </w:r>
      <w:proofErr w:type="spellStart"/>
      <w:r>
        <w:rPr>
          <w:rFonts w:ascii="Times New Roman" w:hAnsi="Times New Roman"/>
        </w:rPr>
        <w:t>KEwN</w:t>
      </w:r>
      <w:proofErr w:type="spellEnd"/>
      <w:r w:rsidRPr="00113D61">
        <w:rPr>
          <w:rFonts w:ascii="Times New Roman" w:hAnsi="Times New Roman" w:cs="Times New Roman"/>
          <w:color w:val="auto"/>
        </w:rPr>
        <w:t xml:space="preserve"> przepisy prawa nie zabraniają głosowania na siebie. Mając na względzie dobre praktyki akademickie zwrócono uwagę na pkt 13e Kodeksu „Dobre Praktyki </w:t>
      </w:r>
      <w:r w:rsidRPr="00BF3BFE">
        <w:rPr>
          <w:rFonts w:ascii="Times New Roman" w:hAnsi="Times New Roman" w:cs="Times New Roman"/>
          <w:color w:val="auto"/>
        </w:rPr>
        <w:t>w Szkołach Wyższych”,</w:t>
      </w:r>
      <w:r>
        <w:rPr>
          <w:rFonts w:ascii="Times New Roman" w:hAnsi="Times New Roman" w:cs="Times New Roman"/>
          <w:color w:val="auto"/>
        </w:rPr>
        <w:t xml:space="preserve"> </w:t>
      </w:r>
      <w:r w:rsidRPr="00BF3BFE">
        <w:rPr>
          <w:rFonts w:ascii="Times New Roman" w:hAnsi="Times New Roman" w:cs="Times New Roman"/>
          <w:color w:val="auto"/>
        </w:rPr>
        <w:t xml:space="preserve">opracowanego przez Fundację Rektorów Polskich i uchwalonego przez Zgromadzenie Plenarne Konferencji Rektorów Akademickich Szkół Polskich w dniu 26 </w:t>
      </w:r>
      <w:r w:rsidRPr="00113D61">
        <w:rPr>
          <w:rFonts w:ascii="Times New Roman" w:hAnsi="Times New Roman" w:cs="Times New Roman"/>
          <w:color w:val="auto"/>
        </w:rPr>
        <w:t>kwietnia 2007 r. S</w:t>
      </w:r>
      <w:r w:rsidRPr="00113D61">
        <w:rPr>
          <w:rFonts w:ascii="Times New Roman" w:hAnsi="Times New Roman" w:cs="Times New Roman"/>
          <w:color w:val="auto"/>
          <w:lang w:eastAsia="pl-PL"/>
        </w:rPr>
        <w:t>twierdzono tam, że: „</w:t>
      </w:r>
      <w:r w:rsidRPr="00113D61">
        <w:rPr>
          <w:rFonts w:ascii="Times New Roman" w:hAnsi="Times New Roman" w:cs="Times New Roman"/>
          <w:i/>
          <w:color w:val="auto"/>
          <w:lang w:eastAsia="pl-PL"/>
        </w:rPr>
        <w:t xml:space="preserve">wybory na stanowisko rektora wymagają szczególnej troski o zachowanie dobrych obyczajów. Należą do nich między innymi: </w:t>
      </w:r>
    </w:p>
    <w:p w14:paraId="7EA303C0" w14:textId="77777777" w:rsidR="008502A6" w:rsidRDefault="008502A6" w:rsidP="008502A6">
      <w:pPr>
        <w:spacing w:after="0" w:line="360" w:lineRule="auto"/>
        <w:jc w:val="both"/>
        <w:rPr>
          <w:rFonts w:ascii="Times New Roman" w:eastAsia="Times New Roman" w:hAnsi="Times New Roman"/>
          <w:i/>
          <w:sz w:val="24"/>
          <w:szCs w:val="24"/>
        </w:rPr>
      </w:pPr>
      <w:r w:rsidRPr="00113D61">
        <w:rPr>
          <w:rFonts w:ascii="Times New Roman" w:eastAsia="Times New Roman" w:hAnsi="Times New Roman"/>
          <w:i/>
          <w:sz w:val="24"/>
          <w:szCs w:val="24"/>
          <w:lang w:eastAsia="pl-PL"/>
        </w:rPr>
        <w:t xml:space="preserve">e) </w:t>
      </w:r>
      <w:r w:rsidRPr="00113D61">
        <w:rPr>
          <w:rFonts w:ascii="Times New Roman" w:eastAsia="Times New Roman" w:hAnsi="Times New Roman"/>
          <w:i/>
          <w:sz w:val="24"/>
          <w:szCs w:val="24"/>
        </w:rPr>
        <w:t xml:space="preserve">powstrzymanie się od głosowania w swojej sprawie przez kandydatów na stanowisko rektora. Jeśli kandydat taki jest członkiem zgromadzenia elektorów, nie powinien czynnie uczestniczyć </w:t>
      </w:r>
      <w:r w:rsidRPr="00113D61">
        <w:rPr>
          <w:rFonts w:ascii="Times New Roman" w:eastAsia="Times New Roman" w:hAnsi="Times New Roman"/>
          <w:i/>
          <w:sz w:val="24"/>
          <w:szCs w:val="24"/>
        </w:rPr>
        <w:lastRenderedPageBreak/>
        <w:t xml:space="preserve">w posiedzeniu zwołanym w celu wyboru rektora. Jeśli bierze udział w tym posiedzeniu, powinien zrezygnować z oddania głosu.”. </w:t>
      </w:r>
    </w:p>
    <w:p w14:paraId="4ED3CF64" w14:textId="77777777" w:rsidR="008502A6" w:rsidRPr="00113D61" w:rsidRDefault="008502A6" w:rsidP="008502A6">
      <w:pPr>
        <w:spacing w:before="240" w:after="0" w:line="360" w:lineRule="auto"/>
        <w:jc w:val="both"/>
        <w:rPr>
          <w:rFonts w:ascii="Times New Roman" w:hAnsi="Times New Roman"/>
          <w:sz w:val="24"/>
          <w:szCs w:val="24"/>
        </w:rPr>
      </w:pPr>
    </w:p>
    <w:p w14:paraId="2EC805DF" w14:textId="77777777" w:rsidR="008502A6" w:rsidRPr="00BF3BFE" w:rsidRDefault="008502A6" w:rsidP="008502A6">
      <w:pPr>
        <w:jc w:val="both"/>
        <w:rPr>
          <w:rFonts w:ascii="Times New Roman" w:hAnsi="Times New Roman"/>
          <w:b/>
          <w:sz w:val="24"/>
          <w:szCs w:val="24"/>
          <w:u w:val="single"/>
        </w:rPr>
      </w:pPr>
      <w:r w:rsidRPr="00BF3BFE">
        <w:rPr>
          <w:rFonts w:ascii="Times New Roman" w:hAnsi="Times New Roman"/>
          <w:b/>
          <w:sz w:val="24"/>
          <w:szCs w:val="24"/>
          <w:u w:val="single"/>
        </w:rPr>
        <w:t>Sprawa KEwN.GP.004.30.2020</w:t>
      </w:r>
    </w:p>
    <w:p w14:paraId="4A960DFC" w14:textId="77777777" w:rsidR="008502A6" w:rsidRPr="00113D61" w:rsidRDefault="008502A6" w:rsidP="008502A6">
      <w:pPr>
        <w:spacing w:before="100" w:beforeAutospacing="1" w:after="100" w:afterAutospacing="1" w:line="360" w:lineRule="auto"/>
        <w:jc w:val="both"/>
        <w:rPr>
          <w:rFonts w:ascii="Times New Roman" w:hAnsi="Times New Roman"/>
          <w:sz w:val="24"/>
          <w:szCs w:val="24"/>
        </w:rPr>
      </w:pPr>
      <w:proofErr w:type="spellStart"/>
      <w:r>
        <w:rPr>
          <w:rFonts w:ascii="Times New Roman" w:hAnsi="Times New Roman"/>
          <w:sz w:val="24"/>
          <w:szCs w:val="24"/>
        </w:rPr>
        <w:t>KEwN</w:t>
      </w:r>
      <w:proofErr w:type="spellEnd"/>
      <w:r>
        <w:rPr>
          <w:rFonts w:ascii="Times New Roman" w:hAnsi="Times New Roman"/>
          <w:sz w:val="24"/>
          <w:szCs w:val="24"/>
        </w:rPr>
        <w:t xml:space="preserve"> zapoznała się z </w:t>
      </w:r>
      <w:r w:rsidRPr="00113D61">
        <w:rPr>
          <w:rFonts w:ascii="Times New Roman" w:hAnsi="Times New Roman"/>
          <w:sz w:val="24"/>
          <w:szCs w:val="24"/>
        </w:rPr>
        <w:t>komunikat</w:t>
      </w:r>
      <w:r>
        <w:rPr>
          <w:rFonts w:ascii="Times New Roman" w:hAnsi="Times New Roman"/>
          <w:sz w:val="24"/>
          <w:szCs w:val="24"/>
        </w:rPr>
        <w:t>em</w:t>
      </w:r>
      <w:r w:rsidRPr="00113D61">
        <w:rPr>
          <w:rFonts w:ascii="Times New Roman" w:hAnsi="Times New Roman"/>
          <w:sz w:val="24"/>
          <w:szCs w:val="24"/>
        </w:rPr>
        <w:t xml:space="preserve"> </w:t>
      </w:r>
      <w:r>
        <w:rPr>
          <w:rFonts w:ascii="Times New Roman" w:hAnsi="Times New Roman"/>
          <w:sz w:val="24"/>
          <w:szCs w:val="24"/>
        </w:rPr>
        <w:t xml:space="preserve">Uczelni o </w:t>
      </w:r>
      <w:r w:rsidRPr="00113D61">
        <w:rPr>
          <w:rFonts w:ascii="Times New Roman" w:hAnsi="Times New Roman"/>
          <w:sz w:val="24"/>
          <w:szCs w:val="24"/>
        </w:rPr>
        <w:t xml:space="preserve">skierowaniu do oceny rzecznika dyscyplinarnego wypowiedzi ks. </w:t>
      </w:r>
      <w:r w:rsidRPr="00113D61">
        <w:rPr>
          <w:rFonts w:ascii="Times New Roman" w:hAnsi="Times New Roman"/>
          <w:sz w:val="24"/>
          <w:szCs w:val="24"/>
          <w:lang w:eastAsia="pl-PL"/>
        </w:rPr>
        <w:t xml:space="preserve">dr. hab. </w:t>
      </w:r>
      <w:r>
        <w:rPr>
          <w:rFonts w:ascii="Times New Roman" w:hAnsi="Times New Roman"/>
          <w:sz w:val="24"/>
          <w:szCs w:val="24"/>
          <w:lang w:eastAsia="pl-PL"/>
        </w:rPr>
        <w:t>X</w:t>
      </w:r>
      <w:r w:rsidRPr="00113D61">
        <w:rPr>
          <w:rFonts w:ascii="Times New Roman" w:hAnsi="Times New Roman"/>
          <w:sz w:val="24"/>
          <w:szCs w:val="24"/>
          <w:lang w:eastAsia="pl-PL"/>
        </w:rPr>
        <w:t xml:space="preserve">, zatrudnionego na wydziale kościelnym, że „wypowiedzi ks. </w:t>
      </w:r>
      <w:r>
        <w:rPr>
          <w:rFonts w:ascii="Times New Roman" w:hAnsi="Times New Roman"/>
          <w:sz w:val="24"/>
          <w:szCs w:val="24"/>
          <w:lang w:eastAsia="pl-PL"/>
        </w:rPr>
        <w:t>X</w:t>
      </w:r>
      <w:r w:rsidRPr="00113D61">
        <w:rPr>
          <w:rFonts w:ascii="Times New Roman" w:hAnsi="Times New Roman"/>
          <w:sz w:val="24"/>
          <w:szCs w:val="24"/>
          <w:lang w:eastAsia="pl-PL"/>
        </w:rPr>
        <w:t xml:space="preserve"> są traktowane przez władze uczelni jako działania szkodzące misji </w:t>
      </w:r>
      <w:r>
        <w:rPr>
          <w:rFonts w:ascii="Times New Roman" w:hAnsi="Times New Roman"/>
          <w:sz w:val="24"/>
          <w:szCs w:val="24"/>
          <w:lang w:eastAsia="pl-PL"/>
        </w:rPr>
        <w:t>Uczelni</w:t>
      </w:r>
      <w:r w:rsidRPr="00113D61">
        <w:rPr>
          <w:rFonts w:ascii="Times New Roman" w:hAnsi="Times New Roman"/>
          <w:sz w:val="24"/>
          <w:szCs w:val="24"/>
          <w:lang w:eastAsia="pl-PL"/>
        </w:rPr>
        <w:t>”</w:t>
      </w:r>
      <w:r>
        <w:rPr>
          <w:rFonts w:ascii="Times New Roman" w:hAnsi="Times New Roman"/>
          <w:sz w:val="24"/>
          <w:szCs w:val="24"/>
        </w:rPr>
        <w:t xml:space="preserve">. </w:t>
      </w:r>
      <w:proofErr w:type="spellStart"/>
      <w:r>
        <w:rPr>
          <w:rFonts w:ascii="Times New Roman" w:hAnsi="Times New Roman"/>
          <w:sz w:val="24"/>
          <w:szCs w:val="24"/>
        </w:rPr>
        <w:t>KEwN</w:t>
      </w:r>
      <w:proofErr w:type="spellEnd"/>
      <w:r>
        <w:rPr>
          <w:rFonts w:ascii="Times New Roman" w:hAnsi="Times New Roman"/>
          <w:sz w:val="24"/>
          <w:szCs w:val="24"/>
        </w:rPr>
        <w:t xml:space="preserve"> zwróciła się Rektora z prośbą </w:t>
      </w:r>
      <w:r w:rsidRPr="00113D61">
        <w:rPr>
          <w:rFonts w:ascii="Times New Roman" w:hAnsi="Times New Roman"/>
          <w:sz w:val="24"/>
          <w:szCs w:val="24"/>
        </w:rPr>
        <w:t>o doprecyzowanie szczegółów sprawy</w:t>
      </w:r>
      <w:r>
        <w:rPr>
          <w:rFonts w:ascii="Times New Roman" w:hAnsi="Times New Roman"/>
          <w:sz w:val="24"/>
          <w:szCs w:val="24"/>
        </w:rPr>
        <w:t xml:space="preserve">. </w:t>
      </w:r>
      <w:r>
        <w:rPr>
          <w:rFonts w:ascii="Times New Roman" w:hAnsi="Times New Roman"/>
          <w:sz w:val="24"/>
          <w:szCs w:val="24"/>
        </w:rPr>
        <w:br/>
        <w:t xml:space="preserve">W odpowiedzi </w:t>
      </w:r>
      <w:r w:rsidRPr="00113D61">
        <w:rPr>
          <w:rFonts w:ascii="Times New Roman" w:hAnsi="Times New Roman"/>
          <w:sz w:val="24"/>
          <w:szCs w:val="24"/>
        </w:rPr>
        <w:t xml:space="preserve">wskazano m.in., że „sprawa ks. dr. hab. </w:t>
      </w:r>
      <w:r>
        <w:rPr>
          <w:rFonts w:ascii="Times New Roman" w:hAnsi="Times New Roman"/>
          <w:sz w:val="24"/>
          <w:szCs w:val="24"/>
        </w:rPr>
        <w:t xml:space="preserve">X </w:t>
      </w:r>
      <w:r w:rsidRPr="00113D61">
        <w:rPr>
          <w:rFonts w:ascii="Times New Roman" w:hAnsi="Times New Roman"/>
          <w:sz w:val="24"/>
          <w:szCs w:val="24"/>
        </w:rPr>
        <w:t xml:space="preserve">nie ma związku z </w:t>
      </w:r>
      <w:proofErr w:type="spellStart"/>
      <w:r w:rsidRPr="00113D61">
        <w:rPr>
          <w:rFonts w:ascii="Times New Roman" w:hAnsi="Times New Roman"/>
          <w:sz w:val="24"/>
          <w:szCs w:val="24"/>
        </w:rPr>
        <w:t>zachowaniami</w:t>
      </w:r>
      <w:proofErr w:type="spellEnd"/>
      <w:r w:rsidRPr="00113D61">
        <w:rPr>
          <w:rFonts w:ascii="Times New Roman" w:hAnsi="Times New Roman"/>
          <w:sz w:val="24"/>
          <w:szCs w:val="24"/>
        </w:rPr>
        <w:t xml:space="preserve">, które można opisać jako naruszenie zasad etyki w nauce przez pracownika uczelni. Dlatego też organy oraz jednostki organizacyjne </w:t>
      </w:r>
      <w:r>
        <w:rPr>
          <w:rFonts w:ascii="Times New Roman" w:hAnsi="Times New Roman"/>
          <w:sz w:val="24"/>
          <w:szCs w:val="24"/>
        </w:rPr>
        <w:t>Uczelni</w:t>
      </w:r>
      <w:r w:rsidRPr="00113D61">
        <w:rPr>
          <w:rFonts w:ascii="Times New Roman" w:hAnsi="Times New Roman"/>
          <w:sz w:val="24"/>
          <w:szCs w:val="24"/>
        </w:rPr>
        <w:t xml:space="preserve"> nie mają podstaw do zwracania się do </w:t>
      </w:r>
      <w:proofErr w:type="spellStart"/>
      <w:r>
        <w:rPr>
          <w:rFonts w:ascii="Times New Roman" w:hAnsi="Times New Roman"/>
          <w:sz w:val="24"/>
          <w:szCs w:val="24"/>
        </w:rPr>
        <w:t>KEwN</w:t>
      </w:r>
      <w:proofErr w:type="spellEnd"/>
      <w:r w:rsidRPr="00113D61">
        <w:rPr>
          <w:rFonts w:ascii="Times New Roman" w:hAnsi="Times New Roman"/>
          <w:sz w:val="24"/>
          <w:szCs w:val="24"/>
        </w:rPr>
        <w:t xml:space="preserve"> przy Polskiej Akademii Nauk o wyrażenie opinii”. Przybliżono, że ks. dr hab. </w:t>
      </w:r>
      <w:r>
        <w:rPr>
          <w:rFonts w:ascii="Times New Roman" w:hAnsi="Times New Roman"/>
          <w:sz w:val="24"/>
          <w:szCs w:val="24"/>
        </w:rPr>
        <w:t xml:space="preserve">X </w:t>
      </w:r>
      <w:r w:rsidRPr="00113D61">
        <w:rPr>
          <w:rFonts w:ascii="Times New Roman" w:hAnsi="Times New Roman"/>
          <w:sz w:val="24"/>
          <w:szCs w:val="24"/>
        </w:rPr>
        <w:t xml:space="preserve">jest osobą duchowną oraz nauczycielem akademickim wydziału kościelnego </w:t>
      </w:r>
      <w:r>
        <w:rPr>
          <w:rFonts w:ascii="Times New Roman" w:hAnsi="Times New Roman"/>
          <w:sz w:val="24"/>
          <w:szCs w:val="24"/>
        </w:rPr>
        <w:t xml:space="preserve">Uczelni </w:t>
      </w:r>
      <w:r w:rsidRPr="00113D61">
        <w:rPr>
          <w:rFonts w:ascii="Times New Roman" w:hAnsi="Times New Roman"/>
          <w:sz w:val="24"/>
          <w:szCs w:val="24"/>
        </w:rPr>
        <w:t xml:space="preserve">i zgodnie z przepisami Statutu Uczelni pierwszeństwo stosowania mają przepisy prawa kanonicznego. Zaznaczono również, że „analizie rzecznika dyscyplinarnego </w:t>
      </w:r>
      <w:r>
        <w:rPr>
          <w:rFonts w:ascii="Times New Roman" w:hAnsi="Times New Roman"/>
          <w:sz w:val="24"/>
          <w:szCs w:val="24"/>
        </w:rPr>
        <w:t xml:space="preserve">Uczelni </w:t>
      </w:r>
      <w:r w:rsidRPr="00113D61">
        <w:rPr>
          <w:rFonts w:ascii="Times New Roman" w:hAnsi="Times New Roman"/>
          <w:sz w:val="24"/>
          <w:szCs w:val="24"/>
        </w:rPr>
        <w:t>podlegać mogą zatem te publiczne oświadczenia (w szczególności w mediach) ks. dr. hab.</w:t>
      </w:r>
      <w:r>
        <w:rPr>
          <w:rFonts w:ascii="Times New Roman" w:hAnsi="Times New Roman"/>
          <w:sz w:val="24"/>
          <w:szCs w:val="24"/>
        </w:rPr>
        <w:t xml:space="preserve"> X</w:t>
      </w:r>
      <w:r w:rsidRPr="00113D61">
        <w:rPr>
          <w:rFonts w:ascii="Times New Roman" w:hAnsi="Times New Roman"/>
          <w:sz w:val="24"/>
          <w:szCs w:val="24"/>
        </w:rPr>
        <w:t>, które odnoszą się do stanowiska Konferencji Episkopatu Polski i nauczania Kościoła”.</w:t>
      </w:r>
      <w:r>
        <w:rPr>
          <w:rFonts w:ascii="Times New Roman" w:hAnsi="Times New Roman"/>
          <w:sz w:val="24"/>
          <w:szCs w:val="24"/>
        </w:rPr>
        <w:t xml:space="preserve"> </w:t>
      </w:r>
      <w:r w:rsidRPr="00113D61">
        <w:rPr>
          <w:rFonts w:ascii="Times New Roman" w:hAnsi="Times New Roman"/>
          <w:sz w:val="24"/>
          <w:szCs w:val="24"/>
        </w:rPr>
        <w:t xml:space="preserve">Członkowie </w:t>
      </w:r>
      <w:proofErr w:type="spellStart"/>
      <w:r>
        <w:rPr>
          <w:rFonts w:ascii="Times New Roman" w:hAnsi="Times New Roman"/>
          <w:sz w:val="24"/>
          <w:szCs w:val="24"/>
        </w:rPr>
        <w:t>KEwN</w:t>
      </w:r>
      <w:proofErr w:type="spellEnd"/>
      <w:r w:rsidRPr="00113D61">
        <w:rPr>
          <w:rFonts w:ascii="Times New Roman" w:hAnsi="Times New Roman"/>
          <w:sz w:val="24"/>
          <w:szCs w:val="24"/>
        </w:rPr>
        <w:t xml:space="preserve"> przyjęli do wiadomości wyjaśnienia i zdecydowali o zamknięciu sprawy.</w:t>
      </w:r>
    </w:p>
    <w:p w14:paraId="79A34B71" w14:textId="77777777" w:rsidR="008502A6" w:rsidRPr="00D22D93" w:rsidRDefault="008502A6" w:rsidP="008502A6"/>
    <w:p w14:paraId="08923886" w14:textId="77777777" w:rsidR="008502A6" w:rsidRPr="00D22D93" w:rsidRDefault="008502A6" w:rsidP="008502A6">
      <w:pPr>
        <w:jc w:val="both"/>
        <w:rPr>
          <w:rFonts w:ascii="Times New Roman" w:hAnsi="Times New Roman"/>
          <w:b/>
          <w:sz w:val="24"/>
          <w:szCs w:val="24"/>
          <w:u w:val="single"/>
        </w:rPr>
      </w:pPr>
      <w:r w:rsidRPr="00D22D93">
        <w:rPr>
          <w:rFonts w:ascii="Times New Roman" w:hAnsi="Times New Roman"/>
          <w:b/>
          <w:sz w:val="24"/>
          <w:szCs w:val="24"/>
          <w:u w:val="single"/>
        </w:rPr>
        <w:t>Sprawa KEwN.GP.004.31.2020</w:t>
      </w:r>
    </w:p>
    <w:p w14:paraId="6C8F1391" w14:textId="77777777" w:rsidR="008502A6" w:rsidRPr="00D22D93" w:rsidRDefault="008502A6" w:rsidP="008502A6">
      <w:pPr>
        <w:spacing w:after="0" w:line="360" w:lineRule="auto"/>
        <w:jc w:val="both"/>
        <w:rPr>
          <w:rFonts w:ascii="Times New Roman" w:hAnsi="Times New Roman"/>
          <w:sz w:val="24"/>
          <w:szCs w:val="24"/>
        </w:rPr>
      </w:pPr>
      <w:r w:rsidRPr="00D22D93">
        <w:rPr>
          <w:rFonts w:ascii="Times New Roman" w:hAnsi="Times New Roman"/>
          <w:sz w:val="24"/>
          <w:szCs w:val="24"/>
        </w:rPr>
        <w:t>Dr X zarzucił ewentualne naruszenie jego praw autorskich przez dr. hab. Y, prof. Uczelni. Autor skargi wskazał, że „książka pt. „A”, wydana w 2018 r. przez Wydawnictwo Uniwersytetu, zawiera (…) przetłumaczony na jęz. angielski artykuł pt. „B</w:t>
      </w:r>
      <w:r w:rsidRPr="00D22D93">
        <w:rPr>
          <w:rFonts w:ascii="Times New Roman" w:hAnsi="Times New Roman"/>
          <w:bCs/>
          <w:sz w:val="24"/>
          <w:szCs w:val="24"/>
        </w:rPr>
        <w:t>”.</w:t>
      </w:r>
      <w:r w:rsidRPr="00D22D93">
        <w:rPr>
          <w:rFonts w:ascii="Times New Roman" w:hAnsi="Times New Roman"/>
          <w:sz w:val="24"/>
          <w:szCs w:val="24"/>
        </w:rPr>
        <w:t xml:space="preserve"> Dr X przekazał, iż artykuł ten „jest niemal w całości złożony ze zdań przepisanych z Jego doktoratu obronionego w 2014 r., gdzie w przewodzie doktorskim dr. hab. Y, prof. Uczelni był recenzentem”. Dr X zwrócił się  do Wydawnictwa o publiczną retrakcję tego rozdziału oraz poinformowanie o tym fakcie na swojej stronie internetowej wraz z podaniem powodu retrakcji. Dr X skierował prośbę do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o wydanie opinii w tej sprawie. Członkowie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postanowili zwrócić się do Rektora Uniwersytetu z prośbą o wyjaśnienie sprawy i o podjęciu takiego działania poinformowali dr. X.</w:t>
      </w:r>
    </w:p>
    <w:p w14:paraId="47EE85EE" w14:textId="77777777" w:rsidR="008502A6" w:rsidRDefault="008502A6" w:rsidP="008502A6">
      <w:pPr>
        <w:jc w:val="both"/>
        <w:rPr>
          <w:rFonts w:ascii="Times New Roman" w:hAnsi="Times New Roman"/>
          <w:sz w:val="24"/>
          <w:szCs w:val="24"/>
        </w:rPr>
      </w:pPr>
    </w:p>
    <w:p w14:paraId="2494D6CD" w14:textId="77777777" w:rsidR="008502A6" w:rsidRPr="00D22D93" w:rsidRDefault="008502A6" w:rsidP="008502A6">
      <w:pPr>
        <w:jc w:val="both"/>
        <w:rPr>
          <w:rFonts w:ascii="Times New Roman" w:hAnsi="Times New Roman"/>
          <w:sz w:val="24"/>
          <w:szCs w:val="24"/>
        </w:rPr>
      </w:pPr>
    </w:p>
    <w:p w14:paraId="7D013A0E" w14:textId="77777777" w:rsidR="008502A6" w:rsidRPr="00D22D93" w:rsidRDefault="008502A6" w:rsidP="008502A6">
      <w:pPr>
        <w:jc w:val="both"/>
        <w:rPr>
          <w:rFonts w:ascii="Times New Roman" w:hAnsi="Times New Roman"/>
          <w:sz w:val="24"/>
          <w:szCs w:val="24"/>
          <w:u w:val="single"/>
        </w:rPr>
      </w:pPr>
      <w:r w:rsidRPr="00D22D93">
        <w:rPr>
          <w:rFonts w:ascii="Times New Roman" w:hAnsi="Times New Roman"/>
          <w:b/>
          <w:sz w:val="24"/>
          <w:szCs w:val="24"/>
          <w:u w:val="single"/>
        </w:rPr>
        <w:lastRenderedPageBreak/>
        <w:t>Sprawa KEwN.GP.004.33.2020</w:t>
      </w:r>
    </w:p>
    <w:p w14:paraId="331D2525" w14:textId="77777777" w:rsidR="008502A6" w:rsidRPr="00D22D93" w:rsidRDefault="008502A6" w:rsidP="008502A6">
      <w:pPr>
        <w:spacing w:line="360" w:lineRule="auto"/>
        <w:jc w:val="both"/>
        <w:rPr>
          <w:rFonts w:ascii="Times New Roman" w:hAnsi="Times New Roman"/>
          <w:sz w:val="24"/>
          <w:szCs w:val="24"/>
        </w:rPr>
      </w:pPr>
      <w:proofErr w:type="spellStart"/>
      <w:r>
        <w:rPr>
          <w:rFonts w:ascii="Times New Roman" w:hAnsi="Times New Roman"/>
          <w:sz w:val="24"/>
          <w:szCs w:val="24"/>
        </w:rPr>
        <w:t>KEwN</w:t>
      </w:r>
      <w:proofErr w:type="spellEnd"/>
      <w:r w:rsidRPr="00D22D93">
        <w:rPr>
          <w:rFonts w:ascii="Times New Roman" w:hAnsi="Times New Roman"/>
          <w:sz w:val="24"/>
          <w:szCs w:val="24"/>
        </w:rPr>
        <w:t xml:space="preserve"> zapoznała się z pismem prof. X, którego zdaniem </w:t>
      </w:r>
      <w:r w:rsidRPr="00D22D93">
        <w:rPr>
          <w:rFonts w:ascii="Times New Roman" w:eastAsia="Times New Roman" w:hAnsi="Times New Roman"/>
          <w:sz w:val="24"/>
          <w:szCs w:val="24"/>
        </w:rPr>
        <w:t xml:space="preserve">dr hab. Y, prof. Uczelni, Redaktor Naczelna jednego z </w:t>
      </w:r>
      <w:r w:rsidRPr="00D22D93">
        <w:rPr>
          <w:rFonts w:ascii="Times New Roman" w:hAnsi="Times New Roman"/>
          <w:sz w:val="24"/>
          <w:szCs w:val="24"/>
        </w:rPr>
        <w:t xml:space="preserve">czasopism naukowych </w:t>
      </w:r>
      <w:r w:rsidRPr="00D22D93">
        <w:rPr>
          <w:rFonts w:ascii="Times New Roman" w:eastAsia="Times New Roman" w:hAnsi="Times New Roman"/>
          <w:sz w:val="24"/>
          <w:szCs w:val="24"/>
        </w:rPr>
        <w:t xml:space="preserve">„stosuje cenzurę, nie dopuszczając do druku Jego artykułu pt.: „A”. Prof. X złożył skargę, że „zanim przesłał artykuł do Redakcji, skierował go do członków jej Komitetu z prośbą o wszelkie uwagi, ale ich nie otrzymał. Przesłał więc opracowanie w pierwotnej postaci”. Wówczas „artykuł został poddany nietypowej procedurze wydawniczej. Najpierw został odrzucony przez Redaktora Głównego, później został zaopiniowany przez członków Komitetu Redakcji z wynikiem neutralnym, a potem podobno wysłany do recenzentów”. Prof. X  przekazał, że jego e-maile kierowane do Redakcji pozostają bez odpowiedzi i zwrócił się do </w:t>
      </w:r>
      <w:proofErr w:type="spellStart"/>
      <w:r>
        <w:rPr>
          <w:rFonts w:ascii="Times New Roman" w:hAnsi="Times New Roman"/>
          <w:sz w:val="24"/>
          <w:szCs w:val="24"/>
        </w:rPr>
        <w:t>KEwN</w:t>
      </w:r>
      <w:proofErr w:type="spellEnd"/>
      <w:r w:rsidRPr="00D22D93">
        <w:rPr>
          <w:rFonts w:ascii="Times New Roman" w:eastAsia="Times New Roman" w:hAnsi="Times New Roman"/>
          <w:sz w:val="24"/>
          <w:szCs w:val="24"/>
        </w:rPr>
        <w:t xml:space="preserve"> z wnioskiem o wszczęcie postępowania wyjaśniającego i zwrócenie uwagi Redaktor Naczelnej „na konieczność przestrzegania standardów etycznych w czasopismach naukowych”. </w:t>
      </w:r>
      <w:r w:rsidRPr="00D22D93">
        <w:rPr>
          <w:rFonts w:ascii="Times New Roman" w:hAnsi="Times New Roman"/>
          <w:sz w:val="24"/>
          <w:szCs w:val="24"/>
        </w:rPr>
        <w:t xml:space="preserve">Członkowie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postanowili zwrócić się do Redaktor Naczelnej czasopisma z prośbą o ustosunkowanie się do stawianych zarzutów.</w:t>
      </w:r>
    </w:p>
    <w:p w14:paraId="0026D23D" w14:textId="77777777" w:rsidR="008502A6" w:rsidRPr="00D22D93" w:rsidRDefault="008502A6" w:rsidP="008502A6">
      <w:pPr>
        <w:jc w:val="both"/>
        <w:rPr>
          <w:rFonts w:ascii="Times New Roman" w:hAnsi="Times New Roman"/>
          <w:sz w:val="24"/>
          <w:szCs w:val="24"/>
        </w:rPr>
      </w:pPr>
    </w:p>
    <w:p w14:paraId="6C5C20CF" w14:textId="77777777" w:rsidR="008502A6" w:rsidRPr="00D22D93" w:rsidRDefault="008502A6" w:rsidP="008502A6">
      <w:pPr>
        <w:jc w:val="both"/>
        <w:rPr>
          <w:rFonts w:ascii="Times New Roman" w:eastAsia="Times New Roman" w:hAnsi="Times New Roman"/>
          <w:sz w:val="24"/>
          <w:szCs w:val="24"/>
          <w:u w:val="single"/>
        </w:rPr>
      </w:pPr>
      <w:r w:rsidRPr="00D22D93">
        <w:rPr>
          <w:rFonts w:ascii="Times New Roman" w:hAnsi="Times New Roman"/>
          <w:b/>
          <w:sz w:val="24"/>
          <w:szCs w:val="24"/>
          <w:u w:val="single"/>
        </w:rPr>
        <w:t>Sprawa KEwN.GP.004.35.2020</w:t>
      </w:r>
    </w:p>
    <w:p w14:paraId="25639D50" w14:textId="77777777" w:rsidR="008502A6" w:rsidRDefault="008502A6" w:rsidP="008502A6">
      <w:pPr>
        <w:spacing w:line="360" w:lineRule="auto"/>
        <w:jc w:val="both"/>
        <w:rPr>
          <w:rFonts w:ascii="Times New Roman" w:hAnsi="Times New Roman"/>
          <w:sz w:val="24"/>
          <w:szCs w:val="24"/>
        </w:rPr>
      </w:pPr>
      <w:proofErr w:type="spellStart"/>
      <w:r>
        <w:rPr>
          <w:rFonts w:ascii="Times New Roman" w:hAnsi="Times New Roman"/>
          <w:sz w:val="24"/>
          <w:szCs w:val="24"/>
        </w:rPr>
        <w:t>KEwN</w:t>
      </w:r>
      <w:proofErr w:type="spellEnd"/>
      <w:r w:rsidRPr="00D22D93">
        <w:rPr>
          <w:rFonts w:ascii="Times New Roman" w:hAnsi="Times New Roman"/>
          <w:sz w:val="24"/>
          <w:szCs w:val="24"/>
        </w:rPr>
        <w:t xml:space="preserve"> omówiła zgłoszenie dr. X, który wystąpił z prośbą, aby</w:t>
      </w:r>
      <w:r>
        <w:rPr>
          <w:rFonts w:ascii="Times New Roman" w:hAnsi="Times New Roman"/>
          <w:sz w:val="24"/>
          <w:szCs w:val="24"/>
        </w:rPr>
        <w:t xml:space="preserve"> </w:t>
      </w:r>
      <w:proofErr w:type="spellStart"/>
      <w:r>
        <w:rPr>
          <w:rFonts w:ascii="Times New Roman" w:hAnsi="Times New Roman"/>
          <w:sz w:val="24"/>
          <w:szCs w:val="24"/>
        </w:rPr>
        <w:t>KEwN</w:t>
      </w:r>
      <w:proofErr w:type="spellEnd"/>
      <w:r w:rsidRPr="00D22D93">
        <w:rPr>
          <w:rFonts w:ascii="Times New Roman" w:hAnsi="Times New Roman"/>
          <w:sz w:val="24"/>
          <w:szCs w:val="24"/>
        </w:rPr>
        <w:t xml:space="preserve"> oceniła pod kątem etycznym pozytywną w konkluzji recenzję z jego przewodu doktorskiego. Autor wniosku zgłosił zastrzeżenia do treści recenzji </w:t>
      </w:r>
      <w:r w:rsidRPr="00D22D93">
        <w:rPr>
          <w:rFonts w:ascii="Times New Roman" w:eastAsia="Times New Roman" w:hAnsi="Times New Roman"/>
          <w:sz w:val="24"/>
          <w:szCs w:val="24"/>
        </w:rPr>
        <w:t>prof. dr. hab. Y</w:t>
      </w:r>
      <w:r w:rsidRPr="00D22D93">
        <w:rPr>
          <w:rFonts w:ascii="Times New Roman" w:hAnsi="Times New Roman"/>
          <w:sz w:val="24"/>
          <w:szCs w:val="24"/>
        </w:rPr>
        <w:t xml:space="preserve"> i zarzucił recenzentowi „</w:t>
      </w:r>
      <w:r w:rsidRPr="00D22D93">
        <w:rPr>
          <w:rFonts w:ascii="Times New Roman" w:eastAsia="Times New Roman" w:hAnsi="Times New Roman"/>
          <w:sz w:val="24"/>
          <w:szCs w:val="24"/>
        </w:rPr>
        <w:t xml:space="preserve">specjalne włączenie błędnych zapisów, w tym nieprawdziwych "cytatów" z jego rozprawy, w celu naniesienia szkody jego wizerunkowi”. Wnioskodawca stwierdził, iż z powodu nadania mu stopnia doktora nauk „żadna ustawa nie przewiduje możliwości weryfikacji zapisów w recenzji: zarówno poprzez uczelnianą komisję prowadzącą postępowanie doktorskie, jak i przez Radę Doskonałości Naukowej (a wcześniej również przez Centralną Komisję ds. Stopni i Tytułów)”. </w:t>
      </w:r>
      <w:proofErr w:type="spellStart"/>
      <w:r>
        <w:rPr>
          <w:rFonts w:ascii="Times New Roman" w:hAnsi="Times New Roman"/>
          <w:sz w:val="24"/>
          <w:szCs w:val="24"/>
        </w:rPr>
        <w:t>KEwN</w:t>
      </w:r>
      <w:proofErr w:type="spellEnd"/>
      <w:r w:rsidRPr="00D22D93">
        <w:rPr>
          <w:rFonts w:ascii="Times New Roman" w:eastAsia="Times New Roman" w:hAnsi="Times New Roman"/>
          <w:sz w:val="24"/>
          <w:szCs w:val="24"/>
        </w:rPr>
        <w:t xml:space="preserve"> poinformowała Zgłaszającego, że</w:t>
      </w:r>
      <w:r w:rsidRPr="00D22D93">
        <w:rPr>
          <w:rFonts w:ascii="Times New Roman" w:hAnsi="Times New Roman"/>
          <w:sz w:val="24"/>
          <w:szCs w:val="24"/>
        </w:rPr>
        <w:t xml:space="preserve"> w czasie obrony doktoratu kandydat </w:t>
      </w:r>
      <w:r w:rsidRPr="002E5B02">
        <w:rPr>
          <w:rFonts w:ascii="Times New Roman" w:hAnsi="Times New Roman"/>
          <w:sz w:val="24"/>
          <w:szCs w:val="24"/>
        </w:rPr>
        <w:t>powinien zgłosić swoje zastrzeżenia i uwagi oraz przekazać je w odpowiedzi na recenzje</w:t>
      </w:r>
      <w:r>
        <w:rPr>
          <w:rFonts w:ascii="Times New Roman" w:hAnsi="Times New Roman"/>
          <w:sz w:val="24"/>
          <w:szCs w:val="24"/>
        </w:rPr>
        <w:t>.</w:t>
      </w:r>
    </w:p>
    <w:p w14:paraId="7996CE84" w14:textId="77777777" w:rsidR="008502A6" w:rsidRDefault="008502A6" w:rsidP="008502A6">
      <w:pPr>
        <w:spacing w:line="360" w:lineRule="auto"/>
        <w:jc w:val="both"/>
      </w:pPr>
    </w:p>
    <w:p w14:paraId="3A6E9F0B" w14:textId="77777777" w:rsidR="008348C9" w:rsidRDefault="003E30A2"/>
    <w:sectPr w:rsidR="008348C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26A39" w14:textId="77777777" w:rsidR="003E30A2" w:rsidRDefault="003E30A2">
      <w:pPr>
        <w:spacing w:after="0" w:line="240" w:lineRule="auto"/>
      </w:pPr>
      <w:r>
        <w:separator/>
      </w:r>
    </w:p>
  </w:endnote>
  <w:endnote w:type="continuationSeparator" w:id="0">
    <w:p w14:paraId="5B419DF3" w14:textId="77777777" w:rsidR="003E30A2" w:rsidRDefault="003E3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Helvetica LT Std Ligh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676560"/>
      <w:docPartObj>
        <w:docPartGallery w:val="Page Numbers (Bottom of Page)"/>
        <w:docPartUnique/>
      </w:docPartObj>
    </w:sdtPr>
    <w:sdtEndPr>
      <w:rPr>
        <w:rFonts w:ascii="Times New Roman" w:hAnsi="Times New Roman"/>
      </w:rPr>
    </w:sdtEndPr>
    <w:sdtContent>
      <w:p w14:paraId="774E23CF" w14:textId="77777777" w:rsidR="00BF3BFE" w:rsidRPr="00BF3BFE" w:rsidRDefault="008502A6">
        <w:pPr>
          <w:pStyle w:val="Stopka"/>
          <w:jc w:val="right"/>
          <w:rPr>
            <w:rFonts w:ascii="Times New Roman" w:hAnsi="Times New Roman"/>
          </w:rPr>
        </w:pPr>
        <w:r w:rsidRPr="00BF3BFE">
          <w:rPr>
            <w:rFonts w:ascii="Times New Roman" w:hAnsi="Times New Roman"/>
          </w:rPr>
          <w:fldChar w:fldCharType="begin"/>
        </w:r>
        <w:r w:rsidRPr="00BF3BFE">
          <w:rPr>
            <w:rFonts w:ascii="Times New Roman" w:hAnsi="Times New Roman"/>
          </w:rPr>
          <w:instrText>PAGE   \* MERGEFORMAT</w:instrText>
        </w:r>
        <w:r w:rsidRPr="00BF3BFE">
          <w:rPr>
            <w:rFonts w:ascii="Times New Roman" w:hAnsi="Times New Roman"/>
          </w:rPr>
          <w:fldChar w:fldCharType="separate"/>
        </w:r>
        <w:r>
          <w:rPr>
            <w:rFonts w:ascii="Times New Roman" w:hAnsi="Times New Roman"/>
            <w:noProof/>
          </w:rPr>
          <w:t>22</w:t>
        </w:r>
        <w:r w:rsidRPr="00BF3BFE">
          <w:rPr>
            <w:rFonts w:ascii="Times New Roman" w:hAnsi="Times New Roman"/>
          </w:rPr>
          <w:fldChar w:fldCharType="end"/>
        </w:r>
      </w:p>
    </w:sdtContent>
  </w:sdt>
  <w:p w14:paraId="0BC0B177" w14:textId="77777777" w:rsidR="00BF3BFE" w:rsidRDefault="003E30A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46A29" w14:textId="77777777" w:rsidR="003E30A2" w:rsidRDefault="003E30A2">
      <w:pPr>
        <w:spacing w:after="0" w:line="240" w:lineRule="auto"/>
      </w:pPr>
      <w:r>
        <w:separator/>
      </w:r>
    </w:p>
  </w:footnote>
  <w:footnote w:type="continuationSeparator" w:id="0">
    <w:p w14:paraId="47DD70BA" w14:textId="77777777" w:rsidR="003E30A2" w:rsidRDefault="003E30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C6D14"/>
    <w:multiLevelType w:val="hybridMultilevel"/>
    <w:tmpl w:val="B5948B10"/>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2A6"/>
    <w:rsid w:val="00254A52"/>
    <w:rsid w:val="003E30A2"/>
    <w:rsid w:val="00641E4D"/>
    <w:rsid w:val="006826DA"/>
    <w:rsid w:val="007741E7"/>
    <w:rsid w:val="007C6386"/>
    <w:rsid w:val="008502A6"/>
    <w:rsid w:val="009061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359BD"/>
  <w15:chartTrackingRefBased/>
  <w15:docId w15:val="{A7DB8D4A-551C-4AE0-86FE-070D4E254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502A6"/>
    <w:pPr>
      <w:spacing w:line="256" w:lineRule="auto"/>
    </w:pPr>
    <w:rPr>
      <w:rFonts w:ascii="Bookman Old Style" w:eastAsia="Calibri" w:hAnsi="Bookman Old Style"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uiPriority w:val="22"/>
    <w:qFormat/>
    <w:rsid w:val="008502A6"/>
    <w:rPr>
      <w:rFonts w:ascii="Times New Roman" w:hAnsi="Times New Roman" w:cs="Times New Roman" w:hint="default"/>
      <w:b/>
      <w:bCs/>
    </w:rPr>
  </w:style>
  <w:style w:type="paragraph" w:styleId="NormalnyWeb">
    <w:name w:val="Normal (Web)"/>
    <w:basedOn w:val="Normalny"/>
    <w:uiPriority w:val="99"/>
    <w:unhideWhenUsed/>
    <w:rsid w:val="008502A6"/>
    <w:pPr>
      <w:spacing w:after="0" w:line="240" w:lineRule="auto"/>
    </w:pPr>
    <w:rPr>
      <w:rFonts w:ascii="Times New Roman" w:hAnsi="Times New Roman"/>
      <w:sz w:val="24"/>
      <w:szCs w:val="24"/>
      <w:lang w:eastAsia="pl-PL"/>
    </w:rPr>
  </w:style>
  <w:style w:type="paragraph" w:styleId="Akapitzlist">
    <w:name w:val="List Paragraph"/>
    <w:basedOn w:val="Normalny"/>
    <w:uiPriority w:val="34"/>
    <w:qFormat/>
    <w:rsid w:val="008502A6"/>
    <w:pPr>
      <w:spacing w:after="200" w:line="276" w:lineRule="auto"/>
      <w:ind w:left="720"/>
      <w:contextualSpacing/>
    </w:pPr>
    <w:rPr>
      <w:rFonts w:ascii="Calibri" w:hAnsi="Calibri"/>
    </w:rPr>
  </w:style>
  <w:style w:type="paragraph" w:customStyle="1" w:styleId="Default">
    <w:name w:val="Default"/>
    <w:rsid w:val="008502A6"/>
    <w:pPr>
      <w:autoSpaceDE w:val="0"/>
      <w:autoSpaceDN w:val="0"/>
      <w:adjustRightInd w:val="0"/>
      <w:spacing w:after="0" w:line="240" w:lineRule="auto"/>
    </w:pPr>
    <w:rPr>
      <w:rFonts w:ascii="Helvetica LT Std Light" w:eastAsia="Times New Roman" w:hAnsi="Helvetica LT Std Light" w:cs="Helvetica LT Std Light"/>
      <w:color w:val="000000"/>
      <w:sz w:val="24"/>
      <w:szCs w:val="24"/>
    </w:rPr>
  </w:style>
  <w:style w:type="paragraph" w:customStyle="1" w:styleId="xmsonormal">
    <w:name w:val="x_msonormal"/>
    <w:basedOn w:val="Normalny"/>
    <w:uiPriority w:val="99"/>
    <w:rsid w:val="008502A6"/>
    <w:pPr>
      <w:spacing w:after="0" w:line="240" w:lineRule="auto"/>
    </w:pPr>
    <w:rPr>
      <w:rFonts w:ascii="Calibri" w:eastAsia="Times New Roman" w:hAnsi="Calibri" w:cs="Calibri"/>
      <w:lang w:eastAsia="pl-PL"/>
    </w:rPr>
  </w:style>
  <w:style w:type="paragraph" w:styleId="Bezodstpw">
    <w:name w:val="No Spacing"/>
    <w:uiPriority w:val="1"/>
    <w:qFormat/>
    <w:rsid w:val="008502A6"/>
    <w:pPr>
      <w:spacing w:after="0" w:line="240" w:lineRule="auto"/>
    </w:pPr>
    <w:rPr>
      <w:rFonts w:ascii="Arial" w:eastAsia="Calibri" w:hAnsi="Arial" w:cs="Times New Roman"/>
    </w:rPr>
  </w:style>
  <w:style w:type="paragraph" w:styleId="Stopka">
    <w:name w:val="footer"/>
    <w:basedOn w:val="Normalny"/>
    <w:link w:val="StopkaZnak"/>
    <w:uiPriority w:val="99"/>
    <w:unhideWhenUsed/>
    <w:rsid w:val="008502A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502A6"/>
    <w:rPr>
      <w:rFonts w:ascii="Bookman Old Style" w:eastAsia="Calibri" w:hAnsi="Bookman Old Style"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72AEF-E628-4426-B16D-6DAA05C7D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7702</Words>
  <Characters>46212</Characters>
  <Application>Microsoft Office Word</Application>
  <DocSecurity>0</DocSecurity>
  <Lines>385</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Plawgo Katarzyna</dc:creator>
  <cp:keywords/>
  <dc:description/>
  <cp:lastModifiedBy>Plawgo Katarzyna</cp:lastModifiedBy>
  <cp:revision>2</cp:revision>
  <dcterms:created xsi:type="dcterms:W3CDTF">2021-06-28T10:56:00Z</dcterms:created>
  <dcterms:modified xsi:type="dcterms:W3CDTF">2021-06-28T12:03:00Z</dcterms:modified>
</cp:coreProperties>
</file>