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8450F" w14:textId="77777777" w:rsidR="00B640C1" w:rsidRDefault="00B640C1" w:rsidP="00B640C1">
      <w:pPr>
        <w:ind w:left="720"/>
        <w:jc w:val="center"/>
      </w:pPr>
      <w:r>
        <w:rPr>
          <w:b/>
          <w:szCs w:val="24"/>
        </w:rPr>
        <w:t>OPIS PRZEDMIOTU ZAMÓWIENIA</w:t>
      </w:r>
    </w:p>
    <w:p w14:paraId="32FE1BC1" w14:textId="77777777" w:rsidR="00B640C1" w:rsidRDefault="00B640C1" w:rsidP="00B640C1">
      <w:r>
        <w:rPr>
          <w:b/>
          <w:szCs w:val="24"/>
        </w:rPr>
        <w:t>1. Przedmiot zamówienia</w:t>
      </w:r>
    </w:p>
    <w:p w14:paraId="597B83A5" w14:textId="77777777" w:rsidR="00B640C1" w:rsidRDefault="00B640C1" w:rsidP="00B640C1">
      <w:pPr>
        <w:jc w:val="both"/>
      </w:pPr>
      <w:r>
        <w:rPr>
          <w:szCs w:val="24"/>
        </w:rPr>
        <w:t xml:space="preserve">Przedmiotem zamówienia jest </w:t>
      </w:r>
      <w:r>
        <w:rPr>
          <w:b/>
          <w:szCs w:val="24"/>
        </w:rPr>
        <w:t>kompleksowa realizacja audiowizualna konferencji organizowanej przez Polską Akademię Nauk Bibliotekę Kórnicką w dniu 19 listopada 2026 r. w Sali Czerwonej Pałacu Działyńskich w Poznaniu</w:t>
      </w:r>
      <w:r>
        <w:rPr>
          <w:szCs w:val="24"/>
        </w:rPr>
        <w:t xml:space="preserve">, obejmująca przygotowanie techniczne wydarzenia, realizację obrazu i dźwięku, transmisję internetową, nagłośnienie, ekran LED, kompleksową oprawę oświetleniową, obsługę techniczną, rejestrację wydarzenia, </w:t>
      </w:r>
      <w:proofErr w:type="spellStart"/>
      <w:r>
        <w:rPr>
          <w:szCs w:val="24"/>
        </w:rPr>
        <w:t>postprodukcję</w:t>
      </w:r>
      <w:proofErr w:type="spellEnd"/>
      <w:r>
        <w:rPr>
          <w:szCs w:val="24"/>
        </w:rPr>
        <w:t xml:space="preserve"> oraz przygotowanie materiału z tłumaczeniem na Polski Język Migowy.</w:t>
      </w:r>
    </w:p>
    <w:p w14:paraId="7276242F" w14:textId="77777777" w:rsidR="00B640C1" w:rsidRDefault="00B640C1" w:rsidP="00B640C1">
      <w:pPr>
        <w:jc w:val="both"/>
      </w:pPr>
      <w:r>
        <w:rPr>
          <w:szCs w:val="24"/>
        </w:rPr>
        <w:t xml:space="preserve">Planowana liczba uczestników wydarzenia: ok. </w:t>
      </w:r>
      <w:r>
        <w:rPr>
          <w:b/>
          <w:szCs w:val="24"/>
        </w:rPr>
        <w:t>150 osób</w:t>
      </w:r>
      <w:r>
        <w:rPr>
          <w:szCs w:val="24"/>
        </w:rPr>
        <w:t>.</w:t>
      </w:r>
    </w:p>
    <w:p w14:paraId="395717B6" w14:textId="77777777" w:rsidR="00B640C1" w:rsidRDefault="00B640C1" w:rsidP="00B640C1">
      <w:pPr>
        <w:jc w:val="both"/>
        <w:rPr>
          <w:szCs w:val="24"/>
        </w:rPr>
      </w:pPr>
      <w:r>
        <w:rPr>
          <w:szCs w:val="24"/>
        </w:rPr>
        <w:t>Realizacja powinna uwzględniać zabytkowy charakter Sali Czerwonej. Infrastruktura techniczna, przewody, konstrukcje oraz stanowiska realizatorskie powinny zostać rozmieszczone w sposób bezpieczny, uporządkowany i możliwie dyskretny.</w:t>
      </w:r>
    </w:p>
    <w:p w14:paraId="5D3565AD" w14:textId="77777777" w:rsidR="00B640C1" w:rsidRDefault="00B640C1" w:rsidP="00B640C1">
      <w:r>
        <w:rPr>
          <w:b/>
          <w:szCs w:val="24"/>
        </w:rPr>
        <w:t>2. Przygotowanie techniczne wydarzenia</w:t>
      </w:r>
    </w:p>
    <w:p w14:paraId="648A7F67" w14:textId="77777777" w:rsidR="00B640C1" w:rsidRDefault="00B640C1" w:rsidP="00B640C1">
      <w:pPr>
        <w:jc w:val="both"/>
        <w:rPr>
          <w:szCs w:val="24"/>
        </w:rPr>
      </w:pPr>
      <w:r>
        <w:rPr>
          <w:szCs w:val="24"/>
        </w:rPr>
        <w:t>Wykonawca zobowiązany jest zapewnić kompletną infrastrukturę i personel niezbędny do realizacji zamówienia.</w:t>
      </w:r>
    </w:p>
    <w:p w14:paraId="30467F4A" w14:textId="77777777" w:rsidR="00B640C1" w:rsidRDefault="00B640C1" w:rsidP="00B640C1">
      <w:pPr>
        <w:jc w:val="both"/>
      </w:pPr>
      <w:r>
        <w:rPr>
          <w:szCs w:val="24"/>
        </w:rPr>
        <w:t xml:space="preserve">Montaż, uruchomienie systemów i pełna próba techniczna muszą zostać przeprowadzone </w:t>
      </w:r>
      <w:r>
        <w:rPr>
          <w:b/>
          <w:szCs w:val="24"/>
        </w:rPr>
        <w:t>w dniu poprzedzającym konferencję, tj. 18 listopada 2026 r.</w:t>
      </w:r>
      <w:r>
        <w:rPr>
          <w:szCs w:val="24"/>
        </w:rPr>
        <w:t>, w godzinach uzgodnionych z Zamawiającym. Do zakończenia próby wszystkie elementy systemu powinny pracować w konfiguracji przewidzianej na dzień konferencji.</w:t>
      </w:r>
    </w:p>
    <w:p w14:paraId="1B8E10CD" w14:textId="77777777" w:rsidR="00B640C1" w:rsidRDefault="00B640C1" w:rsidP="00B640C1">
      <w:pPr>
        <w:jc w:val="both"/>
        <w:rPr>
          <w:szCs w:val="24"/>
        </w:rPr>
      </w:pPr>
      <w:r>
        <w:rPr>
          <w:szCs w:val="24"/>
        </w:rPr>
        <w:t>Przed wydarzeniem Wykonawca przeprowadzi testy co najmniej:</w:t>
      </w:r>
    </w:p>
    <w:p w14:paraId="342756EC" w14:textId="77777777" w:rsidR="00B640C1" w:rsidRDefault="00B640C1" w:rsidP="00B640C1">
      <w:pPr>
        <w:numPr>
          <w:ilvl w:val="0"/>
          <w:numId w:val="1"/>
        </w:numPr>
        <w:jc w:val="both"/>
        <w:rPr>
          <w:szCs w:val="24"/>
        </w:rPr>
      </w:pPr>
      <w:r>
        <w:rPr>
          <w:szCs w:val="24"/>
        </w:rPr>
        <w:t>wszystkich torów kamerowych, sposobu obsługi i sterowania kamerami oraz stanowiska realizacji wizji,</w:t>
      </w:r>
    </w:p>
    <w:p w14:paraId="643E7C64" w14:textId="77777777" w:rsidR="00B640C1" w:rsidRDefault="00B640C1" w:rsidP="00B640C1">
      <w:pPr>
        <w:numPr>
          <w:ilvl w:val="0"/>
          <w:numId w:val="1"/>
        </w:numPr>
        <w:jc w:val="both"/>
        <w:rPr>
          <w:szCs w:val="24"/>
        </w:rPr>
      </w:pPr>
      <w:r>
        <w:rPr>
          <w:szCs w:val="24"/>
        </w:rPr>
        <w:t>zapisu programu, niezależnego zapisu każdej kamery oraz ścieżek dźwięku,</w:t>
      </w:r>
    </w:p>
    <w:p w14:paraId="4C36EE4E" w14:textId="77777777" w:rsidR="00B640C1" w:rsidRDefault="00B640C1" w:rsidP="00B640C1">
      <w:pPr>
        <w:numPr>
          <w:ilvl w:val="0"/>
          <w:numId w:val="1"/>
        </w:numPr>
        <w:jc w:val="both"/>
        <w:rPr>
          <w:szCs w:val="24"/>
        </w:rPr>
      </w:pPr>
      <w:r>
        <w:rPr>
          <w:szCs w:val="24"/>
        </w:rPr>
        <w:t>mikrofonów, nagłośnienia i odsłuchu,</w:t>
      </w:r>
    </w:p>
    <w:p w14:paraId="72610857" w14:textId="77777777" w:rsidR="00B640C1" w:rsidRDefault="00B640C1" w:rsidP="00B640C1">
      <w:pPr>
        <w:numPr>
          <w:ilvl w:val="0"/>
          <w:numId w:val="1"/>
        </w:numPr>
        <w:jc w:val="both"/>
        <w:rPr>
          <w:szCs w:val="24"/>
        </w:rPr>
      </w:pPr>
      <w:r>
        <w:rPr>
          <w:szCs w:val="24"/>
        </w:rPr>
        <w:t>ekranu LED oraz obu punktów podglądowych dla prelegentów,</w:t>
      </w:r>
    </w:p>
    <w:p w14:paraId="0F89E1ED" w14:textId="77777777" w:rsidR="00B640C1" w:rsidRDefault="00B640C1" w:rsidP="00B640C1">
      <w:pPr>
        <w:numPr>
          <w:ilvl w:val="0"/>
          <w:numId w:val="1"/>
        </w:numPr>
        <w:jc w:val="both"/>
        <w:rPr>
          <w:szCs w:val="24"/>
        </w:rPr>
      </w:pPr>
      <w:r>
        <w:rPr>
          <w:szCs w:val="24"/>
        </w:rPr>
        <w:t>prezentacji, filmów, plansz i elementów identyfikacji wizualnej na komputerze podstawowym oraz gotowości komputera zapasowego,</w:t>
      </w:r>
    </w:p>
    <w:p w14:paraId="37ACFF5D" w14:textId="77777777" w:rsidR="00B640C1" w:rsidRDefault="00B640C1" w:rsidP="00B640C1">
      <w:pPr>
        <w:numPr>
          <w:ilvl w:val="0"/>
          <w:numId w:val="1"/>
        </w:numPr>
        <w:jc w:val="both"/>
        <w:rPr>
          <w:szCs w:val="24"/>
        </w:rPr>
      </w:pPr>
      <w:r>
        <w:rPr>
          <w:szCs w:val="24"/>
        </w:rPr>
        <w:t>oświetlenia sceny i wnętrza w ujęciach kamerowych,</w:t>
      </w:r>
    </w:p>
    <w:p w14:paraId="02CD6A75" w14:textId="77777777" w:rsidR="00B640C1" w:rsidRDefault="00B640C1" w:rsidP="00B640C1">
      <w:pPr>
        <w:numPr>
          <w:ilvl w:val="0"/>
          <w:numId w:val="1"/>
        </w:numPr>
        <w:jc w:val="both"/>
        <w:rPr>
          <w:szCs w:val="24"/>
        </w:rPr>
      </w:pPr>
      <w:r>
        <w:rPr>
          <w:szCs w:val="24"/>
        </w:rPr>
        <w:t>transmisji internetowej na łączu podstawowym i zapasowym,</w:t>
      </w:r>
    </w:p>
    <w:p w14:paraId="1D79AB8D" w14:textId="77777777" w:rsidR="00B640C1" w:rsidRDefault="00B640C1" w:rsidP="00B640C1">
      <w:pPr>
        <w:numPr>
          <w:ilvl w:val="0"/>
          <w:numId w:val="1"/>
        </w:numPr>
        <w:jc w:val="both"/>
        <w:rPr>
          <w:szCs w:val="24"/>
        </w:rPr>
      </w:pPr>
      <w:r>
        <w:rPr>
          <w:szCs w:val="24"/>
        </w:rPr>
        <w:t xml:space="preserve">bezprzewodowego </w:t>
      </w:r>
      <w:proofErr w:type="spellStart"/>
      <w:r>
        <w:rPr>
          <w:szCs w:val="24"/>
        </w:rPr>
        <w:t>przesyłu</w:t>
      </w:r>
      <w:proofErr w:type="spellEnd"/>
      <w:r>
        <w:rPr>
          <w:szCs w:val="24"/>
        </w:rPr>
        <w:t xml:space="preserve"> sygnału do obu punktów podglądowych oraz przygotowanego połączenia przewodowego jako rozwiązania awaryjnego,</w:t>
      </w:r>
    </w:p>
    <w:p w14:paraId="5FB6F7AC" w14:textId="77777777" w:rsidR="00B640C1" w:rsidRDefault="00B640C1" w:rsidP="00B640C1">
      <w:pPr>
        <w:numPr>
          <w:ilvl w:val="0"/>
          <w:numId w:val="1"/>
        </w:numPr>
        <w:jc w:val="both"/>
        <w:rPr>
          <w:szCs w:val="24"/>
        </w:rPr>
      </w:pPr>
      <w:proofErr w:type="spellStart"/>
      <w:r>
        <w:rPr>
          <w:szCs w:val="24"/>
        </w:rPr>
        <w:t>timera</w:t>
      </w:r>
      <w:proofErr w:type="spellEnd"/>
      <w:r>
        <w:rPr>
          <w:szCs w:val="24"/>
        </w:rPr>
        <w:t xml:space="preserve"> i komunikatów przeznaczonych dla prelegentów,</w:t>
      </w:r>
    </w:p>
    <w:p w14:paraId="09485BDA" w14:textId="77777777" w:rsidR="00B640C1" w:rsidRDefault="00B640C1" w:rsidP="00B640C1">
      <w:pPr>
        <w:numPr>
          <w:ilvl w:val="0"/>
          <w:numId w:val="1"/>
        </w:numPr>
        <w:jc w:val="both"/>
        <w:rPr>
          <w:szCs w:val="24"/>
        </w:rPr>
      </w:pPr>
      <w:r>
        <w:rPr>
          <w:szCs w:val="24"/>
        </w:rPr>
        <w:lastRenderedPageBreak/>
        <w:t>systemu wspomagania słyszenia, generowania polskich napisów na żywo oraz dostępności transmisji w wersji z napisami i bez napisów,</w:t>
      </w:r>
    </w:p>
    <w:p w14:paraId="37F86FEB" w14:textId="77777777" w:rsidR="00B640C1" w:rsidRDefault="00B640C1" w:rsidP="00B640C1">
      <w:pPr>
        <w:numPr>
          <w:ilvl w:val="0"/>
          <w:numId w:val="1"/>
        </w:numPr>
        <w:jc w:val="both"/>
        <w:rPr>
          <w:szCs w:val="24"/>
        </w:rPr>
      </w:pPr>
      <w:r>
        <w:rPr>
          <w:szCs w:val="24"/>
        </w:rPr>
        <w:t>podtrzymania zasilania urządzeń krytycznych przez system UPS.</w:t>
      </w:r>
    </w:p>
    <w:p w14:paraId="50EA6D47" w14:textId="77777777" w:rsidR="00B640C1" w:rsidRDefault="00B640C1" w:rsidP="00B640C1">
      <w:pPr>
        <w:jc w:val="both"/>
      </w:pPr>
      <w:r>
        <w:rPr>
          <w:szCs w:val="24"/>
        </w:rPr>
        <w:t xml:space="preserve">Niezgodności lub usterki stwierdzone podczas próby technicznej Wykonawca usunie przed rozpoczęciem wydarzenia. W dniu konferencji wszystkie systemy objęte zamówieniem muszą pozostawać w pełnej gotowości technicznej </w:t>
      </w:r>
      <w:r>
        <w:rPr>
          <w:b/>
          <w:szCs w:val="24"/>
        </w:rPr>
        <w:t>najpóźniej 90 minut przed rozpoczęciem programu</w:t>
      </w:r>
      <w:r>
        <w:rPr>
          <w:szCs w:val="24"/>
        </w:rPr>
        <w:t>.</w:t>
      </w:r>
    </w:p>
    <w:p w14:paraId="4C6F0DA4" w14:textId="77777777" w:rsidR="00B640C1" w:rsidRDefault="00B640C1" w:rsidP="00B640C1">
      <w:r>
        <w:rPr>
          <w:b/>
          <w:szCs w:val="24"/>
        </w:rPr>
        <w:t>3. Realizacja i rejestracja obrazu</w:t>
      </w:r>
    </w:p>
    <w:p w14:paraId="5B6B260B" w14:textId="77777777" w:rsidR="00B640C1" w:rsidRDefault="00B640C1" w:rsidP="00B640C1">
      <w:pPr>
        <w:jc w:val="both"/>
      </w:pPr>
      <w:r>
        <w:rPr>
          <w:szCs w:val="24"/>
        </w:rPr>
        <w:t xml:space="preserve">Wykonawca zapewni realizację wielokamerową z wykorzystaniem </w:t>
      </w:r>
      <w:r>
        <w:rPr>
          <w:b/>
          <w:bCs/>
          <w:szCs w:val="24"/>
        </w:rPr>
        <w:t>co najmniej trzech kamer</w:t>
      </w:r>
      <w:r>
        <w:rPr>
          <w:szCs w:val="24"/>
        </w:rPr>
        <w:t xml:space="preserve"> przeznaczonych do realizacji wydarzeń na żywo. Dopuszcza się zastosowanie kamer sterowanych zdalnie, jednak realizacja wydarzenia nie może odbywać się wyłącznie przy użyciu kamer obsługiwanych z reżyserki. </w:t>
      </w:r>
      <w:r>
        <w:rPr>
          <w:b/>
          <w:bCs/>
          <w:szCs w:val="24"/>
        </w:rPr>
        <w:t>Co najmniej dwie kamery muszą być</w:t>
      </w:r>
      <w:r>
        <w:rPr>
          <w:szCs w:val="24"/>
        </w:rPr>
        <w:t xml:space="preserve"> podczas programu bezpośrednio obsługiwane przez operatorów obecnych w Sali Czerwonej.</w:t>
      </w:r>
    </w:p>
    <w:p w14:paraId="389F4931" w14:textId="77777777" w:rsidR="00B640C1" w:rsidRDefault="00B640C1" w:rsidP="00B640C1">
      <w:pPr>
        <w:jc w:val="both"/>
        <w:rPr>
          <w:szCs w:val="24"/>
        </w:rPr>
      </w:pPr>
      <w:r>
        <w:rPr>
          <w:szCs w:val="24"/>
        </w:rPr>
        <w:t>System powinien umożliwiać co najmniej:</w:t>
      </w:r>
    </w:p>
    <w:p w14:paraId="51C7A46E" w14:textId="77777777" w:rsidR="00B640C1" w:rsidRDefault="00B640C1" w:rsidP="00B640C1">
      <w:pPr>
        <w:numPr>
          <w:ilvl w:val="0"/>
          <w:numId w:val="1"/>
        </w:numPr>
        <w:jc w:val="both"/>
        <w:rPr>
          <w:szCs w:val="24"/>
        </w:rPr>
      </w:pPr>
      <w:r>
        <w:rPr>
          <w:szCs w:val="24"/>
        </w:rPr>
        <w:t>realizację szerokiego planu sceny i sali,</w:t>
      </w:r>
    </w:p>
    <w:p w14:paraId="72FC02AC" w14:textId="77777777" w:rsidR="00B640C1" w:rsidRDefault="00B640C1" w:rsidP="00B640C1">
      <w:pPr>
        <w:numPr>
          <w:ilvl w:val="0"/>
          <w:numId w:val="1"/>
        </w:numPr>
        <w:jc w:val="both"/>
        <w:rPr>
          <w:szCs w:val="24"/>
        </w:rPr>
      </w:pPr>
      <w:r>
        <w:rPr>
          <w:szCs w:val="24"/>
        </w:rPr>
        <w:t>bieżące śledzenie osoby występującej i wykonywanie zbliżeń,</w:t>
      </w:r>
    </w:p>
    <w:p w14:paraId="48FF8435" w14:textId="77777777" w:rsidR="00B640C1" w:rsidRDefault="00B640C1" w:rsidP="00B640C1">
      <w:pPr>
        <w:numPr>
          <w:ilvl w:val="0"/>
          <w:numId w:val="1"/>
        </w:numPr>
        <w:jc w:val="both"/>
        <w:rPr>
          <w:szCs w:val="24"/>
        </w:rPr>
      </w:pPr>
      <w:r>
        <w:rPr>
          <w:szCs w:val="24"/>
        </w:rPr>
        <w:t>realizację paneli dyskusyjnych oraz, gdy wymaga tego przebieg wydarzenia, ujęć publiczności,</w:t>
      </w:r>
    </w:p>
    <w:p w14:paraId="0D7FCBAF" w14:textId="77777777" w:rsidR="00B640C1" w:rsidRDefault="00B640C1" w:rsidP="00B640C1">
      <w:pPr>
        <w:numPr>
          <w:ilvl w:val="0"/>
          <w:numId w:val="1"/>
        </w:numPr>
        <w:jc w:val="both"/>
        <w:rPr>
          <w:szCs w:val="24"/>
        </w:rPr>
      </w:pPr>
      <w:r>
        <w:rPr>
          <w:szCs w:val="24"/>
        </w:rPr>
        <w:t>płynne przełączanie pomiędzy kamerami bez przerw widocznych dla odbiorcy,</w:t>
      </w:r>
    </w:p>
    <w:p w14:paraId="7AB5B7A9" w14:textId="77777777" w:rsidR="00B640C1" w:rsidRDefault="00B640C1" w:rsidP="00B640C1">
      <w:pPr>
        <w:numPr>
          <w:ilvl w:val="0"/>
          <w:numId w:val="1"/>
        </w:numPr>
        <w:jc w:val="both"/>
        <w:rPr>
          <w:szCs w:val="24"/>
        </w:rPr>
      </w:pPr>
      <w:r>
        <w:rPr>
          <w:szCs w:val="24"/>
        </w:rPr>
        <w:t>włączanie do obrazu prezentacji, filmów i innych materiałów przekazanych przez Zamawiającego,</w:t>
      </w:r>
    </w:p>
    <w:p w14:paraId="2853CC5A" w14:textId="77777777" w:rsidR="00B640C1" w:rsidRDefault="00B640C1" w:rsidP="00B640C1">
      <w:pPr>
        <w:numPr>
          <w:ilvl w:val="0"/>
          <w:numId w:val="1"/>
        </w:numPr>
        <w:jc w:val="both"/>
        <w:rPr>
          <w:szCs w:val="24"/>
        </w:rPr>
      </w:pPr>
      <w:r>
        <w:rPr>
          <w:szCs w:val="24"/>
        </w:rPr>
        <w:t>jednoczesne pokazanie materiału prezentacyjnego i obrazu osoby występującej, gdy będzie to potrzebne,</w:t>
      </w:r>
    </w:p>
    <w:p w14:paraId="31D35936" w14:textId="77777777" w:rsidR="00B640C1" w:rsidRDefault="00B640C1" w:rsidP="00B640C1">
      <w:pPr>
        <w:numPr>
          <w:ilvl w:val="0"/>
          <w:numId w:val="1"/>
        </w:numPr>
        <w:jc w:val="both"/>
        <w:rPr>
          <w:szCs w:val="24"/>
        </w:rPr>
      </w:pPr>
      <w:r>
        <w:rPr>
          <w:szCs w:val="24"/>
        </w:rPr>
        <w:t>nakładanie nazwisk, funkcji, tytułów wystąpień, plansz informacyjnych i elementów identyfikacji wydarzenia,</w:t>
      </w:r>
    </w:p>
    <w:p w14:paraId="14122F28" w14:textId="77777777" w:rsidR="00B640C1" w:rsidRDefault="00B640C1" w:rsidP="00B640C1">
      <w:pPr>
        <w:numPr>
          <w:ilvl w:val="0"/>
          <w:numId w:val="1"/>
        </w:numPr>
        <w:jc w:val="both"/>
        <w:rPr>
          <w:szCs w:val="24"/>
        </w:rPr>
      </w:pPr>
      <w:r>
        <w:rPr>
          <w:szCs w:val="24"/>
        </w:rPr>
        <w:t>transmisję obrazu na żywo oraz zapis materiału przeznaczonego do późniejszego montażu.</w:t>
      </w:r>
    </w:p>
    <w:p w14:paraId="18A7D066" w14:textId="77777777" w:rsidR="00B640C1" w:rsidRDefault="00B640C1" w:rsidP="00B640C1">
      <w:pPr>
        <w:jc w:val="both"/>
      </w:pPr>
      <w:r>
        <w:rPr>
          <w:szCs w:val="24"/>
        </w:rPr>
        <w:t xml:space="preserve">Minimalna jakość realizowanego i rejestrowanego obrazu: </w:t>
      </w:r>
      <w:r>
        <w:rPr>
          <w:b/>
          <w:szCs w:val="24"/>
        </w:rPr>
        <w:t>1920 × 1080 pikseli w trybie progresywnym (1080p)</w:t>
      </w:r>
      <w:r>
        <w:rPr>
          <w:szCs w:val="24"/>
        </w:rPr>
        <w:t>.</w:t>
      </w:r>
    </w:p>
    <w:p w14:paraId="78F29BBD" w14:textId="77777777" w:rsidR="00B640C1" w:rsidRDefault="00B640C1" w:rsidP="00B640C1">
      <w:pPr>
        <w:shd w:val="clear" w:color="auto" w:fill="FFFFFF"/>
        <w:spacing w:after="0" w:line="300" w:lineRule="auto"/>
        <w:ind w:left="30" w:right="30"/>
        <w:jc w:val="both"/>
        <w:rPr>
          <w:rFonts w:eastAsia="Segoe UI"/>
          <w:color w:val="242424"/>
        </w:rPr>
      </w:pPr>
      <w:r>
        <w:rPr>
          <w:rFonts w:eastAsia="Segoe UI"/>
          <w:color w:val="242424"/>
        </w:rPr>
        <w:t xml:space="preserve">Kamery muszą umożliwiać przekazywanie sygnału wizyjnego do systemu realizatorskiego za pośrednictwem profesjonalnych interfejsów SDI lub innych rozwiązań zapewniających równoważną stabilność transmisji, jakość obrazu i synchronizację sygnałów. Każda kamera </w:t>
      </w:r>
      <w:r>
        <w:rPr>
          <w:rFonts w:eastAsia="Segoe UI"/>
          <w:color w:val="242424"/>
        </w:rPr>
        <w:lastRenderedPageBreak/>
        <w:t>musi umożliwiać rejestrację obrazu w rozdzielczości co najmniej Full HD (1920 × 1080 pikseli).</w:t>
      </w:r>
    </w:p>
    <w:p w14:paraId="0E4D94D4" w14:textId="77777777" w:rsidR="00B640C1" w:rsidRDefault="00B640C1" w:rsidP="00B640C1">
      <w:pPr>
        <w:shd w:val="clear" w:color="auto" w:fill="FFFFFF"/>
        <w:spacing w:after="0" w:line="300" w:lineRule="auto"/>
        <w:ind w:left="30" w:right="30"/>
      </w:pPr>
    </w:p>
    <w:p w14:paraId="51534389" w14:textId="77777777" w:rsidR="00B640C1" w:rsidRDefault="00B640C1" w:rsidP="00B640C1">
      <w:pPr>
        <w:shd w:val="clear" w:color="auto" w:fill="FFFFFF"/>
        <w:spacing w:after="0" w:line="300" w:lineRule="auto"/>
        <w:ind w:left="30" w:right="30"/>
        <w:rPr>
          <w:szCs w:val="24"/>
        </w:rPr>
      </w:pPr>
    </w:p>
    <w:p w14:paraId="0252B34B" w14:textId="77777777" w:rsidR="00B640C1" w:rsidRDefault="00B640C1" w:rsidP="00B640C1">
      <w:pPr>
        <w:jc w:val="both"/>
        <w:rPr>
          <w:szCs w:val="24"/>
        </w:rPr>
      </w:pPr>
      <w:r>
        <w:rPr>
          <w:szCs w:val="24"/>
        </w:rPr>
        <w:t>Oprócz zapisu programu realizowanego na żywo Wykonawca zapewni niezależną rejestrację sygnału z każdej wymaganej kamery. Nagrania z kamer oraz główny zapis dźwięku muszą być zsynchronizowane czasowo w sposób umożliwiający sprawny montaż wielokamerowy i późniejszą zmianę wyboru ujęć.</w:t>
      </w:r>
    </w:p>
    <w:p w14:paraId="39B4F387" w14:textId="77777777" w:rsidR="00B640C1" w:rsidRDefault="00B640C1" w:rsidP="00B640C1">
      <w:pPr>
        <w:jc w:val="both"/>
        <w:rPr>
          <w:szCs w:val="24"/>
        </w:rPr>
      </w:pPr>
      <w:r>
        <w:rPr>
          <w:szCs w:val="24"/>
        </w:rPr>
        <w:t>Ustawienie kamer należy uzgodnić z Zamawiającym. Kamery i stanowiska operatorów nie mogą blokować przejść ani wymagać mocowania czegokolwiek do elementów Pałacu.</w:t>
      </w:r>
    </w:p>
    <w:p w14:paraId="6DEF4D1F" w14:textId="77777777" w:rsidR="00B640C1" w:rsidRDefault="00B640C1" w:rsidP="00B640C1">
      <w:r>
        <w:rPr>
          <w:b/>
          <w:szCs w:val="24"/>
        </w:rPr>
        <w:t>4. Reżyserka i dystrybucja sygnałów</w:t>
      </w:r>
    </w:p>
    <w:p w14:paraId="106E8F42" w14:textId="77777777" w:rsidR="00B640C1" w:rsidRDefault="00B640C1" w:rsidP="00B640C1">
      <w:pPr>
        <w:jc w:val="both"/>
        <w:rPr>
          <w:szCs w:val="24"/>
        </w:rPr>
      </w:pPr>
      <w:r>
        <w:rPr>
          <w:szCs w:val="24"/>
        </w:rPr>
        <w:t>Wykonawca zapewni kompletne stanowisko realizatorskie umożliwiające jednoczesną realizację i dystrybucję różnych sygnałów obrazu, materiałów multimedialnych i transmisji.</w:t>
      </w:r>
    </w:p>
    <w:p w14:paraId="7C7A8727" w14:textId="77777777" w:rsidR="00B640C1" w:rsidRDefault="00B640C1" w:rsidP="00B640C1">
      <w:pPr>
        <w:jc w:val="both"/>
        <w:rPr>
          <w:szCs w:val="24"/>
        </w:rPr>
      </w:pPr>
      <w:r>
        <w:rPr>
          <w:szCs w:val="24"/>
        </w:rPr>
        <w:t>Wymagana jest możliwość niezależnego przygotowania co najmniej:</w:t>
      </w:r>
    </w:p>
    <w:p w14:paraId="039FDB82" w14:textId="77777777" w:rsidR="00B640C1" w:rsidRDefault="00B640C1" w:rsidP="00B640C1">
      <w:pPr>
        <w:ind w:left="369" w:hanging="255"/>
        <w:jc w:val="both"/>
        <w:rPr>
          <w:szCs w:val="24"/>
        </w:rPr>
      </w:pPr>
      <w:r>
        <w:rPr>
          <w:szCs w:val="24"/>
        </w:rPr>
        <w:t>1.   sygnału przeznaczonego do transmisji internetowej,</w:t>
      </w:r>
    </w:p>
    <w:p w14:paraId="26B4B2EA" w14:textId="77777777" w:rsidR="00B640C1" w:rsidRDefault="00B640C1" w:rsidP="00B640C1">
      <w:pPr>
        <w:ind w:left="369" w:hanging="255"/>
        <w:jc w:val="both"/>
        <w:rPr>
          <w:szCs w:val="24"/>
        </w:rPr>
      </w:pPr>
      <w:r>
        <w:rPr>
          <w:szCs w:val="24"/>
        </w:rPr>
        <w:t>2.   sygnału wyświetlanego na głównym ekranie LED,</w:t>
      </w:r>
    </w:p>
    <w:p w14:paraId="7D4086AF" w14:textId="77777777" w:rsidR="00B640C1" w:rsidRDefault="00B640C1" w:rsidP="00B640C1">
      <w:pPr>
        <w:ind w:left="369" w:hanging="255"/>
        <w:jc w:val="both"/>
        <w:rPr>
          <w:szCs w:val="24"/>
        </w:rPr>
      </w:pPr>
      <w:r>
        <w:rPr>
          <w:szCs w:val="24"/>
        </w:rPr>
        <w:t>3.   sygnału kierowanego do monitora podglądowego ustawionego przed strefą prelegenta,</w:t>
      </w:r>
    </w:p>
    <w:p w14:paraId="2F7BD2F3" w14:textId="77777777" w:rsidR="00B640C1" w:rsidRDefault="00B640C1" w:rsidP="00B640C1">
      <w:pPr>
        <w:ind w:left="369" w:hanging="255"/>
        <w:jc w:val="both"/>
        <w:rPr>
          <w:szCs w:val="24"/>
        </w:rPr>
      </w:pPr>
      <w:r>
        <w:rPr>
          <w:szCs w:val="24"/>
        </w:rPr>
        <w:t>4.  sygnału kierowanego do monitora lub telewizora w pomieszczeniu przygotowawczym dla   prelegentów,</w:t>
      </w:r>
    </w:p>
    <w:p w14:paraId="3C5872FE" w14:textId="77777777" w:rsidR="00B640C1" w:rsidRDefault="00B640C1" w:rsidP="00B640C1">
      <w:pPr>
        <w:ind w:left="369" w:hanging="255"/>
        <w:jc w:val="both"/>
        <w:rPr>
          <w:szCs w:val="24"/>
        </w:rPr>
      </w:pPr>
      <w:r>
        <w:rPr>
          <w:szCs w:val="24"/>
        </w:rPr>
        <w:t>5.  dodatkowego podglądu technicznego dla obsługi, jeżeli będzie niezbędny do prawidłowej realizacji.</w:t>
      </w:r>
    </w:p>
    <w:p w14:paraId="28405563" w14:textId="77777777" w:rsidR="00B640C1" w:rsidRDefault="00B640C1" w:rsidP="00B640C1">
      <w:pPr>
        <w:jc w:val="both"/>
        <w:rPr>
          <w:szCs w:val="24"/>
        </w:rPr>
      </w:pPr>
      <w:r>
        <w:rPr>
          <w:szCs w:val="24"/>
        </w:rPr>
        <w:t>Do odtwarzania prezentacji i materiałów multimedialnych Wykonawca zapewni komputer podstawowy oraz przygotowany do natychmiastowego użycia komputer zapasowy zawierający kopię wszystkich materiałów przekazanych przez Zamawiającego. Przełączenie na urządzenie zapasowe nie może wymagać przebudowy systemu ani powodować długiej przerwy w realizacji.</w:t>
      </w:r>
    </w:p>
    <w:p w14:paraId="47188C02" w14:textId="77777777" w:rsidR="00B640C1" w:rsidRDefault="00B640C1" w:rsidP="00B640C1">
      <w:r>
        <w:rPr>
          <w:b/>
          <w:szCs w:val="24"/>
        </w:rPr>
        <w:t>5. Ekran LED i monitory podglądowe</w:t>
      </w:r>
    </w:p>
    <w:p w14:paraId="13C008CA" w14:textId="77777777" w:rsidR="00B640C1" w:rsidRDefault="00B640C1" w:rsidP="00B640C1">
      <w:pPr>
        <w:jc w:val="both"/>
      </w:pPr>
      <w:r>
        <w:rPr>
          <w:szCs w:val="24"/>
        </w:rPr>
        <w:t xml:space="preserve">Wykonawca zapewni wewnętrzny, modułowy ekran LED o aktywnej powierzchni obrazu o szerokości </w:t>
      </w:r>
      <w:r>
        <w:rPr>
          <w:b/>
          <w:bCs/>
          <w:szCs w:val="24"/>
        </w:rPr>
        <w:t>co najmniej 4,5 m</w:t>
      </w:r>
      <w:r>
        <w:rPr>
          <w:szCs w:val="24"/>
        </w:rPr>
        <w:t xml:space="preserve"> i wysokości </w:t>
      </w:r>
      <w:r>
        <w:rPr>
          <w:b/>
          <w:bCs/>
          <w:szCs w:val="24"/>
        </w:rPr>
        <w:t>co najmniej 2,5 m</w:t>
      </w:r>
      <w:r>
        <w:rPr>
          <w:szCs w:val="24"/>
        </w:rPr>
        <w:t>. Odstęp między pikselami (</w:t>
      </w:r>
      <w:proofErr w:type="spellStart"/>
      <w:r>
        <w:rPr>
          <w:szCs w:val="24"/>
        </w:rPr>
        <w:t>pixel</w:t>
      </w:r>
      <w:proofErr w:type="spellEnd"/>
      <w:r>
        <w:rPr>
          <w:szCs w:val="24"/>
        </w:rPr>
        <w:t xml:space="preserve"> </w:t>
      </w:r>
      <w:proofErr w:type="spellStart"/>
      <w:r>
        <w:rPr>
          <w:szCs w:val="24"/>
        </w:rPr>
        <w:t>pitch</w:t>
      </w:r>
      <w:proofErr w:type="spellEnd"/>
      <w:r>
        <w:rPr>
          <w:szCs w:val="24"/>
        </w:rPr>
        <w:t xml:space="preserve">) nie może przekraczać </w:t>
      </w:r>
      <w:r>
        <w:rPr>
          <w:b/>
          <w:bCs/>
          <w:szCs w:val="24"/>
        </w:rPr>
        <w:t>2,5 mm</w:t>
      </w:r>
      <w:r>
        <w:rPr>
          <w:szCs w:val="24"/>
        </w:rPr>
        <w:t xml:space="preserve">. Dopuszczalne są rozwiązania o mniejszym </w:t>
      </w:r>
      <w:proofErr w:type="spellStart"/>
      <w:r>
        <w:rPr>
          <w:szCs w:val="24"/>
        </w:rPr>
        <w:t>pixel</w:t>
      </w:r>
      <w:proofErr w:type="spellEnd"/>
      <w:r>
        <w:rPr>
          <w:szCs w:val="24"/>
        </w:rPr>
        <w:t xml:space="preserve"> </w:t>
      </w:r>
      <w:proofErr w:type="spellStart"/>
      <w:r>
        <w:rPr>
          <w:szCs w:val="24"/>
        </w:rPr>
        <w:t>pitch</w:t>
      </w:r>
      <w:proofErr w:type="spellEnd"/>
      <w:r>
        <w:rPr>
          <w:szCs w:val="24"/>
        </w:rPr>
        <w:t>.</w:t>
      </w:r>
    </w:p>
    <w:p w14:paraId="491DDB9D" w14:textId="77777777" w:rsidR="00B640C1" w:rsidRDefault="00B640C1" w:rsidP="00B640C1">
      <w:pPr>
        <w:jc w:val="both"/>
      </w:pPr>
      <w:r>
        <w:rPr>
          <w:szCs w:val="24"/>
        </w:rPr>
        <w:t xml:space="preserve">Częstotliwość odświeżania ekranu powinna wynosić </w:t>
      </w:r>
      <w:r>
        <w:rPr>
          <w:b/>
          <w:szCs w:val="24"/>
        </w:rPr>
        <w:t xml:space="preserve">co najmniej 3840 </w:t>
      </w:r>
      <w:proofErr w:type="spellStart"/>
      <w:r>
        <w:rPr>
          <w:b/>
          <w:szCs w:val="24"/>
        </w:rPr>
        <w:t>Hz</w:t>
      </w:r>
      <w:proofErr w:type="spellEnd"/>
      <w:r>
        <w:rPr>
          <w:szCs w:val="24"/>
        </w:rPr>
        <w:t>. Ekran nie może powodować widocznych pasów, migotania ani innych zakłóceń w obrazie kamerowym. Wykonawca zapewni możliwość regulacji jasności oraz kalibrację modułów w stopniu zapewniającym jednolity obraz i spójną kolorystykę całej powierzchni ekranu.</w:t>
      </w:r>
    </w:p>
    <w:p w14:paraId="197EF2A6" w14:textId="77777777" w:rsidR="00B640C1" w:rsidRDefault="00B640C1" w:rsidP="00B640C1">
      <w:pPr>
        <w:jc w:val="both"/>
        <w:rPr>
          <w:szCs w:val="24"/>
        </w:rPr>
      </w:pPr>
      <w:r>
        <w:rPr>
          <w:szCs w:val="24"/>
        </w:rPr>
        <w:lastRenderedPageBreak/>
        <w:t>Ekran musi być posadowiony na stabilnej konstrukcji wolnostojącej, przystosowanej do pracy wewnątrz budynku i zabezpieczonej przed przesunięciem lub przewróceniem. Nie wolno wykorzystywać ścian, kolumn ani innych części Pałacu jako punktów mocowania lub podparcia.</w:t>
      </w:r>
    </w:p>
    <w:p w14:paraId="362F9143" w14:textId="77777777" w:rsidR="00B640C1" w:rsidRDefault="00B640C1" w:rsidP="00B640C1">
      <w:pPr>
        <w:jc w:val="both"/>
        <w:rPr>
          <w:szCs w:val="24"/>
        </w:rPr>
      </w:pPr>
      <w:r>
        <w:rPr>
          <w:szCs w:val="24"/>
        </w:rPr>
        <w:t>Wykonawca zapewni wszystkie elementy potrzebne do pracy ekranu, w tym konstrukcję, sterowanie obrazem, zasilanie, przewody, urządzenia pośredniczące oraz obsługę techniczną.</w:t>
      </w:r>
    </w:p>
    <w:p w14:paraId="59E491B4" w14:textId="77777777" w:rsidR="00B640C1" w:rsidRDefault="00B640C1" w:rsidP="00B640C1">
      <w:pPr>
        <w:jc w:val="both"/>
        <w:rPr>
          <w:szCs w:val="24"/>
        </w:rPr>
      </w:pPr>
      <w:r>
        <w:rPr>
          <w:szCs w:val="24"/>
        </w:rPr>
        <w:t>Na ekranie wyświetlane będą między innymi:</w:t>
      </w:r>
    </w:p>
    <w:p w14:paraId="30B6827B" w14:textId="77777777" w:rsidR="00B640C1" w:rsidRDefault="00B640C1" w:rsidP="00B640C1">
      <w:pPr>
        <w:numPr>
          <w:ilvl w:val="0"/>
          <w:numId w:val="1"/>
        </w:numPr>
        <w:jc w:val="both"/>
        <w:rPr>
          <w:szCs w:val="24"/>
        </w:rPr>
      </w:pPr>
      <w:r>
        <w:rPr>
          <w:szCs w:val="24"/>
        </w:rPr>
        <w:t>prezentacje prelegentów,</w:t>
      </w:r>
    </w:p>
    <w:p w14:paraId="64B86539" w14:textId="77777777" w:rsidR="00B640C1" w:rsidRDefault="00B640C1" w:rsidP="00B640C1">
      <w:pPr>
        <w:numPr>
          <w:ilvl w:val="0"/>
          <w:numId w:val="1"/>
        </w:numPr>
        <w:jc w:val="both"/>
        <w:rPr>
          <w:szCs w:val="24"/>
        </w:rPr>
      </w:pPr>
      <w:r>
        <w:rPr>
          <w:szCs w:val="24"/>
        </w:rPr>
        <w:t>materiały wideo,</w:t>
      </w:r>
    </w:p>
    <w:p w14:paraId="111032EC" w14:textId="77777777" w:rsidR="00B640C1" w:rsidRDefault="00B640C1" w:rsidP="00B640C1">
      <w:pPr>
        <w:numPr>
          <w:ilvl w:val="0"/>
          <w:numId w:val="1"/>
        </w:numPr>
        <w:jc w:val="both"/>
        <w:rPr>
          <w:szCs w:val="24"/>
        </w:rPr>
      </w:pPr>
      <w:r>
        <w:rPr>
          <w:szCs w:val="24"/>
        </w:rPr>
        <w:t>elementy identyfikacji wizualnej wydarzenia,</w:t>
      </w:r>
    </w:p>
    <w:p w14:paraId="357E3AD6" w14:textId="77777777" w:rsidR="00B640C1" w:rsidRDefault="00B640C1" w:rsidP="00B640C1">
      <w:pPr>
        <w:numPr>
          <w:ilvl w:val="0"/>
          <w:numId w:val="1"/>
        </w:numPr>
        <w:jc w:val="both"/>
        <w:rPr>
          <w:szCs w:val="24"/>
        </w:rPr>
      </w:pPr>
      <w:r>
        <w:rPr>
          <w:szCs w:val="24"/>
        </w:rPr>
        <w:t>plansze organizacyjne i informacyjne,</w:t>
      </w:r>
    </w:p>
    <w:p w14:paraId="46A3F8F0" w14:textId="77777777" w:rsidR="00B640C1" w:rsidRDefault="00B640C1" w:rsidP="00B640C1">
      <w:pPr>
        <w:numPr>
          <w:ilvl w:val="0"/>
          <w:numId w:val="1"/>
        </w:numPr>
        <w:jc w:val="both"/>
        <w:rPr>
          <w:szCs w:val="24"/>
        </w:rPr>
      </w:pPr>
      <w:r>
        <w:rPr>
          <w:szCs w:val="24"/>
        </w:rPr>
        <w:t>obraz z kamer.</w:t>
      </w:r>
    </w:p>
    <w:p w14:paraId="1B91D6D2" w14:textId="77777777" w:rsidR="00B640C1" w:rsidRDefault="00B640C1" w:rsidP="00B640C1">
      <w:pPr>
        <w:jc w:val="both"/>
        <w:rPr>
          <w:szCs w:val="24"/>
        </w:rPr>
      </w:pPr>
      <w:r>
        <w:rPr>
          <w:szCs w:val="24"/>
        </w:rPr>
        <w:t>W ramach systemu podglądu dla prelegentów przewiduje się dwa urządzenia:</w:t>
      </w:r>
    </w:p>
    <w:p w14:paraId="44EB02A4" w14:textId="77777777" w:rsidR="00B640C1" w:rsidRDefault="00B640C1" w:rsidP="00B640C1">
      <w:pPr>
        <w:ind w:left="369" w:hanging="255"/>
        <w:jc w:val="both"/>
        <w:rPr>
          <w:szCs w:val="24"/>
        </w:rPr>
      </w:pPr>
      <w:r>
        <w:rPr>
          <w:szCs w:val="24"/>
        </w:rPr>
        <w:t>1. monitor podglądowy zapewniony przez Wykonawcę, ustawiony na podłodze lub niskiej podstawie przed strefą prelegenta, w miejscu umożliwiającym wygodny odczyt treści bez ograniczania widoczności sceny dla publiczności;</w:t>
      </w:r>
    </w:p>
    <w:p w14:paraId="06D12AF1" w14:textId="77777777" w:rsidR="00B640C1" w:rsidRDefault="00B640C1" w:rsidP="00B640C1">
      <w:pPr>
        <w:ind w:left="369" w:hanging="255"/>
        <w:jc w:val="both"/>
        <w:rPr>
          <w:szCs w:val="24"/>
        </w:rPr>
      </w:pPr>
      <w:r>
        <w:rPr>
          <w:szCs w:val="24"/>
        </w:rPr>
        <w:t>2. monitor lub telewizor udostępniony przez Zamawiającego, ustawiony w pomieszczeniu przeznaczonym do przygotowania prelegentów przed wystąpieniem.</w:t>
      </w:r>
    </w:p>
    <w:p w14:paraId="21691F78" w14:textId="77777777" w:rsidR="00B640C1" w:rsidRDefault="00B640C1" w:rsidP="00B640C1">
      <w:pPr>
        <w:jc w:val="both"/>
        <w:rPr>
          <w:szCs w:val="24"/>
        </w:rPr>
      </w:pPr>
      <w:r>
        <w:rPr>
          <w:szCs w:val="24"/>
        </w:rPr>
        <w:t>Ze względu na zabytkowy charakter Sali Czerwonej Pałacu Działyńskich, ograniczone możliwości ukrycia okablowania oraz konieczność zachowania estetyki historycznego wnętrza Zamawiający wymaga, aby podstawowy sposób przesyłania obrazu do obu urządzeń podglądowych był realizowany bezprzewodowo. Rozwiązanie to ma na celu ograniczenie liczby widocznych przewodów w przestrzeni wykorzystywanej przez uczestników konferencji i prelegentów, przy jednoczesnym zachowaniu odpowiedniej jakości i stabilności sygnału.</w:t>
      </w:r>
    </w:p>
    <w:p w14:paraId="58E8EFBF" w14:textId="77777777" w:rsidR="00B640C1" w:rsidRDefault="00B640C1" w:rsidP="00B640C1">
      <w:pPr>
        <w:jc w:val="both"/>
        <w:rPr>
          <w:szCs w:val="24"/>
        </w:rPr>
      </w:pPr>
      <w:r>
        <w:rPr>
          <w:szCs w:val="24"/>
        </w:rPr>
        <w:t>Wykonawca zapewni kompletny system dystrybucji sygnału do obu urządzeń podglądowych, w tym wszystkie niezbędne nadajniki, odbiorniki, konwertery i pozostałe elementy techniczne, oraz zapewni kompatybilność swojego systemu z urządzeniem udostępnionym przez Zamawiającego. W normalnym trybie pracy obraz będzie przesyłany bezprzewodowo, przy wykorzystaniu dedykowanego rozwiązania transmisji obrazu w czasie rzeczywistym, niezależnego od publicznej sieci Wi-Fi przeznaczonej dla uczestników wydarzenia.</w:t>
      </w:r>
    </w:p>
    <w:p w14:paraId="7B425237" w14:textId="77777777" w:rsidR="00B640C1" w:rsidRDefault="00B640C1" w:rsidP="00B640C1">
      <w:pPr>
        <w:jc w:val="both"/>
        <w:rPr>
          <w:szCs w:val="24"/>
        </w:rPr>
      </w:pPr>
      <w:r>
        <w:rPr>
          <w:szCs w:val="24"/>
        </w:rPr>
        <w:t>Na obu urządzeniach powinna być dostępna treść odpowiadająca materiałowi prezentowanemu w danym momencie na głównym ekranie LED. Opóźnienie transmisji nie może utrudniać korzystania z podglądu podczas wystąpień.</w:t>
      </w:r>
    </w:p>
    <w:p w14:paraId="3A591466" w14:textId="77777777" w:rsidR="00B640C1" w:rsidRDefault="00B640C1" w:rsidP="00B640C1">
      <w:pPr>
        <w:jc w:val="both"/>
        <w:rPr>
          <w:szCs w:val="24"/>
        </w:rPr>
      </w:pPr>
      <w:r>
        <w:rPr>
          <w:szCs w:val="24"/>
        </w:rPr>
        <w:lastRenderedPageBreak/>
        <w:t xml:space="preserve">Wykonawca zapewni również możliwość szybkiego przełączenia obu urządzeń na połączenie przewodowe, przygotowane jako rozwiązanie awaryjne na wypadek zakłóceń lub awarii transmisji bezprzewodowej. Poprawność działania podstawowego i awaryjnego sposobu </w:t>
      </w:r>
      <w:proofErr w:type="spellStart"/>
      <w:r>
        <w:rPr>
          <w:szCs w:val="24"/>
        </w:rPr>
        <w:t>przesyłu</w:t>
      </w:r>
      <w:proofErr w:type="spellEnd"/>
      <w:r>
        <w:rPr>
          <w:szCs w:val="24"/>
        </w:rPr>
        <w:t xml:space="preserve"> sygnału zostanie sprawdzona podczas prób technicznych.</w:t>
      </w:r>
    </w:p>
    <w:p w14:paraId="06704FD2" w14:textId="77777777" w:rsidR="00B640C1" w:rsidRDefault="00B640C1" w:rsidP="00B640C1">
      <w:pPr>
        <w:jc w:val="both"/>
        <w:rPr>
          <w:szCs w:val="24"/>
        </w:rPr>
      </w:pPr>
      <w:r>
        <w:rPr>
          <w:szCs w:val="24"/>
        </w:rPr>
        <w:t xml:space="preserve">Monitor znajdujący się przed strefą prelegenta musi dodatkowo umożliwiać jednoczesne wyświetlanie </w:t>
      </w:r>
      <w:proofErr w:type="spellStart"/>
      <w:r>
        <w:rPr>
          <w:szCs w:val="24"/>
        </w:rPr>
        <w:t>timera</w:t>
      </w:r>
      <w:proofErr w:type="spellEnd"/>
      <w:r>
        <w:rPr>
          <w:szCs w:val="24"/>
        </w:rPr>
        <w:t xml:space="preserve"> zawierającego co najmniej aktualną godzinę oraz czas pozostały do zakończenia wystąpienia lub panelu, a także krótkich komunikatów organizacyjnych. Informacje te powinny być czytelne bez przerywania podglądu prezentowanej treści.</w:t>
      </w:r>
    </w:p>
    <w:p w14:paraId="1DB2D8B3" w14:textId="77777777" w:rsidR="00B640C1" w:rsidRDefault="00B640C1" w:rsidP="00B640C1">
      <w:pPr>
        <w:jc w:val="both"/>
        <w:rPr>
          <w:szCs w:val="24"/>
        </w:rPr>
      </w:pPr>
      <w:r>
        <w:rPr>
          <w:szCs w:val="24"/>
        </w:rPr>
        <w:t>Monitor znajdujący się w pomieszczeniu przygotowawczym służy przede wszystkim do bieżącego podglądu przebiegu konferencji oraz materiałów prezentowanych na głównym ekranie LED.</w:t>
      </w:r>
    </w:p>
    <w:p w14:paraId="71300159" w14:textId="77777777" w:rsidR="00B640C1" w:rsidRDefault="00B640C1" w:rsidP="00B640C1">
      <w:r>
        <w:rPr>
          <w:b/>
          <w:szCs w:val="24"/>
        </w:rPr>
        <w:t>6. Realizacja dźwięku i nagłośnienie</w:t>
      </w:r>
    </w:p>
    <w:p w14:paraId="59B0A79F" w14:textId="77777777" w:rsidR="00B640C1" w:rsidRDefault="00B640C1" w:rsidP="00B640C1">
      <w:pPr>
        <w:jc w:val="both"/>
        <w:rPr>
          <w:szCs w:val="24"/>
        </w:rPr>
      </w:pPr>
      <w:r>
        <w:rPr>
          <w:szCs w:val="24"/>
        </w:rPr>
        <w:t>Wykonawca zapewni niezależną realizację audio dla sali, transmisji internetowej oraz nagrania.</w:t>
      </w:r>
    </w:p>
    <w:p w14:paraId="691B5501" w14:textId="77777777" w:rsidR="00B640C1" w:rsidRDefault="00B640C1" w:rsidP="00B640C1">
      <w:pPr>
        <w:jc w:val="both"/>
        <w:rPr>
          <w:szCs w:val="24"/>
        </w:rPr>
      </w:pPr>
      <w:r>
        <w:rPr>
          <w:szCs w:val="24"/>
        </w:rPr>
        <w:t>Wykonawca zapewni co najmniej:</w:t>
      </w:r>
    </w:p>
    <w:p w14:paraId="5898E3D3" w14:textId="77777777" w:rsidR="00B640C1" w:rsidRDefault="00B640C1" w:rsidP="00B640C1">
      <w:pPr>
        <w:numPr>
          <w:ilvl w:val="0"/>
          <w:numId w:val="1"/>
        </w:numPr>
        <w:jc w:val="both"/>
        <w:rPr>
          <w:szCs w:val="24"/>
        </w:rPr>
      </w:pPr>
      <w:r>
        <w:rPr>
          <w:szCs w:val="24"/>
        </w:rPr>
        <w:t>cyfrowy stół mikserski lub inne urządzenie zapewniające równoważne możliwości pracy wielokanałowej,</w:t>
      </w:r>
    </w:p>
    <w:p w14:paraId="7C68F508" w14:textId="77777777" w:rsidR="00B640C1" w:rsidRDefault="00B640C1" w:rsidP="00B640C1">
      <w:pPr>
        <w:numPr>
          <w:ilvl w:val="0"/>
          <w:numId w:val="1"/>
        </w:numPr>
        <w:jc w:val="both"/>
        <w:rPr>
          <w:szCs w:val="24"/>
        </w:rPr>
      </w:pPr>
      <w:r>
        <w:rPr>
          <w:szCs w:val="24"/>
        </w:rPr>
        <w:t>system nagłośnienia dostosowany do wielkości i akustyki Sali Czerwonej, zapewniający czytelność mowy w całej części przeznaczonej dla publiczności,</w:t>
      </w:r>
    </w:p>
    <w:p w14:paraId="618D3CE0" w14:textId="77777777" w:rsidR="00B640C1" w:rsidRDefault="00B640C1" w:rsidP="00B640C1">
      <w:pPr>
        <w:numPr>
          <w:ilvl w:val="0"/>
          <w:numId w:val="1"/>
        </w:numPr>
        <w:jc w:val="both"/>
      </w:pPr>
      <w:r>
        <w:rPr>
          <w:b/>
          <w:szCs w:val="24"/>
        </w:rPr>
        <w:t>minimum sześć</w:t>
      </w:r>
      <w:r>
        <w:rPr>
          <w:szCs w:val="24"/>
        </w:rPr>
        <w:t xml:space="preserve"> jednocześnie działających kanałów mikrofonów bezprzewodowych do wystąpień i paneli,</w:t>
      </w:r>
    </w:p>
    <w:p w14:paraId="026538B7" w14:textId="77777777" w:rsidR="00B640C1" w:rsidRDefault="00B640C1" w:rsidP="00B640C1">
      <w:pPr>
        <w:numPr>
          <w:ilvl w:val="0"/>
          <w:numId w:val="1"/>
        </w:numPr>
        <w:jc w:val="both"/>
      </w:pPr>
      <w:r>
        <w:rPr>
          <w:b/>
          <w:szCs w:val="24"/>
        </w:rPr>
        <w:t>co najmniej jeden dodatkowy mikrofon bezprzewodowy</w:t>
      </w:r>
      <w:r>
        <w:rPr>
          <w:szCs w:val="24"/>
        </w:rPr>
        <w:t xml:space="preserve"> skonfigurowany i gotowy do natychmiastowego użycia jako urządzenie zapasowe,</w:t>
      </w:r>
    </w:p>
    <w:p w14:paraId="003D8812" w14:textId="77777777" w:rsidR="00B640C1" w:rsidRDefault="00B640C1" w:rsidP="00B640C1">
      <w:pPr>
        <w:numPr>
          <w:ilvl w:val="0"/>
          <w:numId w:val="1"/>
        </w:numPr>
        <w:jc w:val="both"/>
        <w:rPr>
          <w:szCs w:val="24"/>
        </w:rPr>
      </w:pPr>
      <w:r>
        <w:rPr>
          <w:szCs w:val="24"/>
        </w:rPr>
        <w:t>minimum jeden mikrofon pulpitowy do wykorzystania przy mównicy lub stole prowadzącego,</w:t>
      </w:r>
    </w:p>
    <w:p w14:paraId="5399C7DF" w14:textId="77777777" w:rsidR="00B640C1" w:rsidRDefault="00B640C1" w:rsidP="00B640C1">
      <w:pPr>
        <w:numPr>
          <w:ilvl w:val="0"/>
          <w:numId w:val="1"/>
        </w:numPr>
        <w:jc w:val="both"/>
        <w:rPr>
          <w:szCs w:val="24"/>
        </w:rPr>
      </w:pPr>
      <w:r>
        <w:rPr>
          <w:szCs w:val="24"/>
        </w:rPr>
        <w:t>komplet niezbędnych nadajników, odbiorników, uchwytów, statywów, zasilania i przewodów,</w:t>
      </w:r>
    </w:p>
    <w:p w14:paraId="4D95A2BA" w14:textId="77777777" w:rsidR="00B640C1" w:rsidRDefault="00B640C1" w:rsidP="00B640C1">
      <w:pPr>
        <w:numPr>
          <w:ilvl w:val="0"/>
          <w:numId w:val="1"/>
        </w:numPr>
        <w:jc w:val="both"/>
        <w:rPr>
          <w:szCs w:val="24"/>
        </w:rPr>
      </w:pPr>
      <w:r>
        <w:rPr>
          <w:szCs w:val="24"/>
        </w:rPr>
        <w:t xml:space="preserve">osobny tor lub </w:t>
      </w:r>
      <w:proofErr w:type="spellStart"/>
      <w:r>
        <w:rPr>
          <w:szCs w:val="24"/>
        </w:rPr>
        <w:t>miks</w:t>
      </w:r>
      <w:proofErr w:type="spellEnd"/>
      <w:r>
        <w:rPr>
          <w:szCs w:val="24"/>
        </w:rPr>
        <w:t xml:space="preserve"> audio dla transmisji oraz materiału rejestrowanego.</w:t>
      </w:r>
    </w:p>
    <w:p w14:paraId="009098A9" w14:textId="77777777" w:rsidR="00B640C1" w:rsidRDefault="00B640C1" w:rsidP="00B640C1">
      <w:pPr>
        <w:jc w:val="both"/>
        <w:rPr>
          <w:szCs w:val="24"/>
        </w:rPr>
      </w:pPr>
      <w:r>
        <w:rPr>
          <w:szCs w:val="24"/>
        </w:rPr>
        <w:t>Przed rozpoczęciem wydarzenia Wykonawca przeprowadzi koordynację częstotliwości i test pracy wszystkich systemów bezprzewodowych oraz zapewni zapasowe baterie lub akumulatory umożliwiające nieprzerwaną pracę mikrofonów przez cały czas konferencji.</w:t>
      </w:r>
    </w:p>
    <w:p w14:paraId="463D2BC3" w14:textId="77777777" w:rsidR="00B640C1" w:rsidRDefault="00B640C1" w:rsidP="00B640C1">
      <w:r>
        <w:rPr>
          <w:b/>
          <w:szCs w:val="24"/>
        </w:rPr>
        <w:t xml:space="preserve">7. Oświetlenie </w:t>
      </w:r>
      <w:proofErr w:type="spellStart"/>
      <w:r>
        <w:rPr>
          <w:b/>
          <w:szCs w:val="24"/>
        </w:rPr>
        <w:t>broadcastowe</w:t>
      </w:r>
      <w:proofErr w:type="spellEnd"/>
      <w:r>
        <w:rPr>
          <w:b/>
          <w:szCs w:val="24"/>
        </w:rPr>
        <w:t>, sceniczne i architektoniczne</w:t>
      </w:r>
    </w:p>
    <w:p w14:paraId="33C4C3AA" w14:textId="77777777" w:rsidR="00B640C1" w:rsidRDefault="00B640C1" w:rsidP="00B640C1">
      <w:pPr>
        <w:jc w:val="both"/>
        <w:rPr>
          <w:szCs w:val="24"/>
        </w:rPr>
      </w:pPr>
      <w:r>
        <w:rPr>
          <w:szCs w:val="24"/>
        </w:rPr>
        <w:lastRenderedPageBreak/>
        <w:t>Oświetlenie stanowi istotny element przedmiotu zamówienia i ma zapewnić zarówno dobrą jakość obrazu z kamer, jak i spójną wizualnie oprawę Sali Czerwonej. Wszystkie oprawy powinny być ustawione na własnych statywach, podstawach lub konstrukcjach.</w:t>
      </w:r>
    </w:p>
    <w:p w14:paraId="1E931E50" w14:textId="77777777" w:rsidR="00B640C1" w:rsidRDefault="00B640C1" w:rsidP="00B640C1">
      <w:pPr>
        <w:jc w:val="both"/>
        <w:rPr>
          <w:szCs w:val="24"/>
        </w:rPr>
      </w:pPr>
      <w:r>
        <w:rPr>
          <w:szCs w:val="24"/>
        </w:rPr>
        <w:t>Wykonawca zapewni kompletny system obejmujący co najmniej:</w:t>
      </w:r>
    </w:p>
    <w:p w14:paraId="0CFE9677" w14:textId="77777777" w:rsidR="00B640C1" w:rsidRDefault="00B640C1" w:rsidP="00B640C1">
      <w:pPr>
        <w:pStyle w:val="Akapitzlist"/>
        <w:numPr>
          <w:ilvl w:val="0"/>
          <w:numId w:val="1"/>
        </w:numPr>
        <w:spacing w:before="240" w:after="240"/>
        <w:contextualSpacing w:val="0"/>
        <w:jc w:val="both"/>
        <w:rPr>
          <w:rFonts w:eastAsia="Times New Roman"/>
          <w:szCs w:val="24"/>
        </w:rPr>
      </w:pPr>
      <w:r>
        <w:rPr>
          <w:rFonts w:eastAsia="Times New Roman"/>
          <w:szCs w:val="24"/>
        </w:rPr>
        <w:t>równomierne oświetlenie twarzy i sylwetek osób występujących, zapewniające prawidłową rejestrację obrazu;</w:t>
      </w:r>
    </w:p>
    <w:p w14:paraId="1DDF1DF0" w14:textId="77777777" w:rsidR="00B640C1" w:rsidRDefault="00B640C1" w:rsidP="00B640C1">
      <w:pPr>
        <w:pStyle w:val="Akapitzlist"/>
        <w:numPr>
          <w:ilvl w:val="0"/>
          <w:numId w:val="1"/>
        </w:numPr>
        <w:spacing w:before="240" w:after="240"/>
        <w:contextualSpacing w:val="0"/>
        <w:jc w:val="both"/>
        <w:rPr>
          <w:rFonts w:eastAsia="Times New Roman"/>
          <w:szCs w:val="24"/>
        </w:rPr>
      </w:pPr>
      <w:r>
        <w:rPr>
          <w:rFonts w:eastAsia="Times New Roman"/>
          <w:szCs w:val="24"/>
        </w:rPr>
        <w:t>oświetlenie tła scenicznego, umożliwiające dostosowanie natężenia i barwy światła do poszczególnych części programu;</w:t>
      </w:r>
    </w:p>
    <w:p w14:paraId="138C3756" w14:textId="77777777" w:rsidR="00B640C1" w:rsidRDefault="00B640C1" w:rsidP="00B640C1">
      <w:pPr>
        <w:pStyle w:val="Akapitzlist"/>
        <w:numPr>
          <w:ilvl w:val="0"/>
          <w:numId w:val="1"/>
        </w:numPr>
        <w:spacing w:before="240" w:after="240"/>
        <w:contextualSpacing w:val="0"/>
        <w:jc w:val="both"/>
        <w:rPr>
          <w:rFonts w:eastAsia="Times New Roman"/>
          <w:szCs w:val="24"/>
        </w:rPr>
      </w:pPr>
      <w:r>
        <w:rPr>
          <w:rFonts w:eastAsia="Times New Roman"/>
          <w:szCs w:val="24"/>
        </w:rPr>
        <w:t>oświetlenie wybranych ścian, kolumn i elementów architektonicznych Sali Czerwonej, zapewniające estetyczną i spójną oprawę wnętrza widoczną także w szerokich ujęciach kamerowych;</w:t>
      </w:r>
    </w:p>
    <w:p w14:paraId="0533AC19" w14:textId="77777777" w:rsidR="00B640C1" w:rsidRDefault="00B640C1" w:rsidP="00B640C1">
      <w:pPr>
        <w:pStyle w:val="Akapitzlist"/>
        <w:numPr>
          <w:ilvl w:val="0"/>
          <w:numId w:val="1"/>
        </w:numPr>
        <w:spacing w:before="240" w:after="240"/>
        <w:contextualSpacing w:val="0"/>
        <w:jc w:val="both"/>
        <w:rPr>
          <w:rFonts w:eastAsia="Times New Roman"/>
          <w:szCs w:val="24"/>
        </w:rPr>
      </w:pPr>
      <w:r>
        <w:rPr>
          <w:rFonts w:eastAsia="Times New Roman"/>
          <w:szCs w:val="24"/>
        </w:rPr>
        <w:t>możliwość zaakcentowania górnych partii wnętrza, pod warunkiem uzyskania zgody Zamawiającego;</w:t>
      </w:r>
    </w:p>
    <w:p w14:paraId="2A5DE3FF" w14:textId="77777777" w:rsidR="00B640C1" w:rsidRDefault="00B640C1" w:rsidP="00B640C1">
      <w:pPr>
        <w:pStyle w:val="Akapitzlist"/>
        <w:numPr>
          <w:ilvl w:val="0"/>
          <w:numId w:val="1"/>
        </w:numPr>
        <w:spacing w:before="240" w:after="240"/>
        <w:contextualSpacing w:val="0"/>
        <w:jc w:val="both"/>
        <w:rPr>
          <w:rFonts w:eastAsia="Times New Roman"/>
          <w:szCs w:val="24"/>
        </w:rPr>
      </w:pPr>
      <w:r>
        <w:rPr>
          <w:rFonts w:eastAsia="Times New Roman"/>
          <w:szCs w:val="24"/>
        </w:rPr>
        <w:t>sterowanie natężeniem i barwą oświetlenia podczas wydarzenia.</w:t>
      </w:r>
    </w:p>
    <w:p w14:paraId="6F0067DA" w14:textId="77777777" w:rsidR="00B640C1" w:rsidRDefault="00B640C1" w:rsidP="00B640C1">
      <w:pPr>
        <w:numPr>
          <w:ilvl w:val="0"/>
          <w:numId w:val="1"/>
        </w:numPr>
        <w:jc w:val="both"/>
        <w:rPr>
          <w:szCs w:val="24"/>
        </w:rPr>
      </w:pPr>
      <w:r>
        <w:rPr>
          <w:szCs w:val="24"/>
        </w:rPr>
        <w:t>osobę odpowiedzialną za obsługę oświetlenia podczas konferencji.</w:t>
      </w:r>
    </w:p>
    <w:p w14:paraId="7D9D1B90" w14:textId="77777777" w:rsidR="00B640C1" w:rsidRDefault="00B640C1" w:rsidP="00B640C1">
      <w:pPr>
        <w:spacing w:before="240" w:after="240"/>
        <w:rPr>
          <w:rFonts w:eastAsia="Times New Roman"/>
          <w:szCs w:val="24"/>
        </w:rPr>
      </w:pPr>
      <w:r>
        <w:rPr>
          <w:rFonts w:eastAsia="Times New Roman"/>
          <w:szCs w:val="24"/>
        </w:rPr>
        <w:t>Liczbę, rodzaj, parametry i rozmieszczenie opraw dobiera Wykonawca odpowiednio do charakterystyki wnętrza i przyjętej technologii realizacji, pod warunkiem zapewnienia wymaganych efektów oświetleniowych oraz bezpieczeństwa zabytkowego obiektu.</w:t>
      </w:r>
    </w:p>
    <w:p w14:paraId="0F376FCE" w14:textId="77777777" w:rsidR="00B640C1" w:rsidRDefault="00B640C1" w:rsidP="00B640C1">
      <w:pPr>
        <w:jc w:val="both"/>
      </w:pPr>
      <w:r>
        <w:rPr>
          <w:szCs w:val="24"/>
        </w:rPr>
        <w:t xml:space="preserve">Światło główne używane do rejestracji twarzy powinno posiadać </w:t>
      </w:r>
      <w:r>
        <w:rPr>
          <w:b/>
          <w:szCs w:val="24"/>
        </w:rPr>
        <w:t>CRI lub TLCI co najmniej 95</w:t>
      </w:r>
      <w:r>
        <w:rPr>
          <w:szCs w:val="24"/>
        </w:rPr>
        <w:t>, umożliwiać regulację temperatury barwowej i jasności oraz nie powodować widocznego migotania w nagraniu kamerowym.</w:t>
      </w:r>
    </w:p>
    <w:p w14:paraId="5CC8FB7D" w14:textId="77777777" w:rsidR="00B640C1" w:rsidRDefault="00B640C1" w:rsidP="00B640C1">
      <w:pPr>
        <w:jc w:val="both"/>
        <w:rPr>
          <w:szCs w:val="24"/>
        </w:rPr>
      </w:pPr>
      <w:r>
        <w:rPr>
          <w:szCs w:val="24"/>
        </w:rPr>
        <w:t>Oświetlenie dekoracyjne i architektoniczne należy rozplanować tak, aby zapewnić równomierne i widoczne w szerokich planach kamerowych oświetlenie wybranych powierzchni ścian oraz elementów architektury, spójne z identyfikacją wizualną wydarzenia. Efekt nie może powodować przypadkowych prześwietleń, ostrych plam światła ani bezpośredniego olśnienia publiczności lub prelegentów. Oprawy widoczne w ujęciach kamerowych nie mogą powodować migotania.</w:t>
      </w:r>
    </w:p>
    <w:p w14:paraId="2564D975" w14:textId="77777777" w:rsidR="00B640C1" w:rsidRDefault="00B640C1" w:rsidP="00B640C1">
      <w:pPr>
        <w:jc w:val="both"/>
      </w:pPr>
      <w:r>
        <w:rPr>
          <w:szCs w:val="24"/>
        </w:rPr>
        <w:t xml:space="preserve">Wykonawca przedstawi Zamawiającemu do akceptacji plan rozmieszczenia wszystkich punktów oświetleniowych </w:t>
      </w:r>
      <w:r>
        <w:rPr>
          <w:b/>
          <w:szCs w:val="24"/>
        </w:rPr>
        <w:t>najpóźniej 5 dni roboczych przed wydarzeniem</w:t>
      </w:r>
      <w:r>
        <w:rPr>
          <w:szCs w:val="24"/>
        </w:rPr>
        <w:t>. Akceptacja dotyczy w szczególności lokalizacji opraw, sposobu ochrony powierzchni zabytkowych oraz zakładanego efektu wizualnego.</w:t>
      </w:r>
    </w:p>
    <w:p w14:paraId="28F71853" w14:textId="77777777" w:rsidR="00B640C1" w:rsidRDefault="00B640C1" w:rsidP="00B640C1">
      <w:r>
        <w:rPr>
          <w:b/>
          <w:szCs w:val="24"/>
        </w:rPr>
        <w:t>8. Transmisja internetowa</w:t>
      </w:r>
    </w:p>
    <w:p w14:paraId="2A6CF22F" w14:textId="77777777" w:rsidR="00B640C1" w:rsidRDefault="00B640C1" w:rsidP="00B640C1">
      <w:pPr>
        <w:jc w:val="both"/>
        <w:rPr>
          <w:szCs w:val="24"/>
        </w:rPr>
      </w:pPr>
      <w:r>
        <w:rPr>
          <w:szCs w:val="24"/>
        </w:rPr>
        <w:lastRenderedPageBreak/>
        <w:t>Wykonawca odpowiada za przygotowanie i prowadzenie transmisji internetowej na platformę wskazaną przez Zamawiającego, w tym za kodowanie sygnału, uruchomienie transmisji, nadzór nad jej ciągłością oraz reakcję na problemy techniczne.</w:t>
      </w:r>
    </w:p>
    <w:p w14:paraId="3093BA3C" w14:textId="77777777" w:rsidR="00B640C1" w:rsidRDefault="00B640C1" w:rsidP="00B640C1">
      <w:pPr>
        <w:jc w:val="both"/>
        <w:rPr>
          <w:szCs w:val="24"/>
        </w:rPr>
      </w:pPr>
      <w:r>
        <w:rPr>
          <w:szCs w:val="24"/>
        </w:rPr>
        <w:t>Łącze używane do transmisji musi być zabezpieczone przed dostępem osób postronnych i przeznaczone do obsługi wydarzenia. Nie dopuszcza się oparcia transmisji wyłącznie na ogólnodostępnej sieci Wi-Fi dla uczestników.</w:t>
      </w:r>
    </w:p>
    <w:p w14:paraId="2E5C5C60" w14:textId="77777777" w:rsidR="00B640C1" w:rsidRDefault="00B640C1" w:rsidP="00B640C1">
      <w:pPr>
        <w:jc w:val="both"/>
      </w:pPr>
      <w:r>
        <w:rPr>
          <w:szCs w:val="24"/>
        </w:rPr>
        <w:t xml:space="preserve">Wykonawca zapewni </w:t>
      </w:r>
      <w:r>
        <w:rPr>
          <w:b/>
          <w:szCs w:val="24"/>
        </w:rPr>
        <w:t>podstawową oraz zapasową drogę dostępu do Internetu</w:t>
      </w:r>
      <w:r>
        <w:rPr>
          <w:szCs w:val="24"/>
        </w:rPr>
        <w:t>. Rozwiązanie zapasowe musi być niezależne od głównego łącza w takim stopniu, aby awaria jednego dostępu nie powodowała automatycznie utraty drugiego. Przełączenie na łącze rezerwowe musi być możliwe bez konieczności przebudowy systemu w trakcie wydarzenia.</w:t>
      </w:r>
    </w:p>
    <w:p w14:paraId="28509AC7" w14:textId="77777777" w:rsidR="00B640C1" w:rsidRDefault="00B640C1" w:rsidP="00B640C1">
      <w:pPr>
        <w:shd w:val="clear" w:color="auto" w:fill="FFFFFF"/>
        <w:spacing w:after="0" w:line="300" w:lineRule="auto"/>
        <w:jc w:val="both"/>
      </w:pPr>
      <w:r>
        <w:rPr>
          <w:szCs w:val="24"/>
        </w:rPr>
        <w:t xml:space="preserve">Transmisja powinna być prowadzona w jakości </w:t>
      </w:r>
      <w:r>
        <w:rPr>
          <w:b/>
          <w:szCs w:val="24"/>
        </w:rPr>
        <w:t>co najmniej Full HD 1920 × 1080</w:t>
      </w:r>
      <w:r>
        <w:rPr>
          <w:szCs w:val="24"/>
        </w:rPr>
        <w:t xml:space="preserve">, o ile platforma wskazana przez Zamawiającego nie narzuca innych ograniczeń technicznych. Każda z dróg dostępu do Internetu musi samodzielnie umożliwiać utrzymanie transmisji w docelowej jakości. Podczas próby technicznej każde z łączy zostanie oddzielnie sprawdzone poprzez transmisję testową w docelowej jakości trwającą </w:t>
      </w:r>
      <w:r>
        <w:rPr>
          <w:b/>
          <w:szCs w:val="24"/>
        </w:rPr>
        <w:t>co najmniej 30 minut</w:t>
      </w:r>
      <w:r>
        <w:rPr>
          <w:szCs w:val="24"/>
        </w:rPr>
        <w:t xml:space="preserve">. </w:t>
      </w:r>
    </w:p>
    <w:p w14:paraId="374E9E35" w14:textId="77777777" w:rsidR="00B640C1" w:rsidRDefault="00B640C1" w:rsidP="00B640C1">
      <w:pPr>
        <w:shd w:val="clear" w:color="auto" w:fill="FFFFFF"/>
        <w:spacing w:after="0" w:line="300" w:lineRule="auto"/>
        <w:jc w:val="both"/>
        <w:rPr>
          <w:rFonts w:eastAsia="Segoe UI"/>
          <w:color w:val="242424"/>
          <w:szCs w:val="24"/>
        </w:rPr>
      </w:pPr>
      <w:r>
        <w:rPr>
          <w:rFonts w:eastAsia="Segoe UI"/>
          <w:color w:val="242424"/>
          <w:szCs w:val="24"/>
        </w:rPr>
        <w:t>W przypadku awarii infrastruktury podstawowej Wykonawca zapewni ciągłość transmisji online, przy czym maksymalny dopuszczalny czas przerwy związanej z przełączeniem na system zapasowy nie może przekroczyć 30 sekund.</w:t>
      </w:r>
    </w:p>
    <w:p w14:paraId="5E182FE4" w14:textId="77777777" w:rsidR="00B640C1" w:rsidRDefault="00B640C1" w:rsidP="00B640C1">
      <w:pPr>
        <w:jc w:val="both"/>
        <w:rPr>
          <w:szCs w:val="24"/>
        </w:rPr>
      </w:pPr>
    </w:p>
    <w:p w14:paraId="60F23975" w14:textId="77777777" w:rsidR="00B640C1" w:rsidRDefault="00B640C1" w:rsidP="00B640C1">
      <w:pPr>
        <w:jc w:val="both"/>
        <w:rPr>
          <w:b/>
          <w:bCs/>
          <w:szCs w:val="24"/>
        </w:rPr>
      </w:pPr>
      <w:r>
        <w:rPr>
          <w:b/>
          <w:bCs/>
          <w:szCs w:val="24"/>
        </w:rPr>
        <w:t>9. Zapewnienie dostępności wydarzenia i materiałów audiowizualnych</w:t>
      </w:r>
    </w:p>
    <w:p w14:paraId="47933278" w14:textId="77777777" w:rsidR="00B640C1" w:rsidRDefault="00B640C1" w:rsidP="00B640C1">
      <w:pPr>
        <w:jc w:val="both"/>
        <w:rPr>
          <w:szCs w:val="24"/>
        </w:rPr>
      </w:pPr>
      <w:r>
        <w:rPr>
          <w:szCs w:val="24"/>
        </w:rPr>
        <w:t>Wykonawca zobowiązany jest zapewnić rozwiązania zwiększające dostępność konferencji oraz powstałych w jej wyniku materiałów audiowizualnych dla osób ze szczególnymi potrzebami, w szczególności osób z niepełnosprawnością słuchu.</w:t>
      </w:r>
    </w:p>
    <w:p w14:paraId="7503EDD2" w14:textId="77777777" w:rsidR="00B640C1" w:rsidRDefault="00B640C1" w:rsidP="00B640C1">
      <w:pPr>
        <w:jc w:val="both"/>
        <w:rPr>
          <w:szCs w:val="24"/>
        </w:rPr>
      </w:pPr>
      <w:r>
        <w:rPr>
          <w:szCs w:val="24"/>
        </w:rPr>
        <w:t>Zakres zamówienia obejmuje następujące elementy:</w:t>
      </w:r>
    </w:p>
    <w:p w14:paraId="32C79564" w14:textId="77777777" w:rsidR="00B640C1" w:rsidRDefault="00B640C1" w:rsidP="00B640C1">
      <w:pPr>
        <w:jc w:val="both"/>
        <w:rPr>
          <w:b/>
          <w:bCs/>
          <w:szCs w:val="24"/>
        </w:rPr>
      </w:pPr>
      <w:r>
        <w:rPr>
          <w:b/>
          <w:bCs/>
          <w:szCs w:val="24"/>
        </w:rPr>
        <w:t>9.1. Tłumaczenie na Polski Język Migowy (PJM)</w:t>
      </w:r>
    </w:p>
    <w:p w14:paraId="2DBAD9CC" w14:textId="77777777" w:rsidR="00B640C1" w:rsidRDefault="00B640C1" w:rsidP="00B640C1">
      <w:pPr>
        <w:jc w:val="both"/>
        <w:rPr>
          <w:szCs w:val="24"/>
        </w:rPr>
      </w:pPr>
      <w:r>
        <w:rPr>
          <w:szCs w:val="24"/>
        </w:rPr>
        <w:t>Wykonawca zapewni przygotowanie materiałów konferencyjnych z tłumaczeniem na Polski Język Migowy (PJM).</w:t>
      </w:r>
    </w:p>
    <w:p w14:paraId="744230FC" w14:textId="77777777" w:rsidR="00B640C1" w:rsidRDefault="00B640C1" w:rsidP="00B640C1">
      <w:pPr>
        <w:jc w:val="both"/>
        <w:rPr>
          <w:szCs w:val="24"/>
        </w:rPr>
      </w:pPr>
      <w:r>
        <w:rPr>
          <w:szCs w:val="24"/>
        </w:rPr>
        <w:t>Tłumaczenie musi obejmować otwarcie i wprowadzenie do konferencji oraz wszystkie merytoryczne części programu przeznaczone do publikacji, w szczególności wystąpienia indywidualne, panele dyskusyjne oraz dyskusje merytoryczne.</w:t>
      </w:r>
    </w:p>
    <w:p w14:paraId="2A5E377F" w14:textId="77777777" w:rsidR="00B640C1" w:rsidRDefault="00B640C1" w:rsidP="00B640C1">
      <w:pPr>
        <w:jc w:val="both"/>
        <w:rPr>
          <w:szCs w:val="24"/>
        </w:rPr>
      </w:pPr>
      <w:r>
        <w:rPr>
          <w:szCs w:val="24"/>
        </w:rPr>
        <w:t xml:space="preserve">Dopuszcza się wykonanie tłumaczenia po zakończeniu konferencji, na etapie </w:t>
      </w:r>
      <w:proofErr w:type="spellStart"/>
      <w:r>
        <w:rPr>
          <w:szCs w:val="24"/>
        </w:rPr>
        <w:t>postprodukcji</w:t>
      </w:r>
      <w:proofErr w:type="spellEnd"/>
      <w:r>
        <w:rPr>
          <w:szCs w:val="24"/>
        </w:rPr>
        <w:t>.</w:t>
      </w:r>
    </w:p>
    <w:p w14:paraId="7B83D807" w14:textId="77777777" w:rsidR="00B640C1" w:rsidRDefault="00B640C1" w:rsidP="00B640C1">
      <w:pPr>
        <w:jc w:val="both"/>
        <w:rPr>
          <w:szCs w:val="24"/>
        </w:rPr>
      </w:pPr>
      <w:r>
        <w:rPr>
          <w:szCs w:val="24"/>
        </w:rPr>
        <w:t>W ramach realizacji usługi Wykonawca zapewni:</w:t>
      </w:r>
    </w:p>
    <w:p w14:paraId="0C037D08" w14:textId="77777777" w:rsidR="00B640C1" w:rsidRDefault="00B640C1" w:rsidP="00B640C1">
      <w:pPr>
        <w:numPr>
          <w:ilvl w:val="0"/>
          <w:numId w:val="2"/>
        </w:numPr>
        <w:jc w:val="both"/>
        <w:rPr>
          <w:szCs w:val="24"/>
        </w:rPr>
      </w:pPr>
      <w:r>
        <w:rPr>
          <w:szCs w:val="24"/>
        </w:rPr>
        <w:t>tłumacza PJM posiadającego kompetencje odpowiednie do charakteru i zakresu przekazywanych treści;</w:t>
      </w:r>
    </w:p>
    <w:p w14:paraId="7CE05260" w14:textId="77777777" w:rsidR="00B640C1" w:rsidRDefault="00B640C1" w:rsidP="00B640C1">
      <w:pPr>
        <w:numPr>
          <w:ilvl w:val="0"/>
          <w:numId w:val="2"/>
        </w:numPr>
        <w:jc w:val="both"/>
        <w:rPr>
          <w:szCs w:val="24"/>
        </w:rPr>
      </w:pPr>
      <w:r>
        <w:rPr>
          <w:szCs w:val="24"/>
        </w:rPr>
        <w:lastRenderedPageBreak/>
        <w:t>przygotowanie stanowiska do rejestracji tłumacza, obejmującego odpowiednie tło, oświetlenie, kamerę oraz możliwość odsłuchu i podglądu tłumaczonego materiału;</w:t>
      </w:r>
    </w:p>
    <w:p w14:paraId="44C52F1A" w14:textId="77777777" w:rsidR="00B640C1" w:rsidRDefault="00B640C1" w:rsidP="00B640C1">
      <w:pPr>
        <w:numPr>
          <w:ilvl w:val="0"/>
          <w:numId w:val="2"/>
        </w:numPr>
        <w:jc w:val="both"/>
        <w:rPr>
          <w:szCs w:val="24"/>
        </w:rPr>
      </w:pPr>
      <w:r>
        <w:rPr>
          <w:szCs w:val="24"/>
        </w:rPr>
        <w:t>rejestrację obrazu tłumacza w jakości umożliwiającej czytelne przedstawienie gestów, mimiki i ruchów dłoni;</w:t>
      </w:r>
    </w:p>
    <w:p w14:paraId="5BACC698" w14:textId="77777777" w:rsidR="00B640C1" w:rsidRDefault="00B640C1" w:rsidP="00B640C1">
      <w:pPr>
        <w:numPr>
          <w:ilvl w:val="0"/>
          <w:numId w:val="2"/>
        </w:numPr>
        <w:jc w:val="both"/>
        <w:rPr>
          <w:szCs w:val="24"/>
        </w:rPr>
      </w:pPr>
      <w:r>
        <w:rPr>
          <w:szCs w:val="24"/>
        </w:rPr>
        <w:t>synchronizację tłumaczenia z właściwymi fragmentami materiału konferencyjnego;</w:t>
      </w:r>
    </w:p>
    <w:p w14:paraId="0E4BA05F" w14:textId="77777777" w:rsidR="00B640C1" w:rsidRDefault="00B640C1" w:rsidP="00B640C1">
      <w:pPr>
        <w:numPr>
          <w:ilvl w:val="0"/>
          <w:numId w:val="2"/>
        </w:numPr>
        <w:jc w:val="both"/>
        <w:rPr>
          <w:szCs w:val="24"/>
        </w:rPr>
      </w:pPr>
      <w:r>
        <w:rPr>
          <w:szCs w:val="24"/>
        </w:rPr>
        <w:t>wmontowanie obrazu tłumacza PJM do każdego końcowego pliku wideo obejmującego otwarcie lub część merytoryczną konferencji.</w:t>
      </w:r>
    </w:p>
    <w:p w14:paraId="06540640" w14:textId="77777777" w:rsidR="00B640C1" w:rsidRDefault="00B640C1" w:rsidP="00B640C1">
      <w:pPr>
        <w:jc w:val="both"/>
        <w:rPr>
          <w:szCs w:val="24"/>
        </w:rPr>
      </w:pPr>
      <w:r>
        <w:rPr>
          <w:szCs w:val="24"/>
        </w:rPr>
        <w:t>Okno z tłumaczeniem PJM musi zapewniać czytelność tłumaczenia i nie może zasłaniać istotnych treści prezentacji, podpisów ani innych elementów przekazywanego materiału.</w:t>
      </w:r>
    </w:p>
    <w:p w14:paraId="60807F65" w14:textId="77777777" w:rsidR="00B640C1" w:rsidRDefault="00B640C1" w:rsidP="00B640C1">
      <w:pPr>
        <w:jc w:val="both"/>
        <w:rPr>
          <w:szCs w:val="24"/>
        </w:rPr>
      </w:pPr>
      <w:r>
        <w:rPr>
          <w:szCs w:val="24"/>
        </w:rPr>
        <w:t>Dopuszcza się rejestrację tłumacza na jednolitym tle przeznaczonym do późniejszego kluczowania albo zastosowanie innego rozwiązania technicznego zapewniającego równoważną jakość i czytelność tłumaczenia.</w:t>
      </w:r>
    </w:p>
    <w:p w14:paraId="3CA41DBC" w14:textId="77777777" w:rsidR="00B640C1" w:rsidRDefault="00B640C1" w:rsidP="00B640C1">
      <w:pPr>
        <w:jc w:val="both"/>
        <w:rPr>
          <w:b/>
          <w:bCs/>
          <w:szCs w:val="24"/>
        </w:rPr>
      </w:pPr>
      <w:r>
        <w:rPr>
          <w:b/>
          <w:bCs/>
          <w:szCs w:val="24"/>
        </w:rPr>
        <w:t>9.2. System wspomagania słyszenia podczas konferencji</w:t>
      </w:r>
    </w:p>
    <w:p w14:paraId="7F15792E" w14:textId="77777777" w:rsidR="00B640C1" w:rsidRDefault="00B640C1" w:rsidP="00B640C1">
      <w:pPr>
        <w:jc w:val="both"/>
        <w:rPr>
          <w:szCs w:val="24"/>
        </w:rPr>
      </w:pPr>
      <w:r>
        <w:rPr>
          <w:szCs w:val="24"/>
        </w:rPr>
        <w:t>Wykonawca zapewni co najmniej cztery indywidualne, przenośne zestawy wspomagania słyszenia, wyposażone w pętle indukcyjne szyjne przeznaczone do współpracy z aparatami słuchowymi obsługującymi tryb indukcyjny (T/MT).</w:t>
      </w:r>
    </w:p>
    <w:p w14:paraId="75D6C947" w14:textId="77777777" w:rsidR="00B640C1" w:rsidRDefault="00B640C1" w:rsidP="00B640C1">
      <w:pPr>
        <w:jc w:val="both"/>
        <w:rPr>
          <w:szCs w:val="24"/>
        </w:rPr>
      </w:pPr>
      <w:r>
        <w:rPr>
          <w:szCs w:val="24"/>
        </w:rPr>
        <w:t>Każdy zestaw musi umożliwiać odbiór dźwięku z systemu nagłośnienia konferencji za pośrednictwem odpowiedniego odbiornika i pętli szyjnej.</w:t>
      </w:r>
    </w:p>
    <w:p w14:paraId="4BF49477" w14:textId="77777777" w:rsidR="00B640C1" w:rsidRDefault="00B640C1" w:rsidP="00B640C1">
      <w:pPr>
        <w:jc w:val="both"/>
        <w:rPr>
          <w:szCs w:val="24"/>
        </w:rPr>
      </w:pPr>
      <w:r>
        <w:rPr>
          <w:szCs w:val="24"/>
        </w:rPr>
        <w:t>Wykonawca zapewni:</w:t>
      </w:r>
    </w:p>
    <w:p w14:paraId="00F073D3" w14:textId="77777777" w:rsidR="00B640C1" w:rsidRDefault="00B640C1" w:rsidP="00B640C1">
      <w:pPr>
        <w:numPr>
          <w:ilvl w:val="0"/>
          <w:numId w:val="3"/>
        </w:numPr>
        <w:jc w:val="both"/>
        <w:rPr>
          <w:szCs w:val="24"/>
        </w:rPr>
      </w:pPr>
      <w:r>
        <w:rPr>
          <w:szCs w:val="24"/>
        </w:rPr>
        <w:t>kompletne, sprawne technicznie zestawy gotowe do udostępnienia uczestnikom;</w:t>
      </w:r>
    </w:p>
    <w:p w14:paraId="239809EB" w14:textId="77777777" w:rsidR="00B640C1" w:rsidRDefault="00B640C1" w:rsidP="00B640C1">
      <w:pPr>
        <w:numPr>
          <w:ilvl w:val="0"/>
          <w:numId w:val="3"/>
        </w:numPr>
        <w:jc w:val="both"/>
        <w:rPr>
          <w:szCs w:val="24"/>
        </w:rPr>
      </w:pPr>
      <w:r>
        <w:rPr>
          <w:szCs w:val="24"/>
        </w:rPr>
        <w:t>niezbędne urządzenia nadawcze i odbiorcze oraz ich połączenie z systemem realizacji dźwięku;</w:t>
      </w:r>
    </w:p>
    <w:p w14:paraId="1AC152EB" w14:textId="77777777" w:rsidR="00B640C1" w:rsidRDefault="00B640C1" w:rsidP="00B640C1">
      <w:pPr>
        <w:numPr>
          <w:ilvl w:val="0"/>
          <w:numId w:val="3"/>
        </w:numPr>
        <w:jc w:val="both"/>
        <w:rPr>
          <w:szCs w:val="24"/>
        </w:rPr>
      </w:pPr>
      <w:r>
        <w:rPr>
          <w:szCs w:val="24"/>
        </w:rPr>
        <w:t>konfigurację systemu i sprawdzenie poprawności odbioru sygnału podczas próby technicznej;</w:t>
      </w:r>
    </w:p>
    <w:p w14:paraId="0596B87C" w14:textId="77777777" w:rsidR="00B640C1" w:rsidRDefault="00B640C1" w:rsidP="00B640C1">
      <w:pPr>
        <w:numPr>
          <w:ilvl w:val="0"/>
          <w:numId w:val="3"/>
        </w:numPr>
        <w:jc w:val="both"/>
        <w:rPr>
          <w:szCs w:val="24"/>
        </w:rPr>
      </w:pPr>
      <w:r>
        <w:rPr>
          <w:szCs w:val="24"/>
        </w:rPr>
        <w:t>instruktaż dla wskazanej przez Zamawiającego osoby odpowiedzialnej za wydawanie urządzeń uczestnikom;</w:t>
      </w:r>
    </w:p>
    <w:p w14:paraId="0230243C" w14:textId="77777777" w:rsidR="00B640C1" w:rsidRDefault="00B640C1" w:rsidP="00B640C1">
      <w:pPr>
        <w:numPr>
          <w:ilvl w:val="0"/>
          <w:numId w:val="3"/>
        </w:numPr>
        <w:jc w:val="both"/>
        <w:rPr>
          <w:szCs w:val="24"/>
        </w:rPr>
      </w:pPr>
      <w:r>
        <w:rPr>
          <w:szCs w:val="24"/>
        </w:rPr>
        <w:t>obsługę techniczną systemu podczas wydarzenia.</w:t>
      </w:r>
    </w:p>
    <w:p w14:paraId="0BEACFF4" w14:textId="77777777" w:rsidR="00B640C1" w:rsidRDefault="00B640C1" w:rsidP="00B640C1">
      <w:pPr>
        <w:jc w:val="both"/>
        <w:rPr>
          <w:szCs w:val="24"/>
        </w:rPr>
      </w:pPr>
      <w:r>
        <w:rPr>
          <w:szCs w:val="24"/>
        </w:rPr>
        <w:t>System powinien umożliwiać odbiór wyraźnego sygnału mowy z mikrofonów wykorzystywanych podczas konferencji, przy ograniczeniu zakłóceń i opóźnień utrudniających odbiór wystąpień.</w:t>
      </w:r>
    </w:p>
    <w:p w14:paraId="4A387DAD" w14:textId="77777777" w:rsidR="00B640C1" w:rsidRDefault="00B640C1" w:rsidP="00B640C1">
      <w:pPr>
        <w:jc w:val="both"/>
        <w:rPr>
          <w:b/>
          <w:bCs/>
          <w:szCs w:val="24"/>
        </w:rPr>
      </w:pPr>
      <w:r>
        <w:rPr>
          <w:b/>
          <w:bCs/>
          <w:szCs w:val="24"/>
        </w:rPr>
        <w:t xml:space="preserve">9.3. Napisy na żywo (Live </w:t>
      </w:r>
      <w:proofErr w:type="spellStart"/>
      <w:r>
        <w:rPr>
          <w:b/>
          <w:bCs/>
          <w:szCs w:val="24"/>
        </w:rPr>
        <w:t>Captions</w:t>
      </w:r>
      <w:proofErr w:type="spellEnd"/>
      <w:r>
        <w:rPr>
          <w:b/>
          <w:bCs/>
          <w:szCs w:val="24"/>
        </w:rPr>
        <w:t>)</w:t>
      </w:r>
    </w:p>
    <w:p w14:paraId="743A273F" w14:textId="77777777" w:rsidR="00B640C1" w:rsidRDefault="00B640C1" w:rsidP="00B640C1">
      <w:pPr>
        <w:jc w:val="both"/>
        <w:rPr>
          <w:szCs w:val="24"/>
        </w:rPr>
      </w:pPr>
      <w:r>
        <w:rPr>
          <w:szCs w:val="24"/>
        </w:rPr>
        <w:lastRenderedPageBreak/>
        <w:t>Wykonawca zapewni generowanie napisów w języku polskim w czasie rzeczywistym, obejmujących wypowiedzi osób występujących podczas konferencji, w szczególności wystąpienia indywidualne, panele dyskusyjne oraz dyskusje merytoryczne.</w:t>
      </w:r>
    </w:p>
    <w:p w14:paraId="7600872E" w14:textId="77777777" w:rsidR="00B640C1" w:rsidRDefault="00B640C1" w:rsidP="00B640C1">
      <w:pPr>
        <w:jc w:val="both"/>
        <w:rPr>
          <w:szCs w:val="24"/>
        </w:rPr>
      </w:pPr>
      <w:r>
        <w:rPr>
          <w:szCs w:val="24"/>
        </w:rPr>
        <w:t>Dopuszcza się wykorzystanie technologii automatycznego rozpoznawania mowy, w tym narzędzi opartych na sztucznej inteligencji (AI).</w:t>
      </w:r>
    </w:p>
    <w:p w14:paraId="0D4EF41D" w14:textId="77777777" w:rsidR="00B640C1" w:rsidRDefault="00B640C1" w:rsidP="00B640C1">
      <w:pPr>
        <w:jc w:val="both"/>
        <w:rPr>
          <w:szCs w:val="24"/>
        </w:rPr>
      </w:pPr>
      <w:r>
        <w:rPr>
          <w:szCs w:val="24"/>
        </w:rPr>
        <w:t>Zastosowane rozwiązanie musi zapewniać:</w:t>
      </w:r>
    </w:p>
    <w:p w14:paraId="28F7AE84" w14:textId="77777777" w:rsidR="00B640C1" w:rsidRDefault="00B640C1" w:rsidP="00B640C1">
      <w:pPr>
        <w:numPr>
          <w:ilvl w:val="0"/>
          <w:numId w:val="4"/>
        </w:numPr>
        <w:jc w:val="both"/>
        <w:rPr>
          <w:szCs w:val="24"/>
        </w:rPr>
      </w:pPr>
      <w:r>
        <w:rPr>
          <w:szCs w:val="24"/>
        </w:rPr>
        <w:t>generowanie napisów na podstawie sygnału audio pochodzącego bezpośrednio z systemu realizacji dźwięku;</w:t>
      </w:r>
    </w:p>
    <w:p w14:paraId="40EEB759" w14:textId="77777777" w:rsidR="00B640C1" w:rsidRDefault="00B640C1" w:rsidP="00B640C1">
      <w:pPr>
        <w:numPr>
          <w:ilvl w:val="0"/>
          <w:numId w:val="4"/>
        </w:numPr>
        <w:jc w:val="both"/>
        <w:rPr>
          <w:szCs w:val="24"/>
        </w:rPr>
      </w:pPr>
      <w:r>
        <w:rPr>
          <w:szCs w:val="24"/>
        </w:rPr>
        <w:t>czytelną prezentację napisów w obrazie transmisji;</w:t>
      </w:r>
    </w:p>
    <w:p w14:paraId="20FCB06B" w14:textId="77777777" w:rsidR="00B640C1" w:rsidRDefault="00B640C1" w:rsidP="00B640C1">
      <w:pPr>
        <w:numPr>
          <w:ilvl w:val="0"/>
          <w:numId w:val="4"/>
        </w:numPr>
        <w:jc w:val="both"/>
        <w:rPr>
          <w:szCs w:val="24"/>
        </w:rPr>
      </w:pPr>
      <w:r>
        <w:rPr>
          <w:szCs w:val="24"/>
        </w:rPr>
        <w:t>możliwie małe opóźnienie napisów względem wypowiedzi;</w:t>
      </w:r>
    </w:p>
    <w:p w14:paraId="1908BF9B" w14:textId="77777777" w:rsidR="00B640C1" w:rsidRDefault="00B640C1" w:rsidP="00B640C1">
      <w:pPr>
        <w:numPr>
          <w:ilvl w:val="0"/>
          <w:numId w:val="4"/>
        </w:numPr>
        <w:jc w:val="both"/>
        <w:rPr>
          <w:szCs w:val="24"/>
        </w:rPr>
      </w:pPr>
      <w:r>
        <w:rPr>
          <w:szCs w:val="24"/>
        </w:rPr>
        <w:t>prawidłowe wyświetlanie polskich znaków diakrytycznych;</w:t>
      </w:r>
    </w:p>
    <w:p w14:paraId="7FAB62C3" w14:textId="77777777" w:rsidR="00B640C1" w:rsidRDefault="00B640C1" w:rsidP="00B640C1">
      <w:pPr>
        <w:numPr>
          <w:ilvl w:val="0"/>
          <w:numId w:val="4"/>
        </w:numPr>
        <w:jc w:val="both"/>
        <w:rPr>
          <w:szCs w:val="24"/>
        </w:rPr>
      </w:pPr>
      <w:r>
        <w:rPr>
          <w:szCs w:val="24"/>
        </w:rPr>
        <w:t>bieżący nadzór techniczny nad poprawnością działania systemu.</w:t>
      </w:r>
    </w:p>
    <w:p w14:paraId="6CF8E1A7" w14:textId="77777777" w:rsidR="00B640C1" w:rsidRDefault="00B640C1" w:rsidP="00B640C1">
      <w:pPr>
        <w:jc w:val="both"/>
        <w:rPr>
          <w:szCs w:val="24"/>
        </w:rPr>
      </w:pPr>
      <w:r>
        <w:rPr>
          <w:szCs w:val="24"/>
        </w:rPr>
        <w:t>Wykonawca zobowiązany jest przed konferencją przeprowadzić test systemu napisów z wykorzystaniem sygnału audio i konfiguracji przewidzianych do realizacji wydarzenia.</w:t>
      </w:r>
    </w:p>
    <w:p w14:paraId="22F5A59A" w14:textId="77777777" w:rsidR="00B640C1" w:rsidRDefault="00B640C1" w:rsidP="00B640C1">
      <w:pPr>
        <w:jc w:val="both"/>
        <w:rPr>
          <w:szCs w:val="24"/>
        </w:rPr>
      </w:pPr>
      <w:r>
        <w:rPr>
          <w:szCs w:val="24"/>
        </w:rPr>
        <w:t>Wykonawca zapewni możliwość wprowadzenia do systemu, jeżeli pozwala na to zastosowana technologia, udostępnionych wcześniej przez Zamawiającego nazw własnych, nazwisk prelegentów oraz terminologii specjalistycznej.</w:t>
      </w:r>
    </w:p>
    <w:p w14:paraId="44DEC802" w14:textId="77777777" w:rsidR="00B640C1" w:rsidRDefault="00B640C1" w:rsidP="00B640C1">
      <w:pPr>
        <w:jc w:val="both"/>
        <w:rPr>
          <w:szCs w:val="24"/>
        </w:rPr>
      </w:pPr>
      <w:r>
        <w:rPr>
          <w:szCs w:val="24"/>
        </w:rPr>
        <w:t>Zamawiający dopuszcza występowanie pojedynczych błędów charakterystycznych dla automatycznego rozpoznawania mowy, pod warunkiem że napisy zachowują ciągłość i umożliwiają odbiorcy zrozumienie zasadniczej treści wypowiedzi.</w:t>
      </w:r>
    </w:p>
    <w:p w14:paraId="31ABBE02" w14:textId="77777777" w:rsidR="00B640C1" w:rsidRDefault="00B640C1" w:rsidP="00B640C1">
      <w:pPr>
        <w:jc w:val="both"/>
      </w:pPr>
      <w:r>
        <w:rPr>
          <w:b/>
          <w:bCs/>
          <w:szCs w:val="24"/>
        </w:rPr>
        <w:t>9.4. Transmisja internetowa z napisami na żywo</w:t>
      </w:r>
    </w:p>
    <w:p w14:paraId="24A51EEE" w14:textId="77777777" w:rsidR="00B640C1" w:rsidRDefault="00B640C1" w:rsidP="00B640C1">
      <w:pPr>
        <w:jc w:val="both"/>
        <w:rPr>
          <w:szCs w:val="24"/>
        </w:rPr>
      </w:pPr>
      <w:r>
        <w:rPr>
          <w:szCs w:val="24"/>
        </w:rPr>
        <w:t>Wykonawca zapewni transmisję internetową konferencji w jakości obrazu i dźwięku określonej w pkt 8 OPZ oraz dostęp do napisów generowanych na żywo w języku polskim podczas otwarcia i wszystkich merytorycznych części wydarzenia.</w:t>
      </w:r>
    </w:p>
    <w:p w14:paraId="6DA05FE2" w14:textId="77777777" w:rsidR="00B640C1" w:rsidRDefault="00B640C1" w:rsidP="00B640C1">
      <w:pPr>
        <w:jc w:val="both"/>
        <w:rPr>
          <w:szCs w:val="24"/>
        </w:rPr>
      </w:pPr>
      <w:r>
        <w:rPr>
          <w:szCs w:val="24"/>
        </w:rPr>
        <w:t>Napisy muszą być czytelne, zsynchronizowane z wypowiedziami i wyświetlane w sposób nieutrudniający odbioru istotnych treści wizualnych, w szczególności prezentacji, wykresów i podpisów.</w:t>
      </w:r>
    </w:p>
    <w:p w14:paraId="3C8B4F9F" w14:textId="77777777" w:rsidR="00B640C1" w:rsidRDefault="00B640C1" w:rsidP="00B640C1">
      <w:pPr>
        <w:jc w:val="both"/>
        <w:rPr>
          <w:szCs w:val="24"/>
        </w:rPr>
      </w:pPr>
      <w:r>
        <w:rPr>
          <w:szCs w:val="24"/>
        </w:rPr>
        <w:t xml:space="preserve">Dopuszcza się realizację usługi poprzez jeden strumień transmisyjny z możliwością samodzielnego włączania i wyłączania napisów przez odbiorcę albo poprzez dwie równoległe wersje transmisji: podstawową bez napisów i </w:t>
      </w:r>
      <w:proofErr w:type="spellStart"/>
      <w:r>
        <w:rPr>
          <w:szCs w:val="24"/>
        </w:rPr>
        <w:t>dostępnościową</w:t>
      </w:r>
      <w:proofErr w:type="spellEnd"/>
      <w:r>
        <w:rPr>
          <w:szCs w:val="24"/>
        </w:rPr>
        <w:t xml:space="preserve"> z napisami nałożonymi na obraz.</w:t>
      </w:r>
    </w:p>
    <w:p w14:paraId="477A5D9A" w14:textId="77777777" w:rsidR="00B640C1" w:rsidRDefault="00B640C1" w:rsidP="00B640C1">
      <w:pPr>
        <w:jc w:val="both"/>
        <w:rPr>
          <w:szCs w:val="24"/>
        </w:rPr>
      </w:pPr>
      <w:r>
        <w:rPr>
          <w:szCs w:val="24"/>
        </w:rPr>
        <w:t>Wybór rozwiązania technicznego należy do Wykonawcy, pod warunkiem zapewnienia wszystkich wymaganych funkcjonalności na platformie wskazanej lub zaakceptowanej przez Zamawiającego.</w:t>
      </w:r>
    </w:p>
    <w:p w14:paraId="3C65CACA" w14:textId="77777777" w:rsidR="00B640C1" w:rsidRDefault="00B640C1" w:rsidP="00B640C1">
      <w:pPr>
        <w:jc w:val="both"/>
        <w:rPr>
          <w:szCs w:val="24"/>
        </w:rPr>
      </w:pPr>
      <w:r>
        <w:rPr>
          <w:szCs w:val="24"/>
        </w:rPr>
        <w:lastRenderedPageBreak/>
        <w:t>Wykonawca zapewni urządzenia, oprogramowanie, integrację i obsługę systemu napisów oraz przeprowadzi przed rozpoczęciem wydarzenia próbę transmisji na docelowej platformie. Próba musi potwierdzić prawidłowe wyświetlanie polskich napisów, dostępność wersji bez napisów, zachowanie wymaganej jakości obrazu i dźwięku oraz stabilność transmisji.</w:t>
      </w:r>
    </w:p>
    <w:p w14:paraId="28218C2A" w14:textId="77777777" w:rsidR="00B640C1" w:rsidRDefault="00B640C1" w:rsidP="00B640C1">
      <w:pPr>
        <w:jc w:val="both"/>
        <w:rPr>
          <w:szCs w:val="24"/>
        </w:rPr>
      </w:pPr>
      <w:r>
        <w:rPr>
          <w:szCs w:val="24"/>
        </w:rPr>
        <w:t>Zastosowane rozwiązanie nie może powodować obniżenia parametrów jakościowych transmisji określonych w OPZ. Wszystkie koszty realizacji i obsługi usługi muszą zostać uwzględnione w cenie oferty.</w:t>
      </w:r>
    </w:p>
    <w:p w14:paraId="2A0AE680" w14:textId="77777777" w:rsidR="00B640C1" w:rsidRDefault="00B640C1" w:rsidP="00B640C1">
      <w:pPr>
        <w:jc w:val="both"/>
        <w:rPr>
          <w:b/>
          <w:bCs/>
          <w:szCs w:val="24"/>
        </w:rPr>
      </w:pPr>
      <w:r>
        <w:rPr>
          <w:b/>
          <w:bCs/>
          <w:szCs w:val="24"/>
        </w:rPr>
        <w:t>9.5. Weryfikacja dostępności</w:t>
      </w:r>
    </w:p>
    <w:p w14:paraId="7F397BA9" w14:textId="77777777" w:rsidR="00B640C1" w:rsidRDefault="00B640C1" w:rsidP="00B640C1">
      <w:pPr>
        <w:jc w:val="both"/>
        <w:rPr>
          <w:szCs w:val="24"/>
        </w:rPr>
      </w:pPr>
      <w:r>
        <w:rPr>
          <w:szCs w:val="24"/>
        </w:rPr>
        <w:t xml:space="preserve">Podczas próby technicznej przeprowadzanej 18 listopada 2026 r. Wykonawca zweryfikuje poprawność działania wszystkich rozwiązań </w:t>
      </w:r>
      <w:proofErr w:type="spellStart"/>
      <w:r>
        <w:rPr>
          <w:szCs w:val="24"/>
        </w:rPr>
        <w:t>dostępnościowych</w:t>
      </w:r>
      <w:proofErr w:type="spellEnd"/>
      <w:r>
        <w:rPr>
          <w:szCs w:val="24"/>
        </w:rPr>
        <w:t xml:space="preserve"> wykorzystywanych podczas wydarzenia, w szczególności systemu wspomagania słyszenia, generowania napisów na żywo oraz możliwości korzystania z transmisji zarówno z napisami, jak i bez napisów, niezależnie od zastosowanej technologii transmisyjnej.</w:t>
      </w:r>
    </w:p>
    <w:p w14:paraId="5B4A0751" w14:textId="77777777" w:rsidR="00B640C1" w:rsidRDefault="00B640C1" w:rsidP="00B640C1">
      <w:pPr>
        <w:jc w:val="both"/>
        <w:rPr>
          <w:szCs w:val="24"/>
        </w:rPr>
      </w:pPr>
      <w:r>
        <w:rPr>
          <w:szCs w:val="24"/>
        </w:rPr>
        <w:t>Wszystkie koszty zapewnienia, przygotowania, konfiguracji, testowania i obsługi rozwiązań opisanych w niniejszym punkcie muszą zostać uwzględnione w cenie oferty.</w:t>
      </w:r>
    </w:p>
    <w:p w14:paraId="42079142" w14:textId="77777777" w:rsidR="00B640C1" w:rsidRDefault="00B640C1" w:rsidP="00B640C1">
      <w:r>
        <w:rPr>
          <w:b/>
          <w:szCs w:val="24"/>
        </w:rPr>
        <w:t xml:space="preserve">10. </w:t>
      </w:r>
      <w:proofErr w:type="spellStart"/>
      <w:r>
        <w:rPr>
          <w:b/>
          <w:szCs w:val="24"/>
        </w:rPr>
        <w:t>Postprodukcja</w:t>
      </w:r>
      <w:proofErr w:type="spellEnd"/>
      <w:r>
        <w:rPr>
          <w:b/>
          <w:szCs w:val="24"/>
        </w:rPr>
        <w:t xml:space="preserve"> i materiały końcowe</w:t>
      </w:r>
    </w:p>
    <w:p w14:paraId="375C5ADB" w14:textId="77777777" w:rsidR="00B640C1" w:rsidRDefault="00B640C1" w:rsidP="00B640C1">
      <w:pPr>
        <w:jc w:val="both"/>
        <w:rPr>
          <w:szCs w:val="24"/>
        </w:rPr>
      </w:pPr>
      <w:r>
        <w:rPr>
          <w:szCs w:val="24"/>
        </w:rPr>
        <w:t>Po konferencji Wykonawca przygotuje komplet materiałów do publikacji. Zakres obejmuje co najmniej:</w:t>
      </w:r>
    </w:p>
    <w:p w14:paraId="6D166124" w14:textId="77777777" w:rsidR="00B640C1" w:rsidRDefault="00B640C1" w:rsidP="00B640C1">
      <w:pPr>
        <w:numPr>
          <w:ilvl w:val="0"/>
          <w:numId w:val="1"/>
        </w:numPr>
        <w:jc w:val="both"/>
        <w:rPr>
          <w:szCs w:val="24"/>
        </w:rPr>
      </w:pPr>
      <w:r>
        <w:rPr>
          <w:szCs w:val="24"/>
        </w:rPr>
        <w:t>montaż pełnego zapisu programu przeznaczonego do publikacji, obejmującego otwarcie i wprowadzenie oraz wszystkie części merytoryczne konferencji, z wycięciem przerw, prób technicznych, oczekiwania i treści organizacyjnych nieprzeznaczonych do publikacji,</w:t>
      </w:r>
    </w:p>
    <w:p w14:paraId="0E999D43" w14:textId="77777777" w:rsidR="00B640C1" w:rsidRDefault="00B640C1" w:rsidP="00B640C1">
      <w:pPr>
        <w:numPr>
          <w:ilvl w:val="0"/>
          <w:numId w:val="1"/>
        </w:numPr>
        <w:jc w:val="both"/>
        <w:rPr>
          <w:szCs w:val="24"/>
        </w:rPr>
      </w:pPr>
      <w:r>
        <w:rPr>
          <w:szCs w:val="24"/>
        </w:rPr>
        <w:t xml:space="preserve">montaż wielokamerowy z wykorzystaniem niezależnych zapisów kamer, korekcję barwną i </w:t>
      </w:r>
      <w:proofErr w:type="spellStart"/>
      <w:r>
        <w:rPr>
          <w:szCs w:val="24"/>
        </w:rPr>
        <w:t>color</w:t>
      </w:r>
      <w:proofErr w:type="spellEnd"/>
      <w:r>
        <w:rPr>
          <w:szCs w:val="24"/>
        </w:rPr>
        <w:t xml:space="preserve"> </w:t>
      </w:r>
      <w:proofErr w:type="spellStart"/>
      <w:r>
        <w:rPr>
          <w:szCs w:val="24"/>
        </w:rPr>
        <w:t>grading</w:t>
      </w:r>
      <w:proofErr w:type="spellEnd"/>
      <w:r>
        <w:rPr>
          <w:szCs w:val="24"/>
        </w:rPr>
        <w:t xml:space="preserve"> oraz  ujednolicenie obrazu, wyrównanie poziomów i oczyszczenie dźwięku oraz synchronizację obrazu, dźwięku i prezentacji,</w:t>
      </w:r>
    </w:p>
    <w:p w14:paraId="3632DE7E" w14:textId="77777777" w:rsidR="00B640C1" w:rsidRDefault="00B640C1" w:rsidP="00B640C1">
      <w:pPr>
        <w:numPr>
          <w:ilvl w:val="0"/>
          <w:numId w:val="1"/>
        </w:numPr>
        <w:jc w:val="both"/>
        <w:rPr>
          <w:szCs w:val="24"/>
        </w:rPr>
      </w:pPr>
      <w:r>
        <w:rPr>
          <w:szCs w:val="24"/>
        </w:rPr>
        <w:t>wprowadzenie plansz, logotypów i podpisów zgodnie z materiałami przekazanymi przez Zamawiającego,</w:t>
      </w:r>
    </w:p>
    <w:p w14:paraId="588E68BB" w14:textId="77777777" w:rsidR="00B640C1" w:rsidRDefault="00B640C1" w:rsidP="00B640C1">
      <w:pPr>
        <w:numPr>
          <w:ilvl w:val="0"/>
          <w:numId w:val="1"/>
        </w:numPr>
        <w:jc w:val="both"/>
        <w:rPr>
          <w:szCs w:val="24"/>
        </w:rPr>
      </w:pPr>
      <w:r>
        <w:rPr>
          <w:szCs w:val="24"/>
        </w:rPr>
        <w:t>włączenie tłumaczenia PJM,</w:t>
      </w:r>
    </w:p>
    <w:p w14:paraId="6A54A96B" w14:textId="77777777" w:rsidR="00B640C1" w:rsidRDefault="00B640C1" w:rsidP="00B640C1">
      <w:pPr>
        <w:numPr>
          <w:ilvl w:val="0"/>
          <w:numId w:val="1"/>
        </w:numPr>
        <w:jc w:val="both"/>
        <w:rPr>
          <w:szCs w:val="24"/>
        </w:rPr>
      </w:pPr>
      <w:r>
        <w:rPr>
          <w:szCs w:val="24"/>
        </w:rPr>
        <w:t>przygotowanie pełnego filmu z konferencji oraz osobnych plików co najmniej dla otwarcia i wprowadzenia, każdego wystąpienia indywidualnego oraz każdego panelu lub wyodrębnionej dyskusji merytorycznej; materiały powinny zostać przekazane w jakości co najmniej 1080p, w formacie MP4 (H.264 lub równoważnym) odpowiednim do publikacji internetowej,</w:t>
      </w:r>
    </w:p>
    <w:p w14:paraId="4CF465C2" w14:textId="77777777" w:rsidR="00B640C1" w:rsidRDefault="00B640C1" w:rsidP="00B640C1">
      <w:pPr>
        <w:numPr>
          <w:ilvl w:val="0"/>
          <w:numId w:val="1"/>
        </w:numPr>
        <w:jc w:val="both"/>
        <w:rPr>
          <w:szCs w:val="24"/>
        </w:rPr>
      </w:pPr>
      <w:r>
        <w:rPr>
          <w:szCs w:val="24"/>
        </w:rPr>
        <w:lastRenderedPageBreak/>
        <w:t>opracowanie transkrypcji treści mówionej w formacie DOCX oraz przygotowanie plików napisów w formacie SRT dla pełnego filmu i każdego materiału publikowanego oddzielnie; napisy i transkrypcja powinny odpowiadać ostatecznej wersji montażowej,</w:t>
      </w:r>
    </w:p>
    <w:p w14:paraId="56F08EEE" w14:textId="77777777" w:rsidR="00B640C1" w:rsidRDefault="00B640C1" w:rsidP="00B640C1">
      <w:pPr>
        <w:numPr>
          <w:ilvl w:val="0"/>
          <w:numId w:val="1"/>
        </w:numPr>
        <w:jc w:val="both"/>
        <w:rPr>
          <w:szCs w:val="24"/>
        </w:rPr>
      </w:pPr>
      <w:r>
        <w:rPr>
          <w:szCs w:val="24"/>
        </w:rPr>
        <w:t>przygotowanie każdej wersji publikacyjnej obejmującej otwarcie, wprowadzenie lub część merytoryczną z wmontowanym tłumaczeniem PJM.</w:t>
      </w:r>
    </w:p>
    <w:p w14:paraId="65A816ED" w14:textId="77777777" w:rsidR="00B640C1" w:rsidRDefault="00B640C1" w:rsidP="00B640C1">
      <w:pPr>
        <w:jc w:val="both"/>
        <w:rPr>
          <w:szCs w:val="24"/>
        </w:rPr>
      </w:pPr>
      <w:r>
        <w:rPr>
          <w:szCs w:val="24"/>
        </w:rPr>
        <w:t>Wykonawca przekaże Zamawiającemu komplet roboczych wersji materiałów publikacyjnych najpóźniej w terminie 15 dni roboczych od dnia konferencji. Przez wersje robocze rozumie się zmontowane materiały audiowizualne przeznaczone do publikacji wraz z odpowiadającą im roboczą transkrypcją oraz treścią napisów, przekazanymi w formie umożliwiającej ich sprawdzenie i edycję przez Zamawiającego. Zamawiający przekaże jedną skonsolidowaną turę uwag w terminie do 8 dni roboczych od otrzymania kompletu materiałów roboczych. Uwagi mogą dotyczyć w szczególności montażu, transkrypcji, treści i synchronizacji napisów, poprawności językowej, terminologii specjalistycznej, plansz oraz podpisów. Wykonawca uwzględni przekazane uwagi w ostatecznej wersji materiałów, transkrypcji i napisów, o ile nie powodują one zmiany uzgodnionego zakresu zamówienia. Ostateczne pliki Wykonawca przekaże Zamawiającemu w terminie do 8 dni roboczych od dnia otrzymania uwag.</w:t>
      </w:r>
    </w:p>
    <w:p w14:paraId="7C847376" w14:textId="77777777" w:rsidR="00B640C1" w:rsidRDefault="00B640C1" w:rsidP="00B640C1">
      <w:pPr>
        <w:jc w:val="both"/>
      </w:pPr>
      <w:r>
        <w:rPr>
          <w:b/>
          <w:szCs w:val="24"/>
        </w:rPr>
        <w:t>11. Personel</w:t>
      </w:r>
    </w:p>
    <w:p w14:paraId="004E6F41" w14:textId="77777777" w:rsidR="00B640C1" w:rsidRDefault="00B640C1" w:rsidP="00B640C1">
      <w:pPr>
        <w:jc w:val="both"/>
        <w:rPr>
          <w:szCs w:val="24"/>
        </w:rPr>
      </w:pPr>
      <w:r>
        <w:rPr>
          <w:szCs w:val="24"/>
        </w:rPr>
        <w:t>Obsada techniczna musi być liczebnie i kompetencyjnie wystarczająca do równoczesnego prowadzenia wszystkich elementów wydarzenia. W szczególności Wykonawca zapewni:</w:t>
      </w:r>
    </w:p>
    <w:p w14:paraId="5C0ECDFA" w14:textId="77777777" w:rsidR="00B640C1" w:rsidRDefault="00B640C1" w:rsidP="00B640C1">
      <w:pPr>
        <w:numPr>
          <w:ilvl w:val="0"/>
          <w:numId w:val="1"/>
        </w:numPr>
        <w:jc w:val="both"/>
      </w:pPr>
      <w:r>
        <w:rPr>
          <w:b/>
          <w:bCs/>
          <w:szCs w:val="24"/>
        </w:rPr>
        <w:t>co najmniej dwóch operatorów kamery</w:t>
      </w:r>
      <w:r>
        <w:rPr>
          <w:szCs w:val="24"/>
        </w:rPr>
        <w:t xml:space="preserve"> obecnych w Sali Czerwonej przez czas realizacji programu,</w:t>
      </w:r>
    </w:p>
    <w:p w14:paraId="3F00E6F5" w14:textId="77777777" w:rsidR="00B640C1" w:rsidRDefault="00B640C1" w:rsidP="00B640C1">
      <w:pPr>
        <w:numPr>
          <w:ilvl w:val="0"/>
          <w:numId w:val="1"/>
        </w:numPr>
        <w:jc w:val="both"/>
        <w:rPr>
          <w:szCs w:val="24"/>
        </w:rPr>
      </w:pPr>
      <w:r>
        <w:rPr>
          <w:szCs w:val="24"/>
        </w:rPr>
        <w:t>osobę odpowiedzialną za realizację wizji i przygotowanie sygnału transmisyjnego,</w:t>
      </w:r>
    </w:p>
    <w:p w14:paraId="20A925E3" w14:textId="77777777" w:rsidR="00B640C1" w:rsidRDefault="00B640C1" w:rsidP="00B640C1">
      <w:pPr>
        <w:numPr>
          <w:ilvl w:val="0"/>
          <w:numId w:val="1"/>
        </w:numPr>
        <w:jc w:val="both"/>
        <w:rPr>
          <w:szCs w:val="24"/>
        </w:rPr>
      </w:pPr>
      <w:r>
        <w:rPr>
          <w:szCs w:val="24"/>
        </w:rPr>
        <w:t>osobę odpowiedzialną za realizację dźwięku,</w:t>
      </w:r>
    </w:p>
    <w:p w14:paraId="141F49FD" w14:textId="77777777" w:rsidR="00B640C1" w:rsidRDefault="00B640C1" w:rsidP="00B640C1">
      <w:pPr>
        <w:numPr>
          <w:ilvl w:val="0"/>
          <w:numId w:val="1"/>
        </w:numPr>
        <w:jc w:val="both"/>
        <w:rPr>
          <w:szCs w:val="24"/>
        </w:rPr>
      </w:pPr>
      <w:r>
        <w:rPr>
          <w:szCs w:val="24"/>
        </w:rPr>
        <w:t>osobę odpowiedzialną za światło,</w:t>
      </w:r>
    </w:p>
    <w:p w14:paraId="0F661E31" w14:textId="77777777" w:rsidR="00B640C1" w:rsidRDefault="00B640C1" w:rsidP="00B640C1">
      <w:pPr>
        <w:numPr>
          <w:ilvl w:val="0"/>
          <w:numId w:val="1"/>
        </w:numPr>
        <w:jc w:val="both"/>
        <w:rPr>
          <w:szCs w:val="24"/>
        </w:rPr>
      </w:pPr>
      <w:r>
        <w:rPr>
          <w:szCs w:val="24"/>
        </w:rPr>
        <w:t>obsługę prezentacji, ekranu LED i pozostałych multimediów,</w:t>
      </w:r>
    </w:p>
    <w:p w14:paraId="5BA108E1" w14:textId="77777777" w:rsidR="00B640C1" w:rsidRDefault="00B640C1" w:rsidP="00B640C1">
      <w:pPr>
        <w:numPr>
          <w:ilvl w:val="0"/>
          <w:numId w:val="1"/>
        </w:numPr>
        <w:jc w:val="both"/>
        <w:rPr>
          <w:szCs w:val="24"/>
        </w:rPr>
      </w:pPr>
      <w:r>
        <w:rPr>
          <w:szCs w:val="24"/>
        </w:rPr>
        <w:t>personel potrzebny do bezpiecznego wniesienia, montażu, zabezpieczenia i demontażu infrastruktury.</w:t>
      </w:r>
    </w:p>
    <w:p w14:paraId="4BDE79BA" w14:textId="77777777" w:rsidR="00B640C1" w:rsidRDefault="00B640C1" w:rsidP="00B640C1">
      <w:pPr>
        <w:jc w:val="both"/>
        <w:rPr>
          <w:szCs w:val="24"/>
        </w:rPr>
      </w:pPr>
      <w:r>
        <w:rPr>
          <w:szCs w:val="24"/>
        </w:rPr>
        <w:t>Wykonawca wyznaczy jedną osobę z zespołu jako koordynatora technicznego realizacji. Koordynator będzie obecny w obiekcie podczas montażu, próby technicznej i wydarzenia, będzie uprawniony do podejmowania bieżących decyzji technicznych w imieniu Wykonawcy oraz będzie jednym punktem kontaktu dla Zamawiającego.</w:t>
      </w:r>
    </w:p>
    <w:p w14:paraId="30F0B42E" w14:textId="77777777" w:rsidR="00B640C1" w:rsidRDefault="00B640C1" w:rsidP="00B640C1">
      <w:pPr>
        <w:jc w:val="both"/>
        <w:rPr>
          <w:szCs w:val="24"/>
        </w:rPr>
      </w:pPr>
      <w:r>
        <w:rPr>
          <w:szCs w:val="24"/>
        </w:rPr>
        <w:t xml:space="preserve">Realizator wizji nie może jednocześnie pełnić funkcji operatora kamery obsługiwanej bezpośrednio w Sali Czerwonej. Dopuszcza się obsługę przez realizatora wizji elementów sterowania kamerami zdalnymi, jeżeli nie ogranicza to możliwości prawidłowej i bieżącej realizacji programu. Funkcje realizacji dźwięku i obsługi oświetlenia muszą być wykonywane </w:t>
      </w:r>
      <w:r>
        <w:rPr>
          <w:szCs w:val="24"/>
        </w:rPr>
        <w:lastRenderedPageBreak/>
        <w:t>przez odrębne osoby. Łączenie pozostałych funkcji jest dopuszczalne wyłącznie wtedy, gdy nie powoduje przerw, opóźnień ani ograniczeń w wykonywaniu zadań odbywających się w tym samym czasie.</w:t>
      </w:r>
    </w:p>
    <w:p w14:paraId="1D3D19DC" w14:textId="77777777" w:rsidR="00B640C1" w:rsidRDefault="00B640C1" w:rsidP="00B640C1">
      <w:r>
        <w:rPr>
          <w:b/>
          <w:szCs w:val="24"/>
        </w:rPr>
        <w:t>12. Okablowanie, montaż i bezpieczeństwo</w:t>
      </w:r>
    </w:p>
    <w:p w14:paraId="4C15DBE5" w14:textId="77777777" w:rsidR="00B640C1" w:rsidRDefault="00B640C1" w:rsidP="00B640C1">
      <w:pPr>
        <w:jc w:val="both"/>
        <w:rPr>
          <w:szCs w:val="24"/>
        </w:rPr>
      </w:pPr>
      <w:r>
        <w:rPr>
          <w:szCs w:val="24"/>
        </w:rPr>
        <w:t>Sala Czerwona znajduje się w obiekcie zabytkowym. Wykonawca ma obowiązek zaplanować montaż w taki sposób, aby żadna część instalacji nie naruszała substancji zabytkowej ani wyposażenia wnętrza.</w:t>
      </w:r>
    </w:p>
    <w:p w14:paraId="7DA1CB43" w14:textId="77777777" w:rsidR="00B640C1" w:rsidRDefault="00B640C1" w:rsidP="00B640C1">
      <w:pPr>
        <w:numPr>
          <w:ilvl w:val="0"/>
          <w:numId w:val="1"/>
        </w:numPr>
        <w:jc w:val="both"/>
        <w:rPr>
          <w:szCs w:val="24"/>
        </w:rPr>
      </w:pPr>
      <w:r>
        <w:rPr>
          <w:szCs w:val="24"/>
        </w:rPr>
        <w:t>nie wolno wiercić, wkręcać, przybijać, kleić ani w inny sposób mocować urządzeń, konstrukcji, przewodów lub dekoracji do ścian, kolumn, sufitu, drzwi, okien, sztukaterii ani innych elementów zabytkowych,</w:t>
      </w:r>
    </w:p>
    <w:p w14:paraId="42FFB8D5" w14:textId="77777777" w:rsidR="00B640C1" w:rsidRDefault="00B640C1" w:rsidP="00B640C1">
      <w:pPr>
        <w:numPr>
          <w:ilvl w:val="0"/>
          <w:numId w:val="1"/>
        </w:numPr>
        <w:jc w:val="both"/>
        <w:rPr>
          <w:szCs w:val="24"/>
        </w:rPr>
      </w:pPr>
      <w:r>
        <w:rPr>
          <w:szCs w:val="24"/>
        </w:rPr>
        <w:t>urządzenia wymagające podparcia lub podwieszenia należy ustawiać na własnych konstrukcjach wolnostojących albo innych rozwiązaniach samonośnych, które nie przenoszą obciążeń na elementy zabytkowe,</w:t>
      </w:r>
    </w:p>
    <w:p w14:paraId="6762A801" w14:textId="77777777" w:rsidR="00B640C1" w:rsidRDefault="00B640C1" w:rsidP="00B640C1">
      <w:pPr>
        <w:numPr>
          <w:ilvl w:val="0"/>
          <w:numId w:val="1"/>
        </w:numPr>
        <w:jc w:val="both"/>
        <w:rPr>
          <w:szCs w:val="24"/>
        </w:rPr>
      </w:pPr>
      <w:r>
        <w:rPr>
          <w:szCs w:val="24"/>
        </w:rPr>
        <w:t>podstawy statywów, konstrukcji, urządzeń i skrzyń transportowych muszą być zabezpieczone w sposób chroniący posadzki i wyposażenie przed zarysowaniem, wgnieceniem lub zabrudzeniem,</w:t>
      </w:r>
    </w:p>
    <w:p w14:paraId="4ED42C64" w14:textId="77777777" w:rsidR="00B640C1" w:rsidRDefault="00B640C1" w:rsidP="00B640C1">
      <w:pPr>
        <w:numPr>
          <w:ilvl w:val="0"/>
          <w:numId w:val="1"/>
        </w:numPr>
        <w:jc w:val="both"/>
        <w:rPr>
          <w:szCs w:val="24"/>
        </w:rPr>
      </w:pPr>
      <w:r>
        <w:rPr>
          <w:szCs w:val="24"/>
        </w:rPr>
        <w:t>trasy przewodów nie mogą utrudniać komunikacji, dostępu do wyjść ani pracy obsługi; w miejscach przejścia osób przewody należy osłonić najazdami, progami kablowymi lub innym rozwiązaniem zapewniającym bezpieczeństwo,</w:t>
      </w:r>
    </w:p>
    <w:p w14:paraId="3CB7E619" w14:textId="77777777" w:rsidR="00B640C1" w:rsidRDefault="00B640C1" w:rsidP="00B640C1">
      <w:pPr>
        <w:numPr>
          <w:ilvl w:val="0"/>
          <w:numId w:val="1"/>
        </w:numPr>
        <w:jc w:val="both"/>
        <w:rPr>
          <w:szCs w:val="24"/>
        </w:rPr>
      </w:pPr>
      <w:r>
        <w:rPr>
          <w:szCs w:val="24"/>
        </w:rPr>
        <w:t>rozmieszczenie głównych urządzeń, konstrukcji oraz stanowiska realizatorskiego podlega uzgodnieniu z Zamawiającym przed rozpoczęciem montażu,</w:t>
      </w:r>
    </w:p>
    <w:p w14:paraId="76032AE4" w14:textId="77777777" w:rsidR="00B640C1" w:rsidRDefault="00B640C1" w:rsidP="00B640C1">
      <w:pPr>
        <w:numPr>
          <w:ilvl w:val="0"/>
          <w:numId w:val="1"/>
        </w:numPr>
        <w:jc w:val="both"/>
        <w:rPr>
          <w:szCs w:val="24"/>
        </w:rPr>
      </w:pPr>
      <w:r>
        <w:rPr>
          <w:szCs w:val="24"/>
        </w:rPr>
        <w:t>po zakończeniu demontażu Wykonawca pozostawia pomieszczenia w stanie niepogorszonym.</w:t>
      </w:r>
    </w:p>
    <w:p w14:paraId="7291568D" w14:textId="77777777" w:rsidR="00B640C1" w:rsidRDefault="00B640C1" w:rsidP="00B640C1">
      <w:pPr>
        <w:jc w:val="both"/>
        <w:rPr>
          <w:szCs w:val="24"/>
        </w:rPr>
      </w:pPr>
      <w:r>
        <w:rPr>
          <w:szCs w:val="24"/>
        </w:rPr>
        <w:t xml:space="preserve">Wykonawca zapewni wszelkie elementy potrzebne do prawidłowego i bezpiecznego połączenia systemów, w tym przewody, zasilanie, urządzenia do rozdziału i konwersji sygnału, </w:t>
      </w:r>
      <w:proofErr w:type="spellStart"/>
      <w:r>
        <w:rPr>
          <w:szCs w:val="24"/>
        </w:rPr>
        <w:t>switche</w:t>
      </w:r>
      <w:proofErr w:type="spellEnd"/>
      <w:r>
        <w:rPr>
          <w:szCs w:val="24"/>
        </w:rPr>
        <w:t>, odbiorniki i nadajniki, statywy, konstrukcje oraz osłony kablowe.</w:t>
      </w:r>
    </w:p>
    <w:p w14:paraId="4CB24473" w14:textId="77777777" w:rsidR="00B640C1" w:rsidRDefault="00B640C1" w:rsidP="00B640C1">
      <w:pPr>
        <w:jc w:val="both"/>
        <w:rPr>
          <w:szCs w:val="24"/>
        </w:rPr>
      </w:pPr>
      <w:r>
        <w:rPr>
          <w:szCs w:val="24"/>
        </w:rPr>
        <w:t>Obciążenie instalacji elektrycznej, sposób rozprowadzenia zasilania i zabezpieczenia poszczególnych obwodów muszą zostać dostosowane do warunków udostępnionych przez obiekt. Wykonawca odpowiada za zastosowanie urządzeń sprawnych technicznie oraz za bezpieczne użytkowanie całej infrastruktury.</w:t>
      </w:r>
    </w:p>
    <w:p w14:paraId="6DF8D8E6" w14:textId="77777777" w:rsidR="00B640C1" w:rsidRDefault="00B640C1" w:rsidP="00B640C1">
      <w:pPr>
        <w:jc w:val="both"/>
      </w:pPr>
      <w:r>
        <w:rPr>
          <w:szCs w:val="24"/>
        </w:rPr>
        <w:t xml:space="preserve">Urządzenia krytyczne dla ciągłości realizacji muszą być zabezpieczone zasilaniem awaryjnym UPS. Wymóg obejmuje co najmniej stanowisko realizacji wizji, procesor i urządzenia sterujące ekranem LED, urządzenia sieciowe i transmisyjne, </w:t>
      </w:r>
      <w:proofErr w:type="spellStart"/>
      <w:r>
        <w:rPr>
          <w:szCs w:val="24"/>
        </w:rPr>
        <w:t>enkoder</w:t>
      </w:r>
      <w:proofErr w:type="spellEnd"/>
      <w:r>
        <w:rPr>
          <w:szCs w:val="24"/>
        </w:rPr>
        <w:t xml:space="preserve"> transmisji oraz komputery wykorzystywane do obsługi prezentacji i multimediów. UPS powinien zapewniać </w:t>
      </w:r>
      <w:r>
        <w:rPr>
          <w:szCs w:val="24"/>
        </w:rPr>
        <w:lastRenderedPageBreak/>
        <w:t xml:space="preserve">podtrzymanie pracy przez </w:t>
      </w:r>
      <w:r>
        <w:rPr>
          <w:b/>
          <w:szCs w:val="24"/>
        </w:rPr>
        <w:t>co najmniej 10 minut</w:t>
      </w:r>
      <w:r>
        <w:rPr>
          <w:szCs w:val="24"/>
        </w:rPr>
        <w:t>. Wymóg nie dotyczy zasilania całej powierzchni ekranu LED ani całego systemu oświetleniowego.</w:t>
      </w:r>
    </w:p>
    <w:p w14:paraId="7EA5E9AF" w14:textId="77777777" w:rsidR="00B640C1" w:rsidRDefault="00B640C1" w:rsidP="00B640C1">
      <w:pPr>
        <w:jc w:val="both"/>
        <w:rPr>
          <w:szCs w:val="24"/>
        </w:rPr>
      </w:pPr>
      <w:r>
        <w:rPr>
          <w:szCs w:val="24"/>
        </w:rPr>
        <w:t>Wykonawca zapewni na miejscu zapas podstawowych elementów eksploatacyjnych i urządzeń pośredniczących niezbędnych do szybkiego usunięcia pojedynczej awarii, w szczególności przewodów, zasilaczy, adapterów lub konwerterów oraz baterii lub akumulatorów, w zakresie odpowiednim do zastosowanej konfiguracji.</w:t>
      </w:r>
    </w:p>
    <w:p w14:paraId="3E02E1C6" w14:textId="77777777" w:rsidR="00B640C1" w:rsidRDefault="00B640C1" w:rsidP="00B640C1">
      <w:pPr>
        <w:jc w:val="both"/>
        <w:rPr>
          <w:szCs w:val="24"/>
        </w:rPr>
      </w:pPr>
      <w:r>
        <w:rPr>
          <w:szCs w:val="24"/>
        </w:rPr>
        <w:t>Wykonawca ponosi odpowiedzialność za szkody powstałe wskutek działań jego personelu, podwykonawców, transportu, montażu, pracy sprzętu lub demontażu.</w:t>
      </w:r>
    </w:p>
    <w:p w14:paraId="0F9C44DF" w14:textId="77777777" w:rsidR="00B640C1" w:rsidRDefault="00B640C1" w:rsidP="00B640C1">
      <w:pPr>
        <w:jc w:val="both"/>
        <w:rPr>
          <w:rFonts w:eastAsia="Times New Roman"/>
          <w:b/>
          <w:bCs/>
          <w:szCs w:val="24"/>
        </w:rPr>
      </w:pPr>
      <w:r>
        <w:rPr>
          <w:rFonts w:eastAsia="Times New Roman"/>
          <w:b/>
          <w:bCs/>
          <w:szCs w:val="24"/>
        </w:rPr>
        <w:t xml:space="preserve"> Ubezpieczenie i odpowiedzialność Wykonawcy</w:t>
      </w:r>
    </w:p>
    <w:p w14:paraId="790ACD9D" w14:textId="77777777" w:rsidR="00B640C1" w:rsidRDefault="00B640C1" w:rsidP="00B640C1">
      <w:pPr>
        <w:spacing w:before="240" w:after="240"/>
        <w:jc w:val="both"/>
        <w:rPr>
          <w:rFonts w:eastAsia="Times New Roman"/>
          <w:szCs w:val="24"/>
        </w:rPr>
      </w:pPr>
      <w:r>
        <w:rPr>
          <w:rFonts w:eastAsia="Times New Roman"/>
          <w:szCs w:val="24"/>
        </w:rPr>
        <w:t>Wykonawca zobowiązany jest utrzymywać przez cały okres realizacji zamówienia ubezpieczenie odpowiedzialności cywilnej w zakresie działalności związanej z przedmiotem zamówienia, z sumą gwarancyjną nie niższą niż 200 000,00 zł.</w:t>
      </w:r>
    </w:p>
    <w:p w14:paraId="2E7EFF7D" w14:textId="77777777" w:rsidR="00B640C1" w:rsidRDefault="00B640C1" w:rsidP="00B640C1">
      <w:pPr>
        <w:spacing w:before="240" w:after="240"/>
        <w:jc w:val="both"/>
        <w:rPr>
          <w:rFonts w:eastAsia="Times New Roman"/>
          <w:szCs w:val="24"/>
        </w:rPr>
      </w:pPr>
      <w:r>
        <w:rPr>
          <w:rFonts w:eastAsia="Times New Roman"/>
          <w:szCs w:val="24"/>
        </w:rPr>
        <w:t>Wykonawca ponosi odpowiedzialność za szkody powstałe w związku z realizacją zamówienia, w szczególności podczas transportu, montażu, użytkowania i demontażu urządzeń, w tym za szkody wyrządzone w wyposażeniu oraz elementach zabytkowych Pałacu Działyńskich, na zasadach określonych w umowie i obowiązujących przepisach.</w:t>
      </w:r>
    </w:p>
    <w:p w14:paraId="591C3733" w14:textId="77777777" w:rsidR="00B640C1" w:rsidRDefault="00B640C1" w:rsidP="00B640C1">
      <w:pPr>
        <w:spacing w:before="240" w:after="240"/>
        <w:jc w:val="both"/>
        <w:rPr>
          <w:rFonts w:eastAsia="Times New Roman"/>
          <w:szCs w:val="24"/>
        </w:rPr>
      </w:pPr>
      <w:r>
        <w:rPr>
          <w:rFonts w:eastAsia="Times New Roman"/>
          <w:szCs w:val="24"/>
        </w:rPr>
        <w:t>Wykonawca odpowiada za zabezpieczenie sprzętu i urządzeń wykorzystywanych do realizacji zamówienia, w tym za ryzyko ich uszkodzenia, zniszczenia lub utraty. Koszty zabezpieczenia i ewentualnego ubezpieczenia sprzętu ponosi Wykonawca.</w:t>
      </w:r>
    </w:p>
    <w:p w14:paraId="2A7E82BC" w14:textId="77777777" w:rsidR="00B640C1" w:rsidRDefault="00B640C1" w:rsidP="00B640C1">
      <w:pPr>
        <w:spacing w:before="240" w:after="240"/>
        <w:jc w:val="both"/>
        <w:rPr>
          <w:rFonts w:eastAsia="Times New Roman"/>
          <w:szCs w:val="24"/>
        </w:rPr>
      </w:pPr>
      <w:r>
        <w:rPr>
          <w:rFonts w:eastAsia="Times New Roman"/>
          <w:szCs w:val="24"/>
        </w:rPr>
        <w:t>Ewentualne franszyzy i udziały własne wynikające z umów ubezpieczenia nie ograniczają odpowiedzialności Wykonawcy wobec Zamawiającego.</w:t>
      </w:r>
    </w:p>
    <w:p w14:paraId="526A2CA7" w14:textId="77777777" w:rsidR="00B640C1" w:rsidRDefault="00B640C1" w:rsidP="00B640C1">
      <w:pPr>
        <w:jc w:val="both"/>
        <w:rPr>
          <w:szCs w:val="24"/>
        </w:rPr>
      </w:pPr>
      <w:r>
        <w:rPr>
          <w:szCs w:val="24"/>
        </w:rPr>
        <w:t>Zamawiający umożliwi Wykonawcom przeprowadzenie wizji lokalnej w Sali Czerwonej i na trasie wniesienia sprzętu po wcześniejszym uzgodnieniu terminu. Wizja lokalna ma służyć rozpoznaniu warunków montażu, zasilania, dostępu do sali, rozmieszczenia urządzeń i ochrony zabytkowego wnętrza. Skorzystanie z wizji lokalnej jest zalecane, ale nie stanowi warunku złożenia oferty.</w:t>
      </w:r>
    </w:p>
    <w:p w14:paraId="4E3FF203" w14:textId="77777777" w:rsidR="00B640C1" w:rsidRDefault="00B640C1" w:rsidP="00B640C1">
      <w:r>
        <w:rPr>
          <w:b/>
          <w:szCs w:val="24"/>
        </w:rPr>
        <w:t>13. Konfiguracja techniczna przedstawiana wraz z ofertą</w:t>
      </w:r>
    </w:p>
    <w:p w14:paraId="063433C9" w14:textId="77777777" w:rsidR="00B640C1" w:rsidRDefault="00B640C1" w:rsidP="00B640C1">
      <w:pPr>
        <w:jc w:val="both"/>
        <w:rPr>
          <w:szCs w:val="24"/>
        </w:rPr>
      </w:pPr>
      <w:r>
        <w:rPr>
          <w:szCs w:val="24"/>
        </w:rPr>
        <w:t>Wraz z ofertą Wykonawca przedstawi opis proponowanej konfiguracji realizacji, umożliwiający Zamawiającemu ocenę, jakie rozwiązania i zasoby zostały uwzględnione w cenie oraz późniejszą weryfikację zgodności realizacji z ofertą.</w:t>
      </w:r>
    </w:p>
    <w:p w14:paraId="1BB35F91" w14:textId="77777777" w:rsidR="00B640C1" w:rsidRDefault="00B640C1" w:rsidP="00B640C1">
      <w:pPr>
        <w:jc w:val="both"/>
        <w:rPr>
          <w:szCs w:val="24"/>
        </w:rPr>
      </w:pPr>
      <w:r>
        <w:rPr>
          <w:szCs w:val="24"/>
        </w:rPr>
        <w:t>Wykonawca wskaże co najmniej:</w:t>
      </w:r>
    </w:p>
    <w:p w14:paraId="4B660455" w14:textId="77777777" w:rsidR="00B640C1" w:rsidRDefault="00B640C1" w:rsidP="00B640C1">
      <w:pPr>
        <w:numPr>
          <w:ilvl w:val="0"/>
          <w:numId w:val="1"/>
        </w:numPr>
        <w:jc w:val="both"/>
        <w:rPr>
          <w:szCs w:val="24"/>
        </w:rPr>
      </w:pPr>
      <w:r>
        <w:rPr>
          <w:szCs w:val="24"/>
        </w:rPr>
        <w:t xml:space="preserve">producenta, model lub jednoznaczne oznaczenie oferowanego ekranu LED, jego wymiary, </w:t>
      </w:r>
      <w:proofErr w:type="spellStart"/>
      <w:r>
        <w:rPr>
          <w:szCs w:val="24"/>
        </w:rPr>
        <w:t>pixel</w:t>
      </w:r>
      <w:proofErr w:type="spellEnd"/>
      <w:r>
        <w:rPr>
          <w:szCs w:val="24"/>
        </w:rPr>
        <w:t xml:space="preserve"> </w:t>
      </w:r>
      <w:proofErr w:type="spellStart"/>
      <w:r>
        <w:rPr>
          <w:szCs w:val="24"/>
        </w:rPr>
        <w:t>pitch</w:t>
      </w:r>
      <w:proofErr w:type="spellEnd"/>
      <w:r>
        <w:rPr>
          <w:szCs w:val="24"/>
        </w:rPr>
        <w:t xml:space="preserve"> i częstotliwość odświeżania,</w:t>
      </w:r>
    </w:p>
    <w:p w14:paraId="23C115BC" w14:textId="77777777" w:rsidR="00B640C1" w:rsidRDefault="00B640C1" w:rsidP="00B640C1">
      <w:pPr>
        <w:numPr>
          <w:ilvl w:val="0"/>
          <w:numId w:val="1"/>
        </w:numPr>
        <w:jc w:val="both"/>
        <w:rPr>
          <w:szCs w:val="24"/>
        </w:rPr>
      </w:pPr>
      <w:r>
        <w:rPr>
          <w:szCs w:val="24"/>
        </w:rPr>
        <w:lastRenderedPageBreak/>
        <w:t>liczbę, producenta i model kamer oraz sposób ich rejestracji i komunikacji z realizatorem,</w:t>
      </w:r>
    </w:p>
    <w:p w14:paraId="416B9381" w14:textId="77777777" w:rsidR="00B640C1" w:rsidRDefault="00B640C1" w:rsidP="00B640C1">
      <w:pPr>
        <w:numPr>
          <w:ilvl w:val="0"/>
          <w:numId w:val="1"/>
        </w:numPr>
        <w:jc w:val="both"/>
        <w:rPr>
          <w:szCs w:val="24"/>
        </w:rPr>
      </w:pPr>
      <w:r>
        <w:rPr>
          <w:szCs w:val="24"/>
        </w:rPr>
        <w:t>podstawowe elementy systemu realizacji wizji i multimediów,</w:t>
      </w:r>
    </w:p>
    <w:p w14:paraId="57069D45" w14:textId="77777777" w:rsidR="00B640C1" w:rsidRDefault="00B640C1" w:rsidP="00B640C1">
      <w:pPr>
        <w:numPr>
          <w:ilvl w:val="0"/>
          <w:numId w:val="1"/>
        </w:numPr>
        <w:jc w:val="both"/>
        <w:rPr>
          <w:szCs w:val="24"/>
        </w:rPr>
      </w:pPr>
      <w:r>
        <w:rPr>
          <w:szCs w:val="24"/>
        </w:rPr>
        <w:t>liczbę i rodzaj mikrofonów bezprzewodowych, urządzenie miksujące oraz podstawowe elementy systemu nagłośnienia,</w:t>
      </w:r>
    </w:p>
    <w:p w14:paraId="33CC3F00" w14:textId="77777777" w:rsidR="00B640C1" w:rsidRDefault="00B640C1" w:rsidP="00B640C1">
      <w:pPr>
        <w:numPr>
          <w:ilvl w:val="0"/>
          <w:numId w:val="1"/>
        </w:numPr>
        <w:jc w:val="both"/>
        <w:rPr>
          <w:szCs w:val="24"/>
        </w:rPr>
      </w:pPr>
      <w:r>
        <w:rPr>
          <w:szCs w:val="24"/>
        </w:rPr>
        <w:t>liczbę i rodzaj opraw oświetleniowych oraz ogólny sposób ich rozmieszczenia,</w:t>
      </w:r>
    </w:p>
    <w:p w14:paraId="3D99C229" w14:textId="77777777" w:rsidR="00B640C1" w:rsidRDefault="00B640C1" w:rsidP="00B640C1">
      <w:pPr>
        <w:numPr>
          <w:ilvl w:val="0"/>
          <w:numId w:val="1"/>
        </w:numPr>
        <w:jc w:val="both"/>
        <w:rPr>
          <w:szCs w:val="24"/>
        </w:rPr>
      </w:pPr>
      <w:r>
        <w:rPr>
          <w:szCs w:val="24"/>
        </w:rPr>
        <w:t>rozwiązanie służące do podstawowej i zapasowej transmisji internetowej,</w:t>
      </w:r>
    </w:p>
    <w:p w14:paraId="4EBA6C98" w14:textId="77777777" w:rsidR="00B640C1" w:rsidRDefault="00B640C1" w:rsidP="00B640C1">
      <w:pPr>
        <w:numPr>
          <w:ilvl w:val="0"/>
          <w:numId w:val="1"/>
        </w:numPr>
        <w:jc w:val="both"/>
        <w:rPr>
          <w:szCs w:val="24"/>
        </w:rPr>
      </w:pPr>
      <w:r>
        <w:rPr>
          <w:szCs w:val="24"/>
        </w:rPr>
        <w:t xml:space="preserve">model lub podstawowe parametry monitora podglądowego dostarczanego przez Wykonawcę, sposób bezprzewodowego </w:t>
      </w:r>
      <w:proofErr w:type="spellStart"/>
      <w:r>
        <w:rPr>
          <w:szCs w:val="24"/>
        </w:rPr>
        <w:t>przesyłu</w:t>
      </w:r>
      <w:proofErr w:type="spellEnd"/>
      <w:r>
        <w:rPr>
          <w:szCs w:val="24"/>
        </w:rPr>
        <w:t xml:space="preserve"> obrazu do obu punktów podglądowych, sposób zapewnienia kompatybilności z urządzeniem udostępnionym przez Zamawiającego, sposób prezentacji </w:t>
      </w:r>
      <w:proofErr w:type="spellStart"/>
      <w:r>
        <w:rPr>
          <w:szCs w:val="24"/>
        </w:rPr>
        <w:t>timera</w:t>
      </w:r>
      <w:proofErr w:type="spellEnd"/>
      <w:r>
        <w:rPr>
          <w:szCs w:val="24"/>
        </w:rPr>
        <w:t xml:space="preserve"> oraz rozwiązanie przewodowe przygotowane jako backup,</w:t>
      </w:r>
    </w:p>
    <w:p w14:paraId="60E4EAEB" w14:textId="77777777" w:rsidR="00B640C1" w:rsidRDefault="00B640C1" w:rsidP="00B640C1">
      <w:pPr>
        <w:numPr>
          <w:ilvl w:val="0"/>
          <w:numId w:val="1"/>
        </w:numPr>
        <w:jc w:val="both"/>
        <w:rPr>
          <w:szCs w:val="24"/>
        </w:rPr>
      </w:pPr>
      <w:r>
        <w:rPr>
          <w:szCs w:val="24"/>
        </w:rPr>
        <w:t>skład osobowy ekipy z przypisaniem podstawowych funkcji podczas wydarzenia oraz wskazaniem koordynatora technicznego,</w:t>
      </w:r>
    </w:p>
    <w:p w14:paraId="49152232" w14:textId="77777777" w:rsidR="00B640C1" w:rsidRDefault="00B640C1" w:rsidP="00B640C1">
      <w:pPr>
        <w:numPr>
          <w:ilvl w:val="0"/>
          <w:numId w:val="1"/>
        </w:numPr>
        <w:jc w:val="both"/>
        <w:rPr>
          <w:szCs w:val="24"/>
        </w:rPr>
      </w:pPr>
      <w:r>
        <w:rPr>
          <w:szCs w:val="24"/>
        </w:rPr>
        <w:t>rozwiązanie UPS przewidziane dla krytycznych elementów systemu wraz ze wskazaniem urządzeń objętych podtrzymaniem,</w:t>
      </w:r>
    </w:p>
    <w:p w14:paraId="4ACDB66C" w14:textId="77777777" w:rsidR="00B640C1" w:rsidRDefault="00B640C1" w:rsidP="00B640C1">
      <w:pPr>
        <w:numPr>
          <w:ilvl w:val="0"/>
          <w:numId w:val="1"/>
        </w:numPr>
        <w:jc w:val="both"/>
        <w:rPr>
          <w:szCs w:val="24"/>
        </w:rPr>
      </w:pPr>
      <w:r>
        <w:rPr>
          <w:szCs w:val="24"/>
        </w:rPr>
        <w:t>inne urządzenia lub rozwiązania, które Wykonawca uznaje za kluczowe dla osiągnięcia parametrów wskazanych w OPZ.</w:t>
      </w:r>
    </w:p>
    <w:p w14:paraId="50DC3A67" w14:textId="77777777" w:rsidR="00B640C1" w:rsidRDefault="00B640C1" w:rsidP="00B640C1">
      <w:pPr>
        <w:shd w:val="clear" w:color="auto" w:fill="FFFFFF"/>
        <w:spacing w:after="0" w:line="300" w:lineRule="auto"/>
        <w:jc w:val="both"/>
        <w:rPr>
          <w:rFonts w:eastAsia="Segoe UI"/>
          <w:color w:val="242424"/>
          <w:szCs w:val="24"/>
        </w:rPr>
      </w:pPr>
      <w:r>
        <w:rPr>
          <w:rFonts w:eastAsia="Segoe UI"/>
          <w:color w:val="242424"/>
          <w:szCs w:val="24"/>
        </w:rPr>
        <w:t>Wybór technologii łącza zapasowego zależy od Wykonawcy, który powinien uwzględnić specyfikę miejsca konferencji. Zastosowane rozwiązanie musi gwarantować zachowanie ciągłości świadczenia usługi, z uwzględnieniem określonego w pkt 8 OPZ maksymalnego czasu przerwy w transmisji.</w:t>
      </w:r>
    </w:p>
    <w:p w14:paraId="2BB97436" w14:textId="77777777" w:rsidR="00B640C1" w:rsidRDefault="00B640C1" w:rsidP="00B640C1">
      <w:pPr>
        <w:shd w:val="clear" w:color="auto" w:fill="FFFFFF"/>
        <w:spacing w:after="0" w:line="300" w:lineRule="auto"/>
        <w:jc w:val="both"/>
      </w:pPr>
      <w:r>
        <w:rPr>
          <w:b/>
          <w:bCs/>
          <w:szCs w:val="24"/>
        </w:rPr>
        <w:t>Konfiguracja wskazana w ofercie stanowi podstawę realizacji zamówienia.</w:t>
      </w:r>
      <w:r>
        <w:rPr>
          <w:szCs w:val="24"/>
        </w:rPr>
        <w:t xml:space="preserve"> Zmiana wskazanego urządzenia lub rozwiązania na inne jest dopuszczalna wyłącznie po uprzedniej akceptacji Zamawiającego i pod warunkiem zachowania parametrów oraz jakości nie niższych niż zaoferowane, bez zwiększenia wynagrodzenia. W przypadku awarii urządzenia w trakcie realizacji Wykonawca może zastosować sprzęt zastępczy bez uprzedniej zgody wyłącznie w zakresie niezbędnym do zachowania ciągłości wydarzenia, przy czym sprzęt zastępczy musi zapewniać parametry i funkcjonalność nie gorsze od wskazanych w ofercie, a o zmianie należy niezwłocznie poinformować Zamawiającego.</w:t>
      </w:r>
    </w:p>
    <w:p w14:paraId="04ABF996" w14:textId="77777777" w:rsidR="00B640C1" w:rsidRDefault="00B640C1" w:rsidP="00B640C1">
      <w:r>
        <w:rPr>
          <w:b/>
          <w:szCs w:val="24"/>
        </w:rPr>
        <w:t>14. Cena</w:t>
      </w:r>
    </w:p>
    <w:p w14:paraId="5492AB49" w14:textId="77777777" w:rsidR="00B640C1" w:rsidRDefault="00B640C1" w:rsidP="00B640C1">
      <w:pPr>
        <w:jc w:val="both"/>
      </w:pPr>
      <w:r>
        <w:rPr>
          <w:szCs w:val="24"/>
        </w:rPr>
        <w:t xml:space="preserve">Cena oferty musi obejmować </w:t>
      </w:r>
      <w:r>
        <w:rPr>
          <w:b/>
          <w:szCs w:val="24"/>
        </w:rPr>
        <w:t>pełny koszt realizacji całego przedmiotu zamówienia</w:t>
      </w:r>
      <w:r>
        <w:rPr>
          <w:szCs w:val="24"/>
        </w:rPr>
        <w:t>, bez dodatkowych opłat po stronie Zamawiającego, w szczególności:</w:t>
      </w:r>
    </w:p>
    <w:p w14:paraId="19C1E76A" w14:textId="77777777" w:rsidR="00B640C1" w:rsidRDefault="00B640C1" w:rsidP="00B640C1">
      <w:pPr>
        <w:numPr>
          <w:ilvl w:val="0"/>
          <w:numId w:val="1"/>
        </w:numPr>
        <w:jc w:val="both"/>
        <w:rPr>
          <w:szCs w:val="24"/>
        </w:rPr>
      </w:pPr>
      <w:r>
        <w:rPr>
          <w:szCs w:val="24"/>
        </w:rPr>
        <w:t>sprzęt i urządzenia,</w:t>
      </w:r>
    </w:p>
    <w:p w14:paraId="3ED78375" w14:textId="77777777" w:rsidR="00B640C1" w:rsidRDefault="00B640C1" w:rsidP="00B640C1">
      <w:pPr>
        <w:numPr>
          <w:ilvl w:val="0"/>
          <w:numId w:val="1"/>
        </w:numPr>
        <w:jc w:val="both"/>
        <w:rPr>
          <w:szCs w:val="24"/>
        </w:rPr>
      </w:pPr>
      <w:r>
        <w:rPr>
          <w:szCs w:val="24"/>
        </w:rPr>
        <w:lastRenderedPageBreak/>
        <w:t>transport, wniesienie i logistykę,</w:t>
      </w:r>
    </w:p>
    <w:p w14:paraId="6CDAF0F3" w14:textId="77777777" w:rsidR="00B640C1" w:rsidRDefault="00B640C1" w:rsidP="00B640C1">
      <w:pPr>
        <w:numPr>
          <w:ilvl w:val="0"/>
          <w:numId w:val="1"/>
        </w:numPr>
        <w:jc w:val="both"/>
        <w:rPr>
          <w:szCs w:val="24"/>
        </w:rPr>
      </w:pPr>
      <w:r>
        <w:rPr>
          <w:szCs w:val="24"/>
        </w:rPr>
        <w:t>montaż, konfigurację, próby i demontaż,</w:t>
      </w:r>
    </w:p>
    <w:p w14:paraId="265A8521" w14:textId="77777777" w:rsidR="00B640C1" w:rsidRDefault="00B640C1" w:rsidP="00B640C1">
      <w:pPr>
        <w:numPr>
          <w:ilvl w:val="0"/>
          <w:numId w:val="1"/>
        </w:numPr>
        <w:jc w:val="both"/>
        <w:rPr>
          <w:szCs w:val="24"/>
        </w:rPr>
      </w:pPr>
      <w:r>
        <w:rPr>
          <w:szCs w:val="24"/>
        </w:rPr>
        <w:t>wynagrodzenie całego personelu technicznego i operatorskiego,</w:t>
      </w:r>
    </w:p>
    <w:p w14:paraId="79B1F75C" w14:textId="77777777" w:rsidR="00B640C1" w:rsidRDefault="00B640C1" w:rsidP="00B640C1">
      <w:pPr>
        <w:numPr>
          <w:ilvl w:val="0"/>
          <w:numId w:val="1"/>
        </w:numPr>
        <w:jc w:val="both"/>
        <w:rPr>
          <w:szCs w:val="24"/>
        </w:rPr>
      </w:pPr>
      <w:r>
        <w:rPr>
          <w:szCs w:val="24"/>
        </w:rPr>
        <w:t>realizację obrazu i dźwięku,</w:t>
      </w:r>
    </w:p>
    <w:p w14:paraId="3B6B835A" w14:textId="77777777" w:rsidR="00B640C1" w:rsidRDefault="00B640C1" w:rsidP="00B640C1">
      <w:pPr>
        <w:numPr>
          <w:ilvl w:val="0"/>
          <w:numId w:val="1"/>
        </w:numPr>
        <w:jc w:val="both"/>
        <w:rPr>
          <w:szCs w:val="24"/>
        </w:rPr>
      </w:pPr>
      <w:r>
        <w:rPr>
          <w:szCs w:val="24"/>
        </w:rPr>
        <w:t>transmisję internetową wraz z zapasowym dostępem do Internetu,</w:t>
      </w:r>
    </w:p>
    <w:p w14:paraId="269AE226" w14:textId="77777777" w:rsidR="00B640C1" w:rsidRDefault="00B640C1" w:rsidP="00B640C1">
      <w:pPr>
        <w:numPr>
          <w:ilvl w:val="0"/>
          <w:numId w:val="1"/>
        </w:numPr>
        <w:jc w:val="both"/>
        <w:rPr>
          <w:szCs w:val="24"/>
        </w:rPr>
      </w:pPr>
      <w:r>
        <w:rPr>
          <w:szCs w:val="24"/>
        </w:rPr>
        <w:t>ekran LED,</w:t>
      </w:r>
    </w:p>
    <w:p w14:paraId="1EE2861A" w14:textId="77777777" w:rsidR="00B640C1" w:rsidRDefault="00B640C1" w:rsidP="00B640C1">
      <w:pPr>
        <w:numPr>
          <w:ilvl w:val="0"/>
          <w:numId w:val="1"/>
        </w:numPr>
        <w:jc w:val="both"/>
        <w:rPr>
          <w:szCs w:val="24"/>
        </w:rPr>
      </w:pPr>
      <w:r>
        <w:rPr>
          <w:szCs w:val="24"/>
        </w:rPr>
        <w:t>dostarczenie i obsługę monitora podglądowego przed strefą prelegenta oraz dystrybucję sygnału do urządzenia podglądowego udostępnionego przez Zamawiającego,</w:t>
      </w:r>
    </w:p>
    <w:p w14:paraId="733F530E" w14:textId="77777777" w:rsidR="00B640C1" w:rsidRDefault="00B640C1" w:rsidP="00B640C1">
      <w:pPr>
        <w:numPr>
          <w:ilvl w:val="0"/>
          <w:numId w:val="1"/>
        </w:numPr>
        <w:jc w:val="both"/>
        <w:rPr>
          <w:szCs w:val="24"/>
        </w:rPr>
      </w:pPr>
      <w:r>
        <w:rPr>
          <w:szCs w:val="24"/>
        </w:rPr>
        <w:t>pełne oświetlenie,</w:t>
      </w:r>
    </w:p>
    <w:p w14:paraId="5F624874" w14:textId="77777777" w:rsidR="00B640C1" w:rsidRDefault="00B640C1" w:rsidP="00B640C1">
      <w:pPr>
        <w:numPr>
          <w:ilvl w:val="0"/>
          <w:numId w:val="1"/>
        </w:numPr>
        <w:jc w:val="both"/>
        <w:rPr>
          <w:szCs w:val="24"/>
        </w:rPr>
      </w:pPr>
      <w:r>
        <w:rPr>
          <w:szCs w:val="24"/>
        </w:rPr>
        <w:t>zasilanie awaryjne UPS dla urządzeń krytycznych wskazanych w OPZ,</w:t>
      </w:r>
    </w:p>
    <w:p w14:paraId="58827A75" w14:textId="77777777" w:rsidR="00B640C1" w:rsidRDefault="00B640C1" w:rsidP="00B640C1">
      <w:pPr>
        <w:numPr>
          <w:ilvl w:val="0"/>
          <w:numId w:val="1"/>
        </w:numPr>
        <w:jc w:val="both"/>
        <w:rPr>
          <w:szCs w:val="24"/>
        </w:rPr>
      </w:pPr>
      <w:r>
        <w:rPr>
          <w:szCs w:val="24"/>
        </w:rPr>
        <w:t xml:space="preserve">rejestrację i </w:t>
      </w:r>
      <w:proofErr w:type="spellStart"/>
      <w:r>
        <w:rPr>
          <w:szCs w:val="24"/>
        </w:rPr>
        <w:t>postprodukcję</w:t>
      </w:r>
      <w:proofErr w:type="spellEnd"/>
      <w:r>
        <w:rPr>
          <w:szCs w:val="24"/>
        </w:rPr>
        <w:t>,</w:t>
      </w:r>
    </w:p>
    <w:p w14:paraId="20A0BF0F" w14:textId="77777777" w:rsidR="00B640C1" w:rsidRDefault="00B640C1" w:rsidP="00B640C1">
      <w:pPr>
        <w:numPr>
          <w:ilvl w:val="0"/>
          <w:numId w:val="1"/>
        </w:numPr>
        <w:jc w:val="both"/>
        <w:rPr>
          <w:szCs w:val="24"/>
        </w:rPr>
      </w:pPr>
      <w:r>
        <w:rPr>
          <w:szCs w:val="24"/>
        </w:rPr>
        <w:t>przygotowanie napisów i transkrypcji,</w:t>
      </w:r>
    </w:p>
    <w:p w14:paraId="51CE7325" w14:textId="77777777" w:rsidR="00B640C1" w:rsidRDefault="00B640C1" w:rsidP="00B640C1">
      <w:pPr>
        <w:numPr>
          <w:ilvl w:val="0"/>
          <w:numId w:val="1"/>
        </w:numPr>
        <w:jc w:val="both"/>
        <w:rPr>
          <w:szCs w:val="24"/>
        </w:rPr>
      </w:pPr>
      <w:r>
        <w:rPr>
          <w:szCs w:val="24"/>
        </w:rPr>
        <w:t>przygotowanie wersji materiału z PJM,</w:t>
      </w:r>
    </w:p>
    <w:p w14:paraId="78244454" w14:textId="77777777" w:rsidR="00B640C1" w:rsidRDefault="00B640C1" w:rsidP="00B640C1">
      <w:pPr>
        <w:numPr>
          <w:ilvl w:val="0"/>
          <w:numId w:val="1"/>
        </w:numPr>
        <w:jc w:val="both"/>
        <w:rPr>
          <w:szCs w:val="24"/>
        </w:rPr>
      </w:pPr>
      <w:r>
        <w:rPr>
          <w:szCs w:val="24"/>
        </w:rPr>
        <w:t>zapewnienie i obsługę systemu wspomagania słyszenia, generowanie napisów w języku polskim na żywo oraz udostępnienie transmisji z napisami i bez napisów, zgodnie z wymaganiami pkt 9 OPZ,</w:t>
      </w:r>
    </w:p>
    <w:p w14:paraId="225E4E51" w14:textId="77777777" w:rsidR="00B640C1" w:rsidRDefault="00B640C1" w:rsidP="00B640C1">
      <w:pPr>
        <w:numPr>
          <w:ilvl w:val="0"/>
          <w:numId w:val="1"/>
        </w:numPr>
        <w:jc w:val="both"/>
        <w:rPr>
          <w:szCs w:val="24"/>
        </w:rPr>
      </w:pPr>
      <w:r>
        <w:rPr>
          <w:szCs w:val="24"/>
        </w:rPr>
        <w:t>ubezpieczenia wymagane do realizacji zamówienia,</w:t>
      </w:r>
    </w:p>
    <w:p w14:paraId="16EF4063" w14:textId="77777777" w:rsidR="00B640C1" w:rsidRDefault="00B640C1" w:rsidP="00B640C1">
      <w:pPr>
        <w:numPr>
          <w:ilvl w:val="0"/>
          <w:numId w:val="1"/>
        </w:numPr>
        <w:jc w:val="both"/>
        <w:rPr>
          <w:szCs w:val="24"/>
        </w:rPr>
      </w:pPr>
      <w:r>
        <w:rPr>
          <w:szCs w:val="24"/>
        </w:rPr>
        <w:t>wszystkie elementy zabezpieczające, urządzenia pośredniczące i materiały pomocnicze.</w:t>
      </w:r>
    </w:p>
    <w:p w14:paraId="7385C9F6" w14:textId="77777777" w:rsidR="00B640C1" w:rsidRDefault="00B640C1" w:rsidP="00B640C1">
      <w:pPr>
        <w:jc w:val="both"/>
      </w:pPr>
      <w:r>
        <w:rPr>
          <w:szCs w:val="24"/>
        </w:rPr>
        <w:t xml:space="preserve">Wykonawca podaje jedną </w:t>
      </w:r>
      <w:r>
        <w:rPr>
          <w:b/>
          <w:szCs w:val="24"/>
        </w:rPr>
        <w:t>łączną cenę netto i brutto</w:t>
      </w:r>
      <w:r>
        <w:rPr>
          <w:szCs w:val="24"/>
        </w:rPr>
        <w:t xml:space="preserve"> za wykonanie całego zamówienia.</w:t>
      </w:r>
    </w:p>
    <w:p w14:paraId="600E01AB" w14:textId="77777777" w:rsidR="004241F4" w:rsidRDefault="004241F4"/>
    <w:sectPr w:rsidR="004241F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1BA87" w14:textId="77777777" w:rsidR="00BC7048" w:rsidRDefault="00BC7048" w:rsidP="00AA3C49">
      <w:pPr>
        <w:spacing w:after="0" w:line="240" w:lineRule="auto"/>
      </w:pPr>
      <w:r>
        <w:separator/>
      </w:r>
    </w:p>
  </w:endnote>
  <w:endnote w:type="continuationSeparator" w:id="0">
    <w:p w14:paraId="3D84A186" w14:textId="77777777" w:rsidR="00BC7048" w:rsidRDefault="00BC7048" w:rsidP="00AA3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1055" w14:textId="77777777" w:rsidR="00AA3C49" w:rsidRDefault="00AA3C49" w:rsidP="00AA3C49">
    <w:pPr>
      <w:pStyle w:val="Stopka"/>
      <w:jc w:val="both"/>
    </w:pPr>
    <w:r>
      <w:rPr>
        <w:noProof/>
      </w:rPr>
      <w:ptab w:relativeTo="margin" w:alignment="left" w:leader="none"/>
    </w:r>
    <w:r>
      <w:rPr>
        <w:noProof/>
      </w:rPr>
      <w:ptab w:relativeTo="margin" w:alignment="left" w:leader="none"/>
    </w:r>
    <w:r>
      <w:rPr>
        <w:noProof/>
      </w:rPr>
      <w:ptab w:relativeTo="indent" w:alignment="center" w:leader="none"/>
    </w:r>
    <w:r w:rsidR="00F2680C">
      <w:rPr>
        <w:noProof/>
      </w:rPr>
      <w:drawing>
        <wp:inline distT="0" distB="0" distL="0" distR="0" wp14:anchorId="33049E5A" wp14:editId="3191FD05">
          <wp:extent cx="5760720" cy="57594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5760720" cy="5759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94ACF" w14:textId="77777777" w:rsidR="00BC7048" w:rsidRDefault="00BC7048" w:rsidP="00AA3C49">
      <w:pPr>
        <w:spacing w:after="0" w:line="240" w:lineRule="auto"/>
      </w:pPr>
      <w:r>
        <w:separator/>
      </w:r>
    </w:p>
  </w:footnote>
  <w:footnote w:type="continuationSeparator" w:id="0">
    <w:p w14:paraId="601A398A" w14:textId="77777777" w:rsidR="00BC7048" w:rsidRDefault="00BC7048" w:rsidP="00AA3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705600"/>
      <w:docPartObj>
        <w:docPartGallery w:val="Page Numbers (Top of Page)"/>
        <w:docPartUnique/>
      </w:docPartObj>
    </w:sdtPr>
    <w:sdtContent>
      <w:p w14:paraId="37232BC6" w14:textId="2DBFEAC4" w:rsidR="00B640C1" w:rsidRDefault="00B640C1">
        <w:pPr>
          <w:pStyle w:val="Nagwek"/>
          <w:jc w:val="right"/>
        </w:pPr>
        <w:r>
          <w:fldChar w:fldCharType="begin"/>
        </w:r>
        <w:r>
          <w:instrText>PAGE   \* MERGEFORMAT</w:instrText>
        </w:r>
        <w:r>
          <w:fldChar w:fldCharType="separate"/>
        </w:r>
        <w:r>
          <w:t>2</w:t>
        </w:r>
        <w:r>
          <w:fldChar w:fldCharType="end"/>
        </w:r>
      </w:p>
    </w:sdtContent>
  </w:sdt>
  <w:p w14:paraId="505795C0" w14:textId="77777777" w:rsidR="082B7026" w:rsidRDefault="082B7026" w:rsidP="082B70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A6C8C"/>
    <w:multiLevelType w:val="multilevel"/>
    <w:tmpl w:val="21CA931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23161A0"/>
    <w:multiLevelType w:val="multilevel"/>
    <w:tmpl w:val="E2E87C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36D0049F"/>
    <w:multiLevelType w:val="multilevel"/>
    <w:tmpl w:val="DF8A4EB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75C30297"/>
    <w:multiLevelType w:val="multilevel"/>
    <w:tmpl w:val="123244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595406045">
    <w:abstractNumId w:val="1"/>
  </w:num>
  <w:num w:numId="2" w16cid:durableId="2084717445">
    <w:abstractNumId w:val="3"/>
  </w:num>
  <w:num w:numId="3" w16cid:durableId="305479532">
    <w:abstractNumId w:val="2"/>
  </w:num>
  <w:num w:numId="4" w16cid:durableId="11347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0C1"/>
    <w:rsid w:val="00063953"/>
    <w:rsid w:val="001C496C"/>
    <w:rsid w:val="002901B4"/>
    <w:rsid w:val="00291C01"/>
    <w:rsid w:val="004241F4"/>
    <w:rsid w:val="005A5CF3"/>
    <w:rsid w:val="00AA3C49"/>
    <w:rsid w:val="00AE2C73"/>
    <w:rsid w:val="00B640C1"/>
    <w:rsid w:val="00BC472E"/>
    <w:rsid w:val="00BC7048"/>
    <w:rsid w:val="00C1289D"/>
    <w:rsid w:val="00C77BE1"/>
    <w:rsid w:val="00F2680C"/>
    <w:rsid w:val="00F57E1D"/>
    <w:rsid w:val="00FE585A"/>
    <w:rsid w:val="082B7026"/>
    <w:rsid w:val="38E377D7"/>
    <w:rsid w:val="5A8FBC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10E7D"/>
  <w15:chartTrackingRefBased/>
  <w15:docId w15:val="{BEAF614D-D49A-47D3-BC79-75DE1FB1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40C1"/>
    <w:pPr>
      <w:suppressAutoHyphens/>
      <w:autoSpaceDN w:val="0"/>
      <w:spacing w:after="200" w:line="276" w:lineRule="auto"/>
      <w:textAlignment w:val="baseline"/>
    </w:pPr>
    <w:rPr>
      <w:rFonts w:ascii="Times New Roman" w:eastAsia="Calibri" w:hAnsi="Times New Roman" w:cs="Times New Roman"/>
      <w:kern w:val="0"/>
      <w:szCs w:val="22"/>
      <w:lang w:eastAsia="zh-CN"/>
      <w14:ligatures w14:val="none"/>
    </w:rPr>
  </w:style>
  <w:style w:type="paragraph" w:styleId="Nagwek1">
    <w:name w:val="heading 1"/>
    <w:basedOn w:val="Normalny"/>
    <w:next w:val="Normalny"/>
    <w:link w:val="Nagwek1Znak"/>
    <w:uiPriority w:val="9"/>
    <w:qFormat/>
    <w:rsid w:val="00AA3C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A3C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A3C4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A3C4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A3C4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A3C4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A3C4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A3C4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A3C4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A3C4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A3C4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A3C4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A3C4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A3C4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A3C4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A3C4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A3C4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A3C49"/>
    <w:rPr>
      <w:rFonts w:eastAsiaTheme="majorEastAsia" w:cstheme="majorBidi"/>
      <w:color w:val="272727" w:themeColor="text1" w:themeTint="D8"/>
    </w:rPr>
  </w:style>
  <w:style w:type="paragraph" w:styleId="Tytu">
    <w:name w:val="Title"/>
    <w:basedOn w:val="Normalny"/>
    <w:next w:val="Normalny"/>
    <w:link w:val="TytuZnak"/>
    <w:uiPriority w:val="10"/>
    <w:qFormat/>
    <w:rsid w:val="00AA3C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A3C4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A3C4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A3C4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A3C49"/>
    <w:pPr>
      <w:spacing w:before="160"/>
      <w:jc w:val="center"/>
    </w:pPr>
    <w:rPr>
      <w:i/>
      <w:iCs/>
      <w:color w:val="404040" w:themeColor="text1" w:themeTint="BF"/>
    </w:rPr>
  </w:style>
  <w:style w:type="character" w:customStyle="1" w:styleId="CytatZnak">
    <w:name w:val="Cytat Znak"/>
    <w:basedOn w:val="Domylnaczcionkaakapitu"/>
    <w:link w:val="Cytat"/>
    <w:uiPriority w:val="29"/>
    <w:rsid w:val="00AA3C49"/>
    <w:rPr>
      <w:i/>
      <w:iCs/>
      <w:color w:val="404040" w:themeColor="text1" w:themeTint="BF"/>
    </w:rPr>
  </w:style>
  <w:style w:type="paragraph" w:styleId="Akapitzlist">
    <w:name w:val="List Paragraph"/>
    <w:basedOn w:val="Normalny"/>
    <w:qFormat/>
    <w:rsid w:val="00AA3C49"/>
    <w:pPr>
      <w:ind w:left="720"/>
      <w:contextualSpacing/>
    </w:pPr>
  </w:style>
  <w:style w:type="character" w:styleId="Wyrnienieintensywne">
    <w:name w:val="Intense Emphasis"/>
    <w:basedOn w:val="Domylnaczcionkaakapitu"/>
    <w:uiPriority w:val="21"/>
    <w:qFormat/>
    <w:rsid w:val="00AA3C49"/>
    <w:rPr>
      <w:i/>
      <w:iCs/>
      <w:color w:val="0F4761" w:themeColor="accent1" w:themeShade="BF"/>
    </w:rPr>
  </w:style>
  <w:style w:type="paragraph" w:styleId="Cytatintensywny">
    <w:name w:val="Intense Quote"/>
    <w:basedOn w:val="Normalny"/>
    <w:next w:val="Normalny"/>
    <w:link w:val="CytatintensywnyZnak"/>
    <w:uiPriority w:val="30"/>
    <w:qFormat/>
    <w:rsid w:val="00AA3C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A3C49"/>
    <w:rPr>
      <w:i/>
      <w:iCs/>
      <w:color w:val="0F4761" w:themeColor="accent1" w:themeShade="BF"/>
    </w:rPr>
  </w:style>
  <w:style w:type="character" w:styleId="Odwoanieintensywne">
    <w:name w:val="Intense Reference"/>
    <w:basedOn w:val="Domylnaczcionkaakapitu"/>
    <w:uiPriority w:val="32"/>
    <w:qFormat/>
    <w:rsid w:val="00AA3C49"/>
    <w:rPr>
      <w:b/>
      <w:bCs/>
      <w:smallCaps/>
      <w:color w:val="0F4761" w:themeColor="accent1" w:themeShade="BF"/>
      <w:spacing w:val="5"/>
    </w:rPr>
  </w:style>
  <w:style w:type="paragraph" w:styleId="Nagwek">
    <w:name w:val="header"/>
    <w:basedOn w:val="Normalny"/>
    <w:link w:val="NagwekZnak"/>
    <w:uiPriority w:val="99"/>
    <w:unhideWhenUsed/>
    <w:rsid w:val="00AA3C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3C49"/>
  </w:style>
  <w:style w:type="paragraph" w:styleId="Stopka">
    <w:name w:val="footer"/>
    <w:basedOn w:val="Normalny"/>
    <w:link w:val="StopkaZnak"/>
    <w:uiPriority w:val="99"/>
    <w:unhideWhenUsed/>
    <w:rsid w:val="00AA3C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3C49"/>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idorska\Desktop\Szablon-%20projekt%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Szablon- projekt (1)</Template>
  <TotalTime>1</TotalTime>
  <Pages>15</Pages>
  <Words>4535</Words>
  <Characters>27216</Characters>
  <Application>Microsoft Office Word</Application>
  <DocSecurity>0</DocSecurity>
  <Lines>226</Lines>
  <Paragraphs>63</Paragraphs>
  <ScaleCrop>false</ScaleCrop>
  <Company/>
  <LinksUpToDate>false</LinksUpToDate>
  <CharactersWithSpaces>31688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Losik-Sidorska</dc:creator>
  <cp:keywords/>
  <dc:description/>
  <cp:lastModifiedBy>Aleksandra Losik</cp:lastModifiedBy>
  <cp:revision>1</cp:revision>
  <dcterms:created xsi:type="dcterms:W3CDTF">2026-10-22T09:24:00Z</dcterms:created>
  <dcterms:modified xsi:type="dcterms:W3CDTF">2026-10-22T09:25:00Z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bacb2ade-d803-4bc2-adda-87d62724186c</vt:lpwstr>
  </property>
</Properties>
</file>