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CAC77" w14:textId="09F80D19" w:rsidR="00406F47" w:rsidRPr="006C7FC6" w:rsidRDefault="00696EBF" w:rsidP="00696EBF">
      <w:pPr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 xml:space="preserve">DECYZJA Nr  </w:t>
      </w:r>
      <w:r w:rsidR="002B057D">
        <w:rPr>
          <w:rFonts w:ascii="Bookman Old Style" w:hAnsi="Bookman Old Style"/>
          <w:b/>
          <w:sz w:val="22"/>
          <w:szCs w:val="22"/>
        </w:rPr>
        <w:t>21</w:t>
      </w:r>
      <w:r w:rsidRPr="006C7FC6">
        <w:rPr>
          <w:rFonts w:ascii="Bookman Old Style" w:hAnsi="Bookman Old Style"/>
          <w:b/>
          <w:sz w:val="22"/>
          <w:szCs w:val="22"/>
        </w:rPr>
        <w:t xml:space="preserve">  /20</w:t>
      </w:r>
      <w:r w:rsidR="00BF464E">
        <w:rPr>
          <w:rFonts w:ascii="Bookman Old Style" w:hAnsi="Bookman Old Style"/>
          <w:b/>
          <w:sz w:val="22"/>
          <w:szCs w:val="22"/>
        </w:rPr>
        <w:t>21</w:t>
      </w:r>
    </w:p>
    <w:p w14:paraId="7B1107B3" w14:textId="77777777" w:rsidR="00406F47" w:rsidRPr="006C7FC6" w:rsidRDefault="00406F47" w:rsidP="00696EBF">
      <w:pPr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>Prezesa Polskiej Akademii Nauk</w:t>
      </w:r>
    </w:p>
    <w:p w14:paraId="57616040" w14:textId="46960024" w:rsidR="00F204F8" w:rsidRPr="006C7FC6" w:rsidRDefault="00696EBF" w:rsidP="00696EBF">
      <w:pPr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>z dnia</w:t>
      </w:r>
      <w:r w:rsidR="002B057D">
        <w:rPr>
          <w:rFonts w:ascii="Bookman Old Style" w:hAnsi="Bookman Old Style"/>
          <w:b/>
          <w:sz w:val="22"/>
          <w:szCs w:val="22"/>
        </w:rPr>
        <w:t xml:space="preserve"> 31 maja</w:t>
      </w:r>
      <w:r w:rsidR="0015165C">
        <w:rPr>
          <w:rFonts w:ascii="Bookman Old Style" w:hAnsi="Bookman Old Style"/>
          <w:b/>
          <w:sz w:val="22"/>
          <w:szCs w:val="22"/>
        </w:rPr>
        <w:t xml:space="preserve">  </w:t>
      </w:r>
      <w:r w:rsidRPr="006C7FC6">
        <w:rPr>
          <w:rFonts w:ascii="Bookman Old Style" w:hAnsi="Bookman Old Style"/>
          <w:b/>
          <w:sz w:val="22"/>
          <w:szCs w:val="22"/>
        </w:rPr>
        <w:t>20</w:t>
      </w:r>
      <w:r w:rsidR="00BF464E">
        <w:rPr>
          <w:rFonts w:ascii="Bookman Old Style" w:hAnsi="Bookman Old Style"/>
          <w:b/>
          <w:sz w:val="22"/>
          <w:szCs w:val="22"/>
        </w:rPr>
        <w:t>21</w:t>
      </w:r>
      <w:r w:rsidR="00406F47" w:rsidRPr="006C7FC6">
        <w:rPr>
          <w:rFonts w:ascii="Bookman Old Style" w:hAnsi="Bookman Old Style"/>
          <w:b/>
          <w:sz w:val="22"/>
          <w:szCs w:val="22"/>
        </w:rPr>
        <w:t xml:space="preserve"> r.</w:t>
      </w:r>
    </w:p>
    <w:p w14:paraId="4DB66BC3" w14:textId="77777777" w:rsidR="00696EBF" w:rsidRPr="006C7FC6" w:rsidRDefault="00696EBF" w:rsidP="00696EBF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6A5102FC" w14:textId="0B8DD40A" w:rsidR="00696EBF" w:rsidRPr="006C7FC6" w:rsidRDefault="00696EBF" w:rsidP="005B0F87">
      <w:pPr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 xml:space="preserve">w sprawie likwidacji </w:t>
      </w:r>
      <w:r w:rsidR="006159D9">
        <w:rPr>
          <w:rFonts w:ascii="Bookman Old Style" w:hAnsi="Bookman Old Style"/>
          <w:b/>
          <w:sz w:val="22"/>
          <w:szCs w:val="22"/>
        </w:rPr>
        <w:t xml:space="preserve">innej </w:t>
      </w:r>
      <w:r w:rsidRPr="006C7FC6">
        <w:rPr>
          <w:rFonts w:ascii="Bookman Old Style" w:hAnsi="Bookman Old Style"/>
          <w:b/>
          <w:sz w:val="22"/>
          <w:szCs w:val="22"/>
        </w:rPr>
        <w:t>jednostki organizacyjnej działającej pod nazwą</w:t>
      </w:r>
    </w:p>
    <w:p w14:paraId="7AD842D6" w14:textId="7CF69275" w:rsidR="00696EBF" w:rsidRDefault="00696EBF" w:rsidP="00BF464E">
      <w:pPr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 xml:space="preserve">Polska Akademia Nauk Zakład Doświadczalny </w:t>
      </w:r>
      <w:r w:rsidR="00BF464E">
        <w:rPr>
          <w:rFonts w:ascii="Bookman Old Style" w:hAnsi="Bookman Old Style"/>
          <w:b/>
          <w:sz w:val="22"/>
          <w:szCs w:val="22"/>
        </w:rPr>
        <w:t>w Kórniku</w:t>
      </w:r>
    </w:p>
    <w:p w14:paraId="1A5D9A0D" w14:textId="77777777" w:rsidR="00FF1350" w:rsidRPr="006C7FC6" w:rsidRDefault="00FF1350" w:rsidP="00BF464E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5588F5FD" w14:textId="081F339C" w:rsidR="00406F47" w:rsidRPr="006C7FC6" w:rsidRDefault="000C4933" w:rsidP="005B0F87">
      <w:pPr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Na podstawie </w:t>
      </w:r>
      <w:r w:rsidR="00696EBF" w:rsidRPr="006C7FC6">
        <w:rPr>
          <w:rFonts w:ascii="Bookman Old Style" w:hAnsi="Bookman Old Style"/>
          <w:sz w:val="22"/>
          <w:szCs w:val="22"/>
        </w:rPr>
        <w:t xml:space="preserve">art. 70 ust. 1 ustawy </w:t>
      </w:r>
      <w:r w:rsidR="00406F47" w:rsidRPr="006C7FC6">
        <w:rPr>
          <w:rFonts w:ascii="Bookman Old Style" w:hAnsi="Bookman Old Style"/>
          <w:sz w:val="22"/>
          <w:szCs w:val="22"/>
        </w:rPr>
        <w:t>z dnia 30 kwietnia 2</w:t>
      </w:r>
      <w:r w:rsidR="00F34657" w:rsidRPr="006C7FC6">
        <w:rPr>
          <w:rFonts w:ascii="Bookman Old Style" w:hAnsi="Bookman Old Style"/>
          <w:sz w:val="22"/>
          <w:szCs w:val="22"/>
        </w:rPr>
        <w:t xml:space="preserve">010 roku </w:t>
      </w:r>
      <w:r w:rsidRPr="006C7FC6">
        <w:rPr>
          <w:rFonts w:ascii="Bookman Old Style" w:hAnsi="Bookman Old Style"/>
          <w:sz w:val="22"/>
          <w:szCs w:val="22"/>
        </w:rPr>
        <w:t>o Polskiej</w:t>
      </w:r>
      <w:r w:rsidR="005B0F87">
        <w:rPr>
          <w:rFonts w:ascii="Bookman Old Style" w:hAnsi="Bookman Old Style"/>
          <w:sz w:val="22"/>
          <w:szCs w:val="22"/>
        </w:rPr>
        <w:t xml:space="preserve"> </w:t>
      </w:r>
      <w:r w:rsidRPr="006C7FC6">
        <w:rPr>
          <w:rFonts w:ascii="Bookman Old Style" w:hAnsi="Bookman Old Style"/>
          <w:sz w:val="22"/>
          <w:szCs w:val="22"/>
        </w:rPr>
        <w:t xml:space="preserve">Akademii Nauk </w:t>
      </w:r>
      <w:r w:rsidR="00406F47" w:rsidRPr="006C7FC6">
        <w:rPr>
          <w:rFonts w:ascii="Bookman Old Style" w:hAnsi="Bookman Old Style"/>
          <w:sz w:val="22"/>
          <w:szCs w:val="22"/>
        </w:rPr>
        <w:t>(Dz. U. z 20</w:t>
      </w:r>
      <w:r w:rsidR="00B77E53">
        <w:rPr>
          <w:rFonts w:ascii="Bookman Old Style" w:hAnsi="Bookman Old Style"/>
          <w:sz w:val="22"/>
          <w:szCs w:val="22"/>
        </w:rPr>
        <w:t>20</w:t>
      </w:r>
      <w:r w:rsidR="00406F47" w:rsidRPr="006C7FC6">
        <w:rPr>
          <w:rFonts w:ascii="Bookman Old Style" w:hAnsi="Bookman Old Style"/>
          <w:sz w:val="22"/>
          <w:szCs w:val="22"/>
        </w:rPr>
        <w:t xml:space="preserve"> r. poz.</w:t>
      </w:r>
      <w:r w:rsidR="00B77E53">
        <w:rPr>
          <w:rFonts w:ascii="Bookman Old Style" w:hAnsi="Bookman Old Style"/>
          <w:sz w:val="22"/>
          <w:szCs w:val="22"/>
        </w:rPr>
        <w:t xml:space="preserve"> 1796</w:t>
      </w:r>
      <w:r w:rsidR="00406F47" w:rsidRPr="006C7FC6">
        <w:rPr>
          <w:rFonts w:ascii="Bookman Old Style" w:hAnsi="Bookman Old Style"/>
          <w:sz w:val="22"/>
          <w:szCs w:val="22"/>
        </w:rPr>
        <w:t>)</w:t>
      </w:r>
      <w:r w:rsidR="00727356" w:rsidRPr="006C7FC6">
        <w:rPr>
          <w:rFonts w:ascii="Bookman Old Style" w:hAnsi="Bookman Old Style"/>
          <w:sz w:val="22"/>
          <w:szCs w:val="22"/>
        </w:rPr>
        <w:t xml:space="preserve">, postanawia się, co następuje: </w:t>
      </w:r>
    </w:p>
    <w:p w14:paraId="0251DAA2" w14:textId="77777777" w:rsidR="00727356" w:rsidRPr="006C7FC6" w:rsidRDefault="00727356" w:rsidP="005B0F87">
      <w:pPr>
        <w:jc w:val="both"/>
        <w:rPr>
          <w:rFonts w:ascii="Bookman Old Style" w:hAnsi="Bookman Old Style"/>
          <w:sz w:val="22"/>
          <w:szCs w:val="22"/>
        </w:rPr>
      </w:pPr>
    </w:p>
    <w:p w14:paraId="59DA8FB3" w14:textId="77777777" w:rsidR="00727356" w:rsidRPr="006C7FC6" w:rsidRDefault="00727356" w:rsidP="00727356">
      <w:pPr>
        <w:jc w:val="center"/>
        <w:rPr>
          <w:rFonts w:ascii="Bookman Old Style" w:hAnsi="Bookman Old Style"/>
          <w:sz w:val="22"/>
          <w:szCs w:val="22"/>
        </w:rPr>
      </w:pPr>
    </w:p>
    <w:p w14:paraId="30C7A590" w14:textId="16CA9653" w:rsidR="00727356" w:rsidRPr="006C7FC6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Zarządza się likwidację </w:t>
      </w:r>
      <w:r w:rsidR="006159D9">
        <w:rPr>
          <w:rFonts w:ascii="Bookman Old Style" w:hAnsi="Bookman Old Style"/>
          <w:sz w:val="22"/>
          <w:szCs w:val="22"/>
        </w:rPr>
        <w:t xml:space="preserve">innej </w:t>
      </w:r>
      <w:r w:rsidRPr="006C7FC6">
        <w:rPr>
          <w:rFonts w:ascii="Bookman Old Style" w:hAnsi="Bookman Old Style"/>
          <w:sz w:val="22"/>
          <w:szCs w:val="22"/>
        </w:rPr>
        <w:t xml:space="preserve">jednostki </w:t>
      </w:r>
      <w:r w:rsidR="006159D9">
        <w:rPr>
          <w:rFonts w:ascii="Bookman Old Style" w:hAnsi="Bookman Old Style"/>
          <w:sz w:val="22"/>
          <w:szCs w:val="22"/>
        </w:rPr>
        <w:t xml:space="preserve">organizacyjnej </w:t>
      </w:r>
      <w:r w:rsidRPr="006C7FC6">
        <w:rPr>
          <w:rFonts w:ascii="Bookman Old Style" w:hAnsi="Bookman Old Style"/>
          <w:sz w:val="22"/>
          <w:szCs w:val="22"/>
        </w:rPr>
        <w:t>działającej pod nazwą Polska Akademia Nauk Zakład Doświadczalny</w:t>
      </w:r>
      <w:r w:rsidR="00BF464E">
        <w:rPr>
          <w:rFonts w:ascii="Bookman Old Style" w:hAnsi="Bookman Old Style"/>
          <w:sz w:val="22"/>
          <w:szCs w:val="22"/>
        </w:rPr>
        <w:t xml:space="preserve"> w Kórniku</w:t>
      </w:r>
      <w:r w:rsidRPr="006C7FC6">
        <w:rPr>
          <w:rFonts w:ascii="Bookman Old Style" w:hAnsi="Bookman Old Style"/>
          <w:sz w:val="22"/>
          <w:szCs w:val="22"/>
        </w:rPr>
        <w:t xml:space="preserve">, zwanej dalej </w:t>
      </w:r>
      <w:r w:rsidR="006159D9">
        <w:rPr>
          <w:rFonts w:ascii="Bookman Old Style" w:hAnsi="Bookman Old Style"/>
          <w:sz w:val="22"/>
          <w:szCs w:val="22"/>
        </w:rPr>
        <w:t xml:space="preserve">                            </w:t>
      </w:r>
      <w:r w:rsidRPr="006C7FC6">
        <w:rPr>
          <w:rFonts w:ascii="Bookman Old Style" w:hAnsi="Bookman Old Style"/>
          <w:sz w:val="22"/>
          <w:szCs w:val="22"/>
        </w:rPr>
        <w:t>„</w:t>
      </w:r>
      <w:r w:rsidR="00BF464E">
        <w:rPr>
          <w:rFonts w:ascii="Bookman Old Style" w:hAnsi="Bookman Old Style"/>
          <w:b/>
          <w:sz w:val="22"/>
          <w:szCs w:val="22"/>
        </w:rPr>
        <w:t xml:space="preserve"> </w:t>
      </w:r>
      <w:r w:rsidR="00BF464E" w:rsidRPr="0015165C">
        <w:rPr>
          <w:rFonts w:ascii="Bookman Old Style" w:hAnsi="Bookman Old Style"/>
          <w:sz w:val="22"/>
          <w:szCs w:val="22"/>
        </w:rPr>
        <w:t>Zakładem</w:t>
      </w:r>
      <w:r w:rsidRPr="006C7FC6">
        <w:rPr>
          <w:rFonts w:ascii="Bookman Old Style" w:hAnsi="Bookman Old Style"/>
          <w:sz w:val="22"/>
          <w:szCs w:val="22"/>
        </w:rPr>
        <w:t>”.</w:t>
      </w:r>
    </w:p>
    <w:p w14:paraId="76274F7D" w14:textId="5579F3FB" w:rsidR="00727356" w:rsidRPr="003536AC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3536AC">
        <w:rPr>
          <w:rFonts w:ascii="Bookman Old Style" w:hAnsi="Bookman Old Style"/>
          <w:sz w:val="22"/>
          <w:szCs w:val="22"/>
        </w:rPr>
        <w:t xml:space="preserve">Na likwidatora </w:t>
      </w:r>
      <w:r w:rsidR="00BF464E" w:rsidRPr="003536AC">
        <w:rPr>
          <w:rFonts w:ascii="Bookman Old Style" w:hAnsi="Bookman Old Style"/>
          <w:sz w:val="22"/>
          <w:szCs w:val="22"/>
        </w:rPr>
        <w:t xml:space="preserve">Zakładu </w:t>
      </w:r>
      <w:r w:rsidRPr="003536AC">
        <w:rPr>
          <w:rFonts w:ascii="Bookman Old Style" w:hAnsi="Bookman Old Style"/>
          <w:sz w:val="22"/>
          <w:szCs w:val="22"/>
        </w:rPr>
        <w:t xml:space="preserve">wyznacza się </w:t>
      </w:r>
      <w:r w:rsidR="003536AC" w:rsidRPr="003536AC">
        <w:rPr>
          <w:rFonts w:ascii="Bookman Old Style" w:hAnsi="Bookman Old Style"/>
          <w:sz w:val="22"/>
          <w:szCs w:val="22"/>
        </w:rPr>
        <w:t xml:space="preserve"> Panią Magdalenę Majchrzycką.</w:t>
      </w:r>
    </w:p>
    <w:p w14:paraId="5D2167DE" w14:textId="5B475B38" w:rsidR="00727356" w:rsidRPr="006C7FC6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Likwidator wykonuje prawa i obowiązki dyrektora </w:t>
      </w:r>
      <w:r w:rsidR="00BF464E">
        <w:rPr>
          <w:rFonts w:ascii="Bookman Old Style" w:hAnsi="Bookman Old Style"/>
          <w:sz w:val="22"/>
          <w:szCs w:val="22"/>
        </w:rPr>
        <w:t xml:space="preserve">Zakładu </w:t>
      </w:r>
      <w:r w:rsidRPr="006C7FC6">
        <w:rPr>
          <w:rFonts w:ascii="Bookman Old Style" w:hAnsi="Bookman Old Style"/>
          <w:sz w:val="22"/>
          <w:szCs w:val="22"/>
        </w:rPr>
        <w:t xml:space="preserve"> </w:t>
      </w:r>
      <w:r w:rsidRPr="006C7FC6">
        <w:rPr>
          <w:rFonts w:ascii="Bookman Old Style" w:hAnsi="Bookman Old Style"/>
          <w:sz w:val="22"/>
          <w:szCs w:val="22"/>
        </w:rPr>
        <w:br/>
        <w:t xml:space="preserve">w zakresie niezbędnym do zakończenia działalności likwidowanej jednostki. </w:t>
      </w:r>
    </w:p>
    <w:p w14:paraId="659A9A6B" w14:textId="0884EBB4" w:rsidR="00727356" w:rsidRPr="006159D9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159D9">
        <w:rPr>
          <w:rFonts w:ascii="Bookman Old Style" w:hAnsi="Bookman Old Style"/>
          <w:sz w:val="22"/>
          <w:szCs w:val="22"/>
        </w:rPr>
        <w:t xml:space="preserve">Dzień otwarcia likwidacji wyznacza się </w:t>
      </w:r>
      <w:r w:rsidRPr="006159D9">
        <w:rPr>
          <w:rFonts w:ascii="Bookman Old Style" w:hAnsi="Bookman Old Style"/>
          <w:b/>
          <w:sz w:val="22"/>
          <w:szCs w:val="22"/>
        </w:rPr>
        <w:t>na dzień</w:t>
      </w:r>
      <w:r w:rsidR="006159D9" w:rsidRPr="006159D9">
        <w:rPr>
          <w:rFonts w:ascii="Bookman Old Style" w:hAnsi="Bookman Old Style"/>
          <w:b/>
          <w:sz w:val="22"/>
          <w:szCs w:val="22"/>
        </w:rPr>
        <w:t xml:space="preserve"> 1 lipca 2021</w:t>
      </w:r>
      <w:r w:rsidRPr="006159D9">
        <w:rPr>
          <w:rFonts w:ascii="Bookman Old Style" w:hAnsi="Bookman Old Style"/>
          <w:b/>
          <w:sz w:val="22"/>
          <w:szCs w:val="22"/>
        </w:rPr>
        <w:t xml:space="preserve"> r.</w:t>
      </w:r>
      <w:r w:rsidRPr="006159D9">
        <w:rPr>
          <w:rFonts w:ascii="Bookman Old Style" w:hAnsi="Bookman Old Style"/>
          <w:sz w:val="22"/>
          <w:szCs w:val="22"/>
        </w:rPr>
        <w:t xml:space="preserve"> </w:t>
      </w:r>
    </w:p>
    <w:p w14:paraId="7722F4DA" w14:textId="66E185E2" w:rsidR="00727356" w:rsidRPr="006159D9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159D9">
        <w:rPr>
          <w:rFonts w:ascii="Bookman Old Style" w:hAnsi="Bookman Old Style"/>
          <w:sz w:val="22"/>
          <w:szCs w:val="22"/>
        </w:rPr>
        <w:t>Dzień zakończenia lik</w:t>
      </w:r>
      <w:r w:rsidR="000E0F49" w:rsidRPr="006159D9">
        <w:rPr>
          <w:rFonts w:ascii="Bookman Old Style" w:hAnsi="Bookman Old Style"/>
          <w:sz w:val="22"/>
          <w:szCs w:val="22"/>
        </w:rPr>
        <w:t xml:space="preserve">widacji wyznacza się </w:t>
      </w:r>
      <w:r w:rsidR="000E0F49" w:rsidRPr="006159D9">
        <w:rPr>
          <w:rFonts w:ascii="Bookman Old Style" w:hAnsi="Bookman Old Style"/>
          <w:b/>
          <w:sz w:val="22"/>
          <w:szCs w:val="22"/>
        </w:rPr>
        <w:t>na dzień</w:t>
      </w:r>
      <w:r w:rsidR="006159D9" w:rsidRPr="006159D9">
        <w:rPr>
          <w:rFonts w:ascii="Bookman Old Style" w:hAnsi="Bookman Old Style"/>
          <w:b/>
          <w:sz w:val="22"/>
          <w:szCs w:val="22"/>
        </w:rPr>
        <w:t xml:space="preserve"> 31 grudnia 2021</w:t>
      </w:r>
      <w:r w:rsidR="000E0F49" w:rsidRPr="006159D9">
        <w:rPr>
          <w:rFonts w:ascii="Bookman Old Style" w:hAnsi="Bookman Old Style"/>
          <w:b/>
          <w:sz w:val="22"/>
          <w:szCs w:val="22"/>
        </w:rPr>
        <w:t xml:space="preserve"> </w:t>
      </w:r>
      <w:r w:rsidRPr="006159D9">
        <w:rPr>
          <w:rFonts w:ascii="Bookman Old Style" w:hAnsi="Bookman Old Style"/>
          <w:b/>
          <w:sz w:val="22"/>
          <w:szCs w:val="22"/>
        </w:rPr>
        <w:t>r.</w:t>
      </w:r>
      <w:r w:rsidRPr="006159D9">
        <w:rPr>
          <w:rFonts w:ascii="Bookman Old Style" w:hAnsi="Bookman Old Style"/>
          <w:sz w:val="22"/>
          <w:szCs w:val="22"/>
        </w:rPr>
        <w:t xml:space="preserve"> </w:t>
      </w:r>
    </w:p>
    <w:p w14:paraId="13184450" w14:textId="1B6D0EF4" w:rsidR="00727356" w:rsidRPr="006C7FC6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Aktywa i pasywa zlikwidowanego </w:t>
      </w:r>
      <w:r w:rsidR="00BF464E">
        <w:rPr>
          <w:rFonts w:ascii="Bookman Old Style" w:hAnsi="Bookman Old Style"/>
          <w:sz w:val="22"/>
          <w:szCs w:val="22"/>
        </w:rPr>
        <w:t xml:space="preserve">Zakładu </w:t>
      </w:r>
      <w:r w:rsidRPr="006C7FC6">
        <w:rPr>
          <w:rFonts w:ascii="Bookman Old Style" w:hAnsi="Bookman Old Style"/>
          <w:sz w:val="22"/>
          <w:szCs w:val="22"/>
        </w:rPr>
        <w:t>przejmie Polska Akademia Nauk</w:t>
      </w:r>
      <w:r w:rsidR="00BF464E">
        <w:rPr>
          <w:rFonts w:ascii="Bookman Old Style" w:hAnsi="Bookman Old Style"/>
          <w:sz w:val="22"/>
          <w:szCs w:val="22"/>
        </w:rPr>
        <w:t>, zwana dalej „Akademią”</w:t>
      </w:r>
      <w:r w:rsidRPr="006C7FC6">
        <w:rPr>
          <w:rFonts w:ascii="Bookman Old Style" w:hAnsi="Bookman Old Style"/>
          <w:sz w:val="22"/>
          <w:szCs w:val="22"/>
        </w:rPr>
        <w:t xml:space="preserve">. </w:t>
      </w:r>
    </w:p>
    <w:p w14:paraId="250160F2" w14:textId="4C43DD95" w:rsidR="00727356" w:rsidRPr="006C7FC6" w:rsidRDefault="00727356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Przejęcie aktywów i pasywów </w:t>
      </w:r>
      <w:r w:rsidR="00BF464E">
        <w:rPr>
          <w:rFonts w:ascii="Bookman Old Style" w:hAnsi="Bookman Old Style"/>
          <w:sz w:val="22"/>
          <w:szCs w:val="22"/>
        </w:rPr>
        <w:t xml:space="preserve">Zakładu </w:t>
      </w:r>
      <w:r w:rsidRPr="006C7FC6">
        <w:rPr>
          <w:rFonts w:ascii="Bookman Old Style" w:hAnsi="Bookman Old Style"/>
          <w:sz w:val="22"/>
          <w:szCs w:val="22"/>
        </w:rPr>
        <w:t>przez Akademię zostanie potwierdzone protokołem</w:t>
      </w:r>
      <w:r w:rsidR="00FF1350">
        <w:rPr>
          <w:rFonts w:ascii="Bookman Old Style" w:hAnsi="Bookman Old Style"/>
          <w:sz w:val="22"/>
          <w:szCs w:val="22"/>
        </w:rPr>
        <w:t xml:space="preserve"> </w:t>
      </w:r>
      <w:r w:rsidRPr="006C7FC6">
        <w:rPr>
          <w:rFonts w:ascii="Bookman Old Style" w:hAnsi="Bookman Old Style"/>
          <w:sz w:val="22"/>
          <w:szCs w:val="22"/>
        </w:rPr>
        <w:t>zdawczo – odbiorczym sporządzonym</w:t>
      </w:r>
      <w:r w:rsidR="0015165C">
        <w:rPr>
          <w:rFonts w:ascii="Bookman Old Style" w:hAnsi="Bookman Old Style"/>
          <w:sz w:val="22"/>
          <w:szCs w:val="22"/>
        </w:rPr>
        <w:t xml:space="preserve"> </w:t>
      </w:r>
      <w:r w:rsidRPr="006C7FC6">
        <w:rPr>
          <w:rFonts w:ascii="Bookman Old Style" w:hAnsi="Bookman Old Style"/>
          <w:sz w:val="22"/>
          <w:szCs w:val="22"/>
        </w:rPr>
        <w:t xml:space="preserve">na dzień zakończenia likwidacji. </w:t>
      </w:r>
    </w:p>
    <w:p w14:paraId="40F0DA03" w14:textId="77777777" w:rsidR="00727356" w:rsidRPr="006C7FC6" w:rsidRDefault="00A57AD1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284" w:right="141" w:hanging="284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Do obowiązków</w:t>
      </w:r>
      <w:r w:rsidR="00A0175A" w:rsidRPr="006C7FC6">
        <w:rPr>
          <w:rFonts w:ascii="Bookman Old Style" w:hAnsi="Bookman Old Style"/>
          <w:sz w:val="22"/>
          <w:szCs w:val="22"/>
        </w:rPr>
        <w:t xml:space="preserve"> likwidatora należy w szczególności: </w:t>
      </w:r>
    </w:p>
    <w:p w14:paraId="72E88479" w14:textId="77777777" w:rsidR="00A0175A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sporządzenie planu finansowego likwidacji;</w:t>
      </w:r>
    </w:p>
    <w:p w14:paraId="5D2EF890" w14:textId="77777777" w:rsidR="00A0175A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opracowanie harmonogramu likwidacji;</w:t>
      </w:r>
    </w:p>
    <w:p w14:paraId="6E0287A6" w14:textId="2FAFACA6" w:rsidR="00A0175A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zawiadomienie banku obsługującego </w:t>
      </w:r>
      <w:r w:rsidR="00BF464E">
        <w:rPr>
          <w:rFonts w:ascii="Bookman Old Style" w:hAnsi="Bookman Old Style"/>
          <w:sz w:val="22"/>
          <w:szCs w:val="22"/>
        </w:rPr>
        <w:t xml:space="preserve"> Zakład </w:t>
      </w:r>
      <w:r w:rsidRPr="006C7FC6">
        <w:rPr>
          <w:rFonts w:ascii="Bookman Old Style" w:hAnsi="Bookman Old Style"/>
          <w:sz w:val="22"/>
          <w:szCs w:val="22"/>
        </w:rPr>
        <w:t xml:space="preserve"> i innych instytucji otoczenia publicznego o otwarciu likwidacji;</w:t>
      </w:r>
    </w:p>
    <w:p w14:paraId="721AD540" w14:textId="036BB197" w:rsidR="00A0175A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składanie Prezesowi Akademii okresowych</w:t>
      </w:r>
      <w:r w:rsidR="0015165C">
        <w:rPr>
          <w:rFonts w:ascii="Bookman Old Style" w:hAnsi="Bookman Old Style"/>
          <w:sz w:val="22"/>
          <w:szCs w:val="22"/>
        </w:rPr>
        <w:t>, miesięcznych</w:t>
      </w:r>
      <w:r w:rsidRPr="006C7FC6">
        <w:rPr>
          <w:rFonts w:ascii="Bookman Old Style" w:hAnsi="Bookman Old Style"/>
          <w:sz w:val="22"/>
          <w:szCs w:val="22"/>
        </w:rPr>
        <w:t xml:space="preserve"> sprawozdań </w:t>
      </w:r>
      <w:r w:rsidR="0015165C">
        <w:rPr>
          <w:rFonts w:ascii="Bookman Old Style" w:hAnsi="Bookman Old Style"/>
          <w:sz w:val="22"/>
          <w:szCs w:val="22"/>
        </w:rPr>
        <w:t xml:space="preserve">                      </w:t>
      </w:r>
      <w:r w:rsidRPr="006C7FC6">
        <w:rPr>
          <w:rFonts w:ascii="Bookman Old Style" w:hAnsi="Bookman Old Style"/>
          <w:sz w:val="22"/>
          <w:szCs w:val="22"/>
        </w:rPr>
        <w:t>z przebiegu likwidacji oraz sprawozdania z zakończenia likwidacji;</w:t>
      </w:r>
    </w:p>
    <w:p w14:paraId="1D29563C" w14:textId="77777777" w:rsidR="00A0175A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sporządzenie sprawozdania finansowego na dzień poprzedzający dzień otwarcia likwidacji;</w:t>
      </w:r>
    </w:p>
    <w:p w14:paraId="55DE0C92" w14:textId="77777777" w:rsidR="00A0175A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sporządzenie sprawozdania finansowego na dzień zakończenia likwidacji;</w:t>
      </w:r>
    </w:p>
    <w:p w14:paraId="71F05EE5" w14:textId="07D6EB9F" w:rsidR="00DE535C" w:rsidRPr="006C7FC6" w:rsidRDefault="00A0175A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sporządzenie </w:t>
      </w:r>
      <w:r w:rsidR="00B6788C" w:rsidRPr="006C7FC6">
        <w:rPr>
          <w:rFonts w:ascii="Bookman Old Style" w:hAnsi="Bookman Old Style"/>
          <w:sz w:val="22"/>
          <w:szCs w:val="22"/>
        </w:rPr>
        <w:t xml:space="preserve">spisu majątku ruchomego </w:t>
      </w:r>
      <w:r w:rsidR="00BF464E">
        <w:rPr>
          <w:rFonts w:ascii="Bookman Old Style" w:hAnsi="Bookman Old Style"/>
          <w:sz w:val="22"/>
          <w:szCs w:val="22"/>
        </w:rPr>
        <w:t xml:space="preserve">Zakładu </w:t>
      </w:r>
      <w:r w:rsidR="0015165C">
        <w:rPr>
          <w:rFonts w:ascii="Bookman Old Style" w:hAnsi="Bookman Old Style"/>
          <w:sz w:val="22"/>
          <w:szCs w:val="22"/>
        </w:rPr>
        <w:t xml:space="preserve"> </w:t>
      </w:r>
      <w:r w:rsidR="00B6788C" w:rsidRPr="006C7FC6">
        <w:rPr>
          <w:rFonts w:ascii="Bookman Old Style" w:hAnsi="Bookman Old Style"/>
          <w:sz w:val="22"/>
          <w:szCs w:val="22"/>
        </w:rPr>
        <w:t>na dzień zakończenia likwidacji;</w:t>
      </w:r>
    </w:p>
    <w:p w14:paraId="6EB2173F" w14:textId="164F0E9D" w:rsidR="00B6788C" w:rsidRPr="006C7FC6" w:rsidRDefault="00B6788C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egzekucja należności, zaspokojenie lub zabezpieczenie wierzycieli;</w:t>
      </w:r>
    </w:p>
    <w:p w14:paraId="4132C233" w14:textId="77777777" w:rsidR="00B6788C" w:rsidRPr="006C7FC6" w:rsidRDefault="00B6788C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zagospodarowanie mienia według wskazań Prezesa Akademii;</w:t>
      </w:r>
    </w:p>
    <w:p w14:paraId="5350F12C" w14:textId="723C3B37" w:rsidR="00B6788C" w:rsidRPr="006C7FC6" w:rsidRDefault="00B50A99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>rozw</w:t>
      </w:r>
      <w:r w:rsidR="00B6788C" w:rsidRPr="006C7FC6">
        <w:rPr>
          <w:rFonts w:ascii="Bookman Old Style" w:hAnsi="Bookman Old Style"/>
          <w:sz w:val="22"/>
          <w:szCs w:val="22"/>
        </w:rPr>
        <w:t xml:space="preserve">iązanie stosunków pracy z pracownikami </w:t>
      </w:r>
      <w:r w:rsidR="00BF464E">
        <w:rPr>
          <w:rFonts w:ascii="Bookman Old Style" w:hAnsi="Bookman Old Style"/>
          <w:sz w:val="22"/>
          <w:szCs w:val="22"/>
        </w:rPr>
        <w:t>Zakładu</w:t>
      </w:r>
      <w:r w:rsidRPr="006C7FC6">
        <w:rPr>
          <w:rFonts w:ascii="Bookman Old Style" w:hAnsi="Bookman Old Style"/>
          <w:sz w:val="22"/>
          <w:szCs w:val="22"/>
        </w:rPr>
        <w:t>;</w:t>
      </w:r>
    </w:p>
    <w:p w14:paraId="63410C3C" w14:textId="5B19E44A" w:rsidR="00B6788C" w:rsidRPr="006C7FC6" w:rsidRDefault="00B6788C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przekazanie dokumentacji zlikwidowanego </w:t>
      </w:r>
      <w:r w:rsidR="00BF464E">
        <w:rPr>
          <w:rFonts w:ascii="Bookman Old Style" w:hAnsi="Bookman Old Style"/>
          <w:sz w:val="22"/>
          <w:szCs w:val="22"/>
        </w:rPr>
        <w:t xml:space="preserve"> Zakładu </w:t>
      </w:r>
      <w:r w:rsidRPr="006C7FC6">
        <w:rPr>
          <w:rFonts w:ascii="Bookman Old Style" w:hAnsi="Bookman Old Style"/>
          <w:sz w:val="22"/>
          <w:szCs w:val="22"/>
        </w:rPr>
        <w:t>do PAN Archiwum w Warszawie;</w:t>
      </w:r>
    </w:p>
    <w:p w14:paraId="517F3F2D" w14:textId="77777777" w:rsidR="00B6788C" w:rsidRPr="006C7FC6" w:rsidRDefault="00B6788C" w:rsidP="0015165C">
      <w:pPr>
        <w:pStyle w:val="Akapitzlist"/>
        <w:numPr>
          <w:ilvl w:val="0"/>
          <w:numId w:val="7"/>
        </w:numPr>
        <w:shd w:val="clear" w:color="auto" w:fill="FFFFFF" w:themeFill="background1"/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likwidacja rachunku bankowego. </w:t>
      </w:r>
    </w:p>
    <w:p w14:paraId="19A771F9" w14:textId="1FCE05F9" w:rsidR="00B6788C" w:rsidRPr="006C7FC6" w:rsidRDefault="00B6788C" w:rsidP="006159D9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426" w:right="141" w:hanging="426"/>
        <w:jc w:val="both"/>
        <w:rPr>
          <w:rFonts w:ascii="Bookman Old Style" w:hAnsi="Bookman Old Style"/>
          <w:sz w:val="22"/>
          <w:szCs w:val="22"/>
        </w:rPr>
      </w:pPr>
      <w:r w:rsidRPr="006C7FC6">
        <w:rPr>
          <w:rFonts w:ascii="Bookman Old Style" w:hAnsi="Bookman Old Style"/>
          <w:sz w:val="22"/>
          <w:szCs w:val="22"/>
        </w:rPr>
        <w:t xml:space="preserve">Prawa i obowiązki wynikające z umów zawartych przez </w:t>
      </w:r>
      <w:r w:rsidR="00BF464E">
        <w:rPr>
          <w:rFonts w:ascii="Bookman Old Style" w:hAnsi="Bookman Old Style"/>
          <w:sz w:val="22"/>
          <w:szCs w:val="22"/>
        </w:rPr>
        <w:t>Zakład</w:t>
      </w:r>
      <w:r w:rsidRPr="006C7FC6">
        <w:rPr>
          <w:rFonts w:ascii="Bookman Old Style" w:hAnsi="Bookman Old Style"/>
          <w:sz w:val="22"/>
          <w:szCs w:val="22"/>
        </w:rPr>
        <w:t xml:space="preserve">, które nie wygasną z dniem zakończenia likwidacji, zostaną przejęte przez Akademię </w:t>
      </w:r>
      <w:r w:rsidR="00FD7787">
        <w:rPr>
          <w:rFonts w:ascii="Bookman Old Style" w:hAnsi="Bookman Old Style"/>
          <w:sz w:val="22"/>
          <w:szCs w:val="22"/>
        </w:rPr>
        <w:t>.</w:t>
      </w:r>
    </w:p>
    <w:p w14:paraId="4358B693" w14:textId="1561EF00" w:rsidR="00B50A99" w:rsidRPr="007D41C7" w:rsidRDefault="00221A82" w:rsidP="0015165C">
      <w:pPr>
        <w:pStyle w:val="Akapitzlist"/>
        <w:numPr>
          <w:ilvl w:val="0"/>
          <w:numId w:val="6"/>
        </w:numPr>
        <w:shd w:val="clear" w:color="auto" w:fill="FFFFFF" w:themeFill="background1"/>
        <w:spacing w:line="276" w:lineRule="auto"/>
        <w:ind w:left="426" w:right="141" w:hanging="426"/>
        <w:jc w:val="both"/>
        <w:rPr>
          <w:rFonts w:ascii="Bookman Old Style" w:hAnsi="Bookman Old Style"/>
          <w:sz w:val="22"/>
          <w:szCs w:val="22"/>
        </w:rPr>
      </w:pPr>
      <w:r w:rsidRPr="007D41C7">
        <w:rPr>
          <w:rFonts w:ascii="Bookman Old Style" w:hAnsi="Bookman Old Style"/>
          <w:sz w:val="22"/>
          <w:szCs w:val="22"/>
        </w:rPr>
        <w:t>Instytut Dendrologii P</w:t>
      </w:r>
      <w:r w:rsidR="0015165C" w:rsidRPr="007D41C7">
        <w:rPr>
          <w:rFonts w:ascii="Bookman Old Style" w:hAnsi="Bookman Old Style"/>
          <w:sz w:val="22"/>
          <w:szCs w:val="22"/>
        </w:rPr>
        <w:t xml:space="preserve">olskiej </w:t>
      </w:r>
      <w:r w:rsidRPr="007D41C7">
        <w:rPr>
          <w:rFonts w:ascii="Bookman Old Style" w:hAnsi="Bookman Old Style"/>
          <w:sz w:val="22"/>
          <w:szCs w:val="22"/>
        </w:rPr>
        <w:t>A</w:t>
      </w:r>
      <w:r w:rsidR="0015165C" w:rsidRPr="007D41C7">
        <w:rPr>
          <w:rFonts w:ascii="Bookman Old Style" w:hAnsi="Bookman Old Style"/>
          <w:sz w:val="22"/>
          <w:szCs w:val="22"/>
        </w:rPr>
        <w:t xml:space="preserve">kademii </w:t>
      </w:r>
      <w:r w:rsidRPr="007D41C7">
        <w:rPr>
          <w:rFonts w:ascii="Bookman Old Style" w:hAnsi="Bookman Old Style"/>
          <w:sz w:val="22"/>
          <w:szCs w:val="22"/>
        </w:rPr>
        <w:t>N</w:t>
      </w:r>
      <w:r w:rsidR="0015165C" w:rsidRPr="007D41C7">
        <w:rPr>
          <w:rFonts w:ascii="Bookman Old Style" w:hAnsi="Bookman Old Style"/>
          <w:sz w:val="22"/>
          <w:szCs w:val="22"/>
        </w:rPr>
        <w:t>auk</w:t>
      </w:r>
      <w:r w:rsidRPr="007D41C7">
        <w:rPr>
          <w:rFonts w:ascii="Bookman Old Style" w:hAnsi="Bookman Old Style"/>
          <w:sz w:val="22"/>
          <w:szCs w:val="22"/>
        </w:rPr>
        <w:t xml:space="preserve"> przejmie </w:t>
      </w:r>
      <w:r w:rsidR="00F36D54">
        <w:rPr>
          <w:rFonts w:ascii="Bookman Old Style" w:hAnsi="Bookman Old Style"/>
          <w:sz w:val="22"/>
          <w:szCs w:val="22"/>
        </w:rPr>
        <w:t xml:space="preserve">część </w:t>
      </w:r>
      <w:r w:rsidRPr="007D41C7">
        <w:rPr>
          <w:rFonts w:ascii="Bookman Old Style" w:hAnsi="Bookman Old Style"/>
          <w:sz w:val="22"/>
          <w:szCs w:val="22"/>
        </w:rPr>
        <w:t>nieruchomości będąc</w:t>
      </w:r>
      <w:r w:rsidR="00F36D54">
        <w:rPr>
          <w:rFonts w:ascii="Bookman Old Style" w:hAnsi="Bookman Old Style"/>
          <w:sz w:val="22"/>
          <w:szCs w:val="22"/>
        </w:rPr>
        <w:t>ych</w:t>
      </w:r>
      <w:r w:rsidRPr="007D41C7">
        <w:rPr>
          <w:rFonts w:ascii="Bookman Old Style" w:hAnsi="Bookman Old Style"/>
          <w:sz w:val="22"/>
          <w:szCs w:val="22"/>
        </w:rPr>
        <w:t xml:space="preserve"> we władaniu Zakładu</w:t>
      </w:r>
      <w:r w:rsidR="0015165C" w:rsidRPr="007D41C7">
        <w:rPr>
          <w:rFonts w:ascii="Bookman Old Style" w:hAnsi="Bookman Old Style"/>
          <w:sz w:val="22"/>
          <w:szCs w:val="22"/>
        </w:rPr>
        <w:t xml:space="preserve"> na podstawie umowy użyczenia. </w:t>
      </w:r>
      <w:r w:rsidRPr="007D41C7">
        <w:rPr>
          <w:rFonts w:ascii="Bookman Old Style" w:hAnsi="Bookman Old Style"/>
          <w:sz w:val="22"/>
          <w:szCs w:val="22"/>
        </w:rPr>
        <w:t xml:space="preserve">Szczegółowy </w:t>
      </w:r>
      <w:r w:rsidRPr="007D41C7">
        <w:rPr>
          <w:rFonts w:ascii="Bookman Old Style" w:hAnsi="Bookman Old Style"/>
          <w:sz w:val="22"/>
          <w:szCs w:val="22"/>
        </w:rPr>
        <w:lastRenderedPageBreak/>
        <w:t xml:space="preserve">wykaz nieruchomości </w:t>
      </w:r>
      <w:r w:rsidR="0015165C" w:rsidRPr="007D41C7">
        <w:rPr>
          <w:rFonts w:ascii="Bookman Old Style" w:hAnsi="Bookman Old Style"/>
          <w:sz w:val="22"/>
          <w:szCs w:val="22"/>
        </w:rPr>
        <w:t xml:space="preserve">przejmowanych przez Instytut </w:t>
      </w:r>
      <w:r w:rsidRPr="007D41C7">
        <w:rPr>
          <w:rFonts w:ascii="Bookman Old Style" w:hAnsi="Bookman Old Style"/>
          <w:sz w:val="22"/>
          <w:szCs w:val="22"/>
        </w:rPr>
        <w:t>określa załącznik do niniejszej decyzji</w:t>
      </w:r>
      <w:r w:rsidR="00C51551" w:rsidRPr="007D41C7">
        <w:rPr>
          <w:rFonts w:ascii="Bookman Old Style" w:hAnsi="Bookman Old Style"/>
          <w:sz w:val="22"/>
          <w:szCs w:val="22"/>
        </w:rPr>
        <w:t xml:space="preserve">. </w:t>
      </w:r>
    </w:p>
    <w:p w14:paraId="3D60FAD2" w14:textId="71C14DAE" w:rsidR="00B50A99" w:rsidRDefault="0015165C" w:rsidP="0015165C">
      <w:pPr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12. </w:t>
      </w:r>
      <w:r w:rsidR="00B50A99" w:rsidRPr="006C7FC6">
        <w:rPr>
          <w:rFonts w:ascii="Bookman Old Style" w:hAnsi="Bookman Old Style"/>
          <w:sz w:val="22"/>
          <w:szCs w:val="22"/>
        </w:rPr>
        <w:t xml:space="preserve">Decyzja wchodzi w życie z </w:t>
      </w:r>
      <w:r w:rsidR="00B50A99" w:rsidRPr="00631FAA">
        <w:rPr>
          <w:rFonts w:ascii="Bookman Old Style" w:hAnsi="Bookman Old Style"/>
          <w:sz w:val="22"/>
          <w:szCs w:val="22"/>
        </w:rPr>
        <w:t xml:space="preserve">dniem </w:t>
      </w:r>
      <w:r w:rsidR="006159D9">
        <w:rPr>
          <w:rFonts w:ascii="Bookman Old Style" w:hAnsi="Bookman Old Style"/>
          <w:sz w:val="22"/>
          <w:szCs w:val="22"/>
        </w:rPr>
        <w:t>podpisania.</w:t>
      </w:r>
    </w:p>
    <w:p w14:paraId="1CF569CC" w14:textId="4FB8C2C6" w:rsidR="00631FAA" w:rsidRDefault="00631FAA" w:rsidP="0015165C">
      <w:pPr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</w:p>
    <w:p w14:paraId="7E150F20" w14:textId="77777777" w:rsidR="00631FAA" w:rsidRPr="006C7FC6" w:rsidRDefault="00631FAA" w:rsidP="0015165C">
      <w:pPr>
        <w:spacing w:line="276" w:lineRule="auto"/>
        <w:ind w:right="141"/>
        <w:jc w:val="both"/>
        <w:rPr>
          <w:rFonts w:ascii="Bookman Old Style" w:hAnsi="Bookman Old Style"/>
          <w:sz w:val="22"/>
          <w:szCs w:val="22"/>
        </w:rPr>
      </w:pPr>
    </w:p>
    <w:p w14:paraId="4C8326D3" w14:textId="77777777" w:rsidR="00406F47" w:rsidRPr="006C7FC6" w:rsidRDefault="00406F47" w:rsidP="0015165C">
      <w:pPr>
        <w:spacing w:line="360" w:lineRule="auto"/>
        <w:ind w:left="7080" w:right="141"/>
        <w:jc w:val="both"/>
        <w:rPr>
          <w:rFonts w:ascii="Bookman Old Style" w:hAnsi="Bookman Old Style"/>
          <w:b/>
          <w:sz w:val="22"/>
          <w:szCs w:val="22"/>
        </w:rPr>
      </w:pPr>
    </w:p>
    <w:p w14:paraId="5E755301" w14:textId="77777777" w:rsidR="00F204F8" w:rsidRPr="006C7FC6" w:rsidRDefault="00F204F8" w:rsidP="00406F47">
      <w:pPr>
        <w:spacing w:line="360" w:lineRule="auto"/>
        <w:ind w:left="7080"/>
        <w:jc w:val="both"/>
        <w:rPr>
          <w:rFonts w:ascii="Bookman Old Style" w:hAnsi="Bookman Old Style"/>
          <w:b/>
          <w:sz w:val="22"/>
          <w:szCs w:val="22"/>
        </w:rPr>
      </w:pPr>
    </w:p>
    <w:p w14:paraId="55FE2BD9" w14:textId="77777777" w:rsidR="00F204F8" w:rsidRPr="006C7FC6" w:rsidRDefault="00F204F8" w:rsidP="00406F47">
      <w:pPr>
        <w:spacing w:line="360" w:lineRule="auto"/>
        <w:ind w:left="7080"/>
        <w:jc w:val="both"/>
        <w:rPr>
          <w:rFonts w:ascii="Bookman Old Style" w:hAnsi="Bookman Old Style"/>
          <w:b/>
          <w:sz w:val="22"/>
          <w:szCs w:val="22"/>
        </w:rPr>
      </w:pPr>
    </w:p>
    <w:p w14:paraId="12E4FF8C" w14:textId="77777777" w:rsidR="00406F47" w:rsidRPr="006C7FC6" w:rsidRDefault="00406F47" w:rsidP="00F204F8">
      <w:pPr>
        <w:ind w:left="4536"/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>PREZES</w:t>
      </w:r>
    </w:p>
    <w:p w14:paraId="762C5DEC" w14:textId="77777777" w:rsidR="00406F47" w:rsidRPr="006C7FC6" w:rsidRDefault="00406F47" w:rsidP="00F204F8">
      <w:pPr>
        <w:ind w:left="4536"/>
        <w:jc w:val="center"/>
        <w:rPr>
          <w:rFonts w:ascii="Bookman Old Style" w:hAnsi="Bookman Old Style"/>
          <w:b/>
          <w:sz w:val="22"/>
          <w:szCs w:val="22"/>
        </w:rPr>
      </w:pPr>
      <w:r w:rsidRPr="006C7FC6">
        <w:rPr>
          <w:rFonts w:ascii="Bookman Old Style" w:hAnsi="Bookman Old Style"/>
          <w:b/>
          <w:sz w:val="22"/>
          <w:szCs w:val="22"/>
        </w:rPr>
        <w:t>POLSKIEJ AKADEMII NAUK</w:t>
      </w:r>
    </w:p>
    <w:p w14:paraId="1F1C0C31" w14:textId="77777777" w:rsidR="00406F47" w:rsidRPr="006C7FC6" w:rsidRDefault="00406F47" w:rsidP="00F204F8">
      <w:pPr>
        <w:tabs>
          <w:tab w:val="left" w:pos="6660"/>
        </w:tabs>
        <w:spacing w:line="360" w:lineRule="auto"/>
        <w:ind w:left="4536"/>
        <w:jc w:val="center"/>
        <w:rPr>
          <w:rFonts w:ascii="Bookman Old Style" w:hAnsi="Bookman Old Style"/>
          <w:b/>
          <w:sz w:val="22"/>
          <w:szCs w:val="22"/>
        </w:rPr>
      </w:pPr>
    </w:p>
    <w:p w14:paraId="120C652F" w14:textId="77777777" w:rsidR="00F204F8" w:rsidRPr="006C7FC6" w:rsidRDefault="00F204F8" w:rsidP="00F204F8">
      <w:pPr>
        <w:tabs>
          <w:tab w:val="left" w:pos="6660"/>
        </w:tabs>
        <w:spacing w:line="360" w:lineRule="auto"/>
        <w:ind w:left="4536"/>
        <w:jc w:val="center"/>
        <w:rPr>
          <w:rFonts w:ascii="Bookman Old Style" w:hAnsi="Bookman Old Style"/>
          <w:b/>
          <w:sz w:val="22"/>
          <w:szCs w:val="22"/>
        </w:rPr>
      </w:pPr>
    </w:p>
    <w:p w14:paraId="00926417" w14:textId="77777777" w:rsidR="00406F47" w:rsidRPr="00F204F8" w:rsidRDefault="00406F47" w:rsidP="00F204F8">
      <w:pPr>
        <w:tabs>
          <w:tab w:val="left" w:pos="6660"/>
        </w:tabs>
        <w:spacing w:line="360" w:lineRule="auto"/>
        <w:ind w:left="4536"/>
        <w:jc w:val="center"/>
        <w:rPr>
          <w:rFonts w:ascii="Bookman Old Style" w:hAnsi="Bookman Old Style"/>
          <w:b/>
        </w:rPr>
      </w:pPr>
      <w:r w:rsidRPr="00F204F8">
        <w:rPr>
          <w:rFonts w:ascii="Bookman Old Style" w:hAnsi="Bookman Old Style"/>
          <w:b/>
        </w:rPr>
        <w:t>Jerzy Duszyński</w:t>
      </w:r>
    </w:p>
    <w:p w14:paraId="0B1679AF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7846F24F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54CAADD5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7E7BA09D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67CD97E0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55485B7E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53EAD8EC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7390C201" w14:textId="77777777" w:rsidR="00F204F8" w:rsidRDefault="00F204F8" w:rsidP="00E90CFE">
      <w:pPr>
        <w:tabs>
          <w:tab w:val="left" w:pos="6660"/>
        </w:tabs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136F8C43" w14:textId="77777777" w:rsidR="00A0766F" w:rsidRPr="00F204F8" w:rsidRDefault="00A0766F" w:rsidP="00E90CFE">
      <w:pPr>
        <w:rPr>
          <w:rFonts w:ascii="Bookman Old Style" w:hAnsi="Bookman Old Style"/>
        </w:rPr>
      </w:pPr>
    </w:p>
    <w:sectPr w:rsidR="00A0766F" w:rsidRPr="00F204F8" w:rsidSect="00F204F8">
      <w:headerReference w:type="default" r:id="rId7"/>
      <w:pgSz w:w="11906" w:h="16838"/>
      <w:pgMar w:top="1843" w:right="1417" w:bottom="1985" w:left="1417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D0E30" w14:textId="77777777" w:rsidR="00AA7BE5" w:rsidRDefault="00AA7BE5" w:rsidP="00F204F8">
      <w:r>
        <w:separator/>
      </w:r>
    </w:p>
  </w:endnote>
  <w:endnote w:type="continuationSeparator" w:id="0">
    <w:p w14:paraId="65C4CEA8" w14:textId="77777777" w:rsidR="00AA7BE5" w:rsidRDefault="00AA7BE5" w:rsidP="00F2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26244" w14:textId="77777777" w:rsidR="00AA7BE5" w:rsidRDefault="00AA7BE5" w:rsidP="00F204F8">
      <w:r>
        <w:separator/>
      </w:r>
    </w:p>
  </w:footnote>
  <w:footnote w:type="continuationSeparator" w:id="0">
    <w:p w14:paraId="692B0EB6" w14:textId="77777777" w:rsidR="00AA7BE5" w:rsidRDefault="00AA7BE5" w:rsidP="00F2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8622368"/>
      <w:docPartObj>
        <w:docPartGallery w:val="Page Numbers (Top of Page)"/>
        <w:docPartUnique/>
      </w:docPartObj>
    </w:sdtPr>
    <w:sdtEndPr/>
    <w:sdtContent>
      <w:p w14:paraId="368ED4CB" w14:textId="5D2847D4" w:rsidR="00F204F8" w:rsidRDefault="00F204F8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BBC">
          <w:rPr>
            <w:noProof/>
          </w:rPr>
          <w:t xml:space="preserve">- </w:t>
        </w:r>
        <w:r w:rsidR="00453BBC" w:rsidRPr="00453BBC">
          <w:rPr>
            <w:rFonts w:ascii="Bookman Old Style" w:hAnsi="Bookman Old Style"/>
            <w:noProof/>
          </w:rPr>
          <w:t>2</w:t>
        </w:r>
        <w:r w:rsidR="00453BBC">
          <w:rPr>
            <w:noProof/>
          </w:rPr>
          <w:t xml:space="preserve"> -</w:t>
        </w:r>
        <w:r>
          <w:fldChar w:fldCharType="end"/>
        </w:r>
      </w:p>
    </w:sdtContent>
  </w:sdt>
  <w:p w14:paraId="2086502E" w14:textId="77777777" w:rsidR="00F204F8" w:rsidRDefault="00F20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0775E"/>
    <w:multiLevelType w:val="hybridMultilevel"/>
    <w:tmpl w:val="3ADC7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51498"/>
    <w:multiLevelType w:val="hybridMultilevel"/>
    <w:tmpl w:val="6CF44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2110F"/>
    <w:multiLevelType w:val="hybridMultilevel"/>
    <w:tmpl w:val="308EFC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EFD2DD3"/>
    <w:multiLevelType w:val="hybridMultilevel"/>
    <w:tmpl w:val="7220AF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5B51B8"/>
    <w:multiLevelType w:val="hybridMultilevel"/>
    <w:tmpl w:val="F7CA8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F044D"/>
    <w:multiLevelType w:val="hybridMultilevel"/>
    <w:tmpl w:val="4B3228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8F816C8"/>
    <w:multiLevelType w:val="hybridMultilevel"/>
    <w:tmpl w:val="5D1C8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64088"/>
    <w:multiLevelType w:val="hybridMultilevel"/>
    <w:tmpl w:val="5E0C67C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82652F"/>
    <w:multiLevelType w:val="hybridMultilevel"/>
    <w:tmpl w:val="8B388B66"/>
    <w:lvl w:ilvl="0" w:tplc="B0BA550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E0F62"/>
    <w:multiLevelType w:val="hybridMultilevel"/>
    <w:tmpl w:val="D9647C2E"/>
    <w:lvl w:ilvl="0" w:tplc="75B2AB58">
      <w:start w:val="10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F47"/>
    <w:rsid w:val="0003259F"/>
    <w:rsid w:val="00056A1C"/>
    <w:rsid w:val="00092960"/>
    <w:rsid w:val="000C4933"/>
    <w:rsid w:val="000E0F49"/>
    <w:rsid w:val="00142609"/>
    <w:rsid w:val="0015165C"/>
    <w:rsid w:val="0018372E"/>
    <w:rsid w:val="001C3EA7"/>
    <w:rsid w:val="00221A82"/>
    <w:rsid w:val="002A6CE2"/>
    <w:rsid w:val="002B057D"/>
    <w:rsid w:val="002D46DF"/>
    <w:rsid w:val="003536AC"/>
    <w:rsid w:val="00383108"/>
    <w:rsid w:val="003C46C5"/>
    <w:rsid w:val="00406F47"/>
    <w:rsid w:val="00453BBC"/>
    <w:rsid w:val="00456856"/>
    <w:rsid w:val="004953CD"/>
    <w:rsid w:val="0050091F"/>
    <w:rsid w:val="00504283"/>
    <w:rsid w:val="005B0F87"/>
    <w:rsid w:val="005E7021"/>
    <w:rsid w:val="005F2E41"/>
    <w:rsid w:val="005F2F06"/>
    <w:rsid w:val="005F754B"/>
    <w:rsid w:val="006159D9"/>
    <w:rsid w:val="00631FAA"/>
    <w:rsid w:val="00694C06"/>
    <w:rsid w:val="00696EBF"/>
    <w:rsid w:val="00697EF6"/>
    <w:rsid w:val="006B1973"/>
    <w:rsid w:val="006C521A"/>
    <w:rsid w:val="006C7FC6"/>
    <w:rsid w:val="00704393"/>
    <w:rsid w:val="00727356"/>
    <w:rsid w:val="00733468"/>
    <w:rsid w:val="00784F02"/>
    <w:rsid w:val="007D41C7"/>
    <w:rsid w:val="007F3F72"/>
    <w:rsid w:val="007F55A3"/>
    <w:rsid w:val="008B64AB"/>
    <w:rsid w:val="008F779C"/>
    <w:rsid w:val="009068C8"/>
    <w:rsid w:val="009128E0"/>
    <w:rsid w:val="00A0175A"/>
    <w:rsid w:val="00A073C7"/>
    <w:rsid w:val="00A0766F"/>
    <w:rsid w:val="00A57AD1"/>
    <w:rsid w:val="00A91874"/>
    <w:rsid w:val="00AA7BE5"/>
    <w:rsid w:val="00AE1DC8"/>
    <w:rsid w:val="00AF2A6D"/>
    <w:rsid w:val="00B26E05"/>
    <w:rsid w:val="00B33674"/>
    <w:rsid w:val="00B34C72"/>
    <w:rsid w:val="00B50A99"/>
    <w:rsid w:val="00B6788C"/>
    <w:rsid w:val="00B77E53"/>
    <w:rsid w:val="00BB294D"/>
    <w:rsid w:val="00BC3C9E"/>
    <w:rsid w:val="00BF464E"/>
    <w:rsid w:val="00C00EDC"/>
    <w:rsid w:val="00C51551"/>
    <w:rsid w:val="00C5187B"/>
    <w:rsid w:val="00CB03BB"/>
    <w:rsid w:val="00D14DB4"/>
    <w:rsid w:val="00D907EA"/>
    <w:rsid w:val="00DA63C2"/>
    <w:rsid w:val="00DD7633"/>
    <w:rsid w:val="00DE535C"/>
    <w:rsid w:val="00E30116"/>
    <w:rsid w:val="00E6080F"/>
    <w:rsid w:val="00E82C2E"/>
    <w:rsid w:val="00E90CFE"/>
    <w:rsid w:val="00EA74AB"/>
    <w:rsid w:val="00EB01FF"/>
    <w:rsid w:val="00EB4227"/>
    <w:rsid w:val="00F00ADA"/>
    <w:rsid w:val="00F204F8"/>
    <w:rsid w:val="00F34657"/>
    <w:rsid w:val="00F36D54"/>
    <w:rsid w:val="00F80A27"/>
    <w:rsid w:val="00FA411C"/>
    <w:rsid w:val="00FC25F5"/>
    <w:rsid w:val="00FD082E"/>
    <w:rsid w:val="00FD7787"/>
    <w:rsid w:val="00FF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BC4A2"/>
  <w15:chartTrackingRefBased/>
  <w15:docId w15:val="{98CAE773-6A25-482A-BD91-05F40E64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55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31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10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04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04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04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04F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2E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2E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2E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2E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2E4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Witt Renata</cp:lastModifiedBy>
  <cp:revision>2</cp:revision>
  <cp:lastPrinted>2016-05-13T07:21:00Z</cp:lastPrinted>
  <dcterms:created xsi:type="dcterms:W3CDTF">2021-06-21T10:44:00Z</dcterms:created>
  <dcterms:modified xsi:type="dcterms:W3CDTF">2021-06-21T10:44:00Z</dcterms:modified>
</cp:coreProperties>
</file>