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7AA97" w14:textId="77777777" w:rsidR="008512A0" w:rsidRPr="00587D62" w:rsidRDefault="008512A0" w:rsidP="00AD026C">
      <w:pPr>
        <w:jc w:val="both"/>
        <w:rPr>
          <w:rFonts w:asciiTheme="minorHAnsi" w:hAnsiTheme="minorHAnsi" w:cstheme="minorHAnsi"/>
        </w:rPr>
      </w:pPr>
    </w:p>
    <w:p w14:paraId="49832B2F" w14:textId="77777777" w:rsidR="008512A0" w:rsidRPr="00587D62" w:rsidRDefault="008512A0" w:rsidP="00AD026C">
      <w:pPr>
        <w:jc w:val="both"/>
        <w:rPr>
          <w:rFonts w:asciiTheme="minorHAnsi" w:hAnsiTheme="minorHAnsi" w:cstheme="minorHAnsi"/>
        </w:rPr>
      </w:pPr>
    </w:p>
    <w:p w14:paraId="0A8FE794" w14:textId="77777777" w:rsidR="008512A0" w:rsidRPr="00587D62" w:rsidRDefault="008512A0" w:rsidP="00AD026C">
      <w:pPr>
        <w:jc w:val="both"/>
        <w:rPr>
          <w:rFonts w:asciiTheme="minorHAnsi" w:hAnsiTheme="minorHAnsi" w:cstheme="minorHAnsi"/>
        </w:rPr>
      </w:pPr>
    </w:p>
    <w:p w14:paraId="6E93C11C" w14:textId="77777777" w:rsidR="00A74817" w:rsidRPr="00587D62" w:rsidRDefault="00A74817" w:rsidP="00AD026C">
      <w:pPr>
        <w:jc w:val="both"/>
        <w:rPr>
          <w:rFonts w:asciiTheme="minorHAnsi" w:hAnsiTheme="minorHAnsi" w:cstheme="minorHAnsi"/>
        </w:rPr>
      </w:pPr>
    </w:p>
    <w:p w14:paraId="62AADA0A" w14:textId="77777777" w:rsidR="00A74817" w:rsidRPr="00587D62" w:rsidRDefault="00A74817" w:rsidP="00AD026C">
      <w:pPr>
        <w:jc w:val="both"/>
        <w:rPr>
          <w:rFonts w:asciiTheme="minorHAnsi" w:hAnsiTheme="minorHAnsi" w:cstheme="minorHAnsi"/>
        </w:rPr>
      </w:pPr>
    </w:p>
    <w:p w14:paraId="53A4FB7B" w14:textId="77777777" w:rsidR="00A74817" w:rsidRPr="00587D62" w:rsidRDefault="00A74817" w:rsidP="00AD026C">
      <w:pPr>
        <w:jc w:val="both"/>
        <w:rPr>
          <w:rFonts w:asciiTheme="minorHAnsi" w:hAnsiTheme="minorHAnsi" w:cstheme="minorHAnsi"/>
        </w:rPr>
      </w:pPr>
    </w:p>
    <w:p w14:paraId="57A49142" w14:textId="77777777" w:rsidR="00A74817" w:rsidRPr="00587D62" w:rsidRDefault="00A74817" w:rsidP="00AD026C">
      <w:pPr>
        <w:jc w:val="both"/>
        <w:rPr>
          <w:rFonts w:asciiTheme="minorHAnsi" w:hAnsiTheme="minorHAnsi" w:cstheme="minorHAnsi"/>
        </w:rPr>
      </w:pPr>
    </w:p>
    <w:p w14:paraId="51EA9826" w14:textId="77777777" w:rsidR="00A74817" w:rsidRPr="00587D62" w:rsidRDefault="00A74817" w:rsidP="00AD026C">
      <w:pPr>
        <w:jc w:val="both"/>
        <w:rPr>
          <w:rFonts w:asciiTheme="minorHAnsi" w:hAnsiTheme="minorHAnsi" w:cstheme="minorHAnsi"/>
        </w:rPr>
      </w:pPr>
    </w:p>
    <w:p w14:paraId="1BDF2EC6" w14:textId="77777777" w:rsidR="00A74817" w:rsidRPr="00587D62" w:rsidRDefault="00A74817" w:rsidP="00AD026C">
      <w:pPr>
        <w:jc w:val="both"/>
        <w:rPr>
          <w:rFonts w:asciiTheme="minorHAnsi" w:hAnsiTheme="minorHAnsi" w:cstheme="minorHAnsi"/>
        </w:rPr>
      </w:pPr>
    </w:p>
    <w:p w14:paraId="3D4A82C3" w14:textId="77777777" w:rsidR="00A74817" w:rsidRPr="00587D62" w:rsidRDefault="00A74817" w:rsidP="00AD026C">
      <w:pPr>
        <w:jc w:val="both"/>
        <w:rPr>
          <w:rFonts w:asciiTheme="minorHAnsi" w:hAnsiTheme="minorHAnsi" w:cstheme="minorHAnsi"/>
        </w:rPr>
      </w:pPr>
    </w:p>
    <w:p w14:paraId="5916AF8D" w14:textId="77777777" w:rsidR="00A74817" w:rsidRPr="00587D62" w:rsidRDefault="00A74817" w:rsidP="00AD026C">
      <w:pPr>
        <w:jc w:val="both"/>
        <w:rPr>
          <w:rFonts w:asciiTheme="minorHAnsi" w:hAnsiTheme="minorHAnsi" w:cstheme="minorHAnsi"/>
        </w:rPr>
      </w:pPr>
    </w:p>
    <w:p w14:paraId="4815A62B" w14:textId="77777777" w:rsidR="00A74817" w:rsidRPr="00587D62" w:rsidRDefault="00A74817" w:rsidP="00AD026C">
      <w:pPr>
        <w:jc w:val="both"/>
        <w:rPr>
          <w:rFonts w:asciiTheme="minorHAnsi" w:hAnsiTheme="minorHAnsi" w:cstheme="minorHAnsi"/>
        </w:rPr>
      </w:pPr>
    </w:p>
    <w:p w14:paraId="3EB8BF8E" w14:textId="77777777" w:rsidR="00A74817" w:rsidRPr="00587D62" w:rsidRDefault="00A74817" w:rsidP="00AD026C">
      <w:pPr>
        <w:jc w:val="both"/>
        <w:rPr>
          <w:rFonts w:asciiTheme="minorHAnsi" w:hAnsiTheme="minorHAnsi" w:cstheme="minorHAnsi"/>
        </w:rPr>
      </w:pPr>
    </w:p>
    <w:p w14:paraId="2AE7B8D7" w14:textId="77777777" w:rsidR="00A74817" w:rsidRPr="00587D62" w:rsidRDefault="00A74817" w:rsidP="00AD026C">
      <w:pPr>
        <w:jc w:val="both"/>
        <w:rPr>
          <w:rFonts w:asciiTheme="minorHAnsi" w:hAnsiTheme="minorHAnsi" w:cstheme="minorHAnsi"/>
        </w:rPr>
      </w:pPr>
    </w:p>
    <w:p w14:paraId="34D2669D" w14:textId="77777777" w:rsidR="00A74817" w:rsidRPr="00587D62" w:rsidRDefault="00A74817" w:rsidP="00AD026C">
      <w:pPr>
        <w:jc w:val="both"/>
        <w:rPr>
          <w:rFonts w:asciiTheme="minorHAnsi" w:hAnsiTheme="minorHAnsi" w:cstheme="minorHAnsi"/>
        </w:rPr>
      </w:pPr>
    </w:p>
    <w:p w14:paraId="6A753A68" w14:textId="77777777" w:rsidR="00A74817" w:rsidRPr="00587D62" w:rsidRDefault="00A74817" w:rsidP="00AD026C">
      <w:pPr>
        <w:jc w:val="both"/>
        <w:rPr>
          <w:rFonts w:asciiTheme="minorHAnsi" w:hAnsiTheme="minorHAnsi" w:cstheme="minorHAnsi"/>
        </w:rPr>
      </w:pPr>
    </w:p>
    <w:p w14:paraId="73F5F994" w14:textId="481C8E67" w:rsidR="00C6177F" w:rsidRPr="00587D62" w:rsidRDefault="00914B7B" w:rsidP="008B3104">
      <w:pPr>
        <w:jc w:val="center"/>
        <w:rPr>
          <w:rFonts w:asciiTheme="minorHAnsi" w:hAnsiTheme="minorHAnsi" w:cstheme="minorHAnsi"/>
          <w:b/>
          <w:bCs/>
        </w:rPr>
      </w:pPr>
      <w:r w:rsidRPr="00587D62">
        <w:rPr>
          <w:rFonts w:asciiTheme="minorHAnsi" w:hAnsiTheme="minorHAnsi" w:cstheme="minorHAnsi"/>
          <w:b/>
          <w:bCs/>
        </w:rPr>
        <w:t>OPIS PRZEDMIOTU ZAMÓWIENIA</w:t>
      </w:r>
    </w:p>
    <w:p w14:paraId="594FA226" w14:textId="1B47C4EB" w:rsidR="004A4364" w:rsidRPr="00587D62" w:rsidRDefault="004A4364" w:rsidP="008B3104">
      <w:pPr>
        <w:jc w:val="center"/>
        <w:rPr>
          <w:rFonts w:asciiTheme="minorHAnsi" w:hAnsiTheme="minorHAnsi" w:cstheme="minorHAnsi"/>
          <w:b/>
          <w:bCs/>
        </w:rPr>
      </w:pPr>
      <w:r w:rsidRPr="00587D62">
        <w:rPr>
          <w:rFonts w:asciiTheme="minorHAnsi" w:hAnsiTheme="minorHAnsi" w:cstheme="minorHAnsi"/>
          <w:b/>
          <w:bCs/>
        </w:rPr>
        <w:t xml:space="preserve">dla zamówienia </w:t>
      </w:r>
      <w:r w:rsidR="00AC7C6C" w:rsidRPr="00587D62">
        <w:rPr>
          <w:rFonts w:asciiTheme="minorHAnsi" w:hAnsiTheme="minorHAnsi" w:cstheme="minorHAnsi"/>
          <w:b/>
          <w:bCs/>
        </w:rPr>
        <w:t>na „</w:t>
      </w:r>
      <w:r w:rsidR="007C1973" w:rsidRPr="00587D62">
        <w:rPr>
          <w:rFonts w:asciiTheme="minorHAnsi" w:hAnsiTheme="minorHAnsi" w:cstheme="minorHAnsi"/>
          <w:b/>
          <w:bCs/>
        </w:rPr>
        <w:t>Aktualizacja</w:t>
      </w:r>
      <w:r w:rsidR="00E10985" w:rsidRPr="00587D62">
        <w:rPr>
          <w:rFonts w:asciiTheme="minorHAnsi" w:hAnsiTheme="minorHAnsi" w:cstheme="minorHAnsi"/>
          <w:b/>
          <w:bCs/>
        </w:rPr>
        <w:t xml:space="preserve"> </w:t>
      </w:r>
      <w:r w:rsidR="00AC7C6C" w:rsidRPr="00587D62">
        <w:rPr>
          <w:rFonts w:asciiTheme="minorHAnsi" w:hAnsiTheme="minorHAnsi" w:cstheme="minorHAnsi"/>
          <w:b/>
          <w:bCs/>
        </w:rPr>
        <w:t xml:space="preserve">systemu </w:t>
      </w:r>
      <w:r w:rsidR="00A74817" w:rsidRPr="00587D62">
        <w:rPr>
          <w:rFonts w:asciiTheme="minorHAnsi" w:hAnsiTheme="minorHAnsi" w:cstheme="minorHAnsi"/>
          <w:b/>
          <w:bCs/>
        </w:rPr>
        <w:t>Platformy Cyfrowej PAN Biblioteki Kórnickiej</w:t>
      </w:r>
      <w:r w:rsidR="00AC7C6C" w:rsidRPr="00587D62">
        <w:rPr>
          <w:rFonts w:asciiTheme="minorHAnsi" w:hAnsiTheme="minorHAnsi" w:cstheme="minorHAnsi"/>
          <w:b/>
          <w:bCs/>
        </w:rPr>
        <w:t>”</w:t>
      </w:r>
    </w:p>
    <w:p w14:paraId="13629BDF" w14:textId="77777777" w:rsidR="00C928F4" w:rsidRPr="00587D62" w:rsidRDefault="00C928F4" w:rsidP="00AD026C">
      <w:pPr>
        <w:jc w:val="both"/>
        <w:rPr>
          <w:rFonts w:asciiTheme="minorHAnsi" w:hAnsiTheme="minorHAnsi" w:cstheme="minorHAnsi"/>
        </w:rPr>
      </w:pPr>
    </w:p>
    <w:p w14:paraId="7BD63599" w14:textId="77777777" w:rsidR="00C928F4" w:rsidRPr="00587D62" w:rsidRDefault="00C928F4" w:rsidP="00AD026C">
      <w:pPr>
        <w:jc w:val="both"/>
        <w:rPr>
          <w:rFonts w:asciiTheme="minorHAnsi" w:hAnsiTheme="minorHAnsi" w:cstheme="minorHAnsi"/>
        </w:rPr>
      </w:pPr>
    </w:p>
    <w:p w14:paraId="37046EC9" w14:textId="73099CE2" w:rsidR="00EB55B5" w:rsidRPr="00587D62" w:rsidRDefault="00EB55B5">
      <w:pPr>
        <w:spacing w:after="160" w:line="278" w:lineRule="auto"/>
        <w:rPr>
          <w:rFonts w:asciiTheme="minorHAnsi" w:hAnsiTheme="minorHAnsi" w:cstheme="minorHAnsi"/>
        </w:rPr>
      </w:pPr>
      <w:r w:rsidRPr="00587D62">
        <w:rPr>
          <w:rFonts w:asciiTheme="minorHAnsi" w:hAnsiTheme="minorHAnsi" w:cstheme="minorHAnsi"/>
        </w:rPr>
        <w:br w:type="page"/>
      </w:r>
    </w:p>
    <w:sdt>
      <w:sdtPr>
        <w:rPr>
          <w:rFonts w:asciiTheme="minorHAnsi" w:eastAsia="Calibri" w:hAnsiTheme="minorHAnsi" w:cstheme="minorHAnsi"/>
          <w:color w:val="auto"/>
          <w:sz w:val="24"/>
          <w:szCs w:val="24"/>
          <w:lang w:val="pl-PL" w:eastAsia="zh-CN"/>
        </w:rPr>
        <w:id w:val="903648498"/>
        <w:docPartObj>
          <w:docPartGallery w:val="Table of Contents"/>
          <w:docPartUnique/>
        </w:docPartObj>
      </w:sdtPr>
      <w:sdtEndPr>
        <w:rPr>
          <w:rFonts w:eastAsia="Times New Roman"/>
          <w:b/>
          <w:bCs/>
          <w:lang w:eastAsia="pl-PL"/>
        </w:rPr>
      </w:sdtEndPr>
      <w:sdtContent>
        <w:p w14:paraId="063E82CE" w14:textId="375D8CC7" w:rsidR="00324F46" w:rsidRPr="00CA2EC8" w:rsidRDefault="00324F46" w:rsidP="00AD026C">
          <w:pPr>
            <w:pStyle w:val="Nagwekspisutreci"/>
            <w:jc w:val="both"/>
            <w:rPr>
              <w:rFonts w:asciiTheme="minorHAnsi" w:hAnsiTheme="minorHAnsi" w:cstheme="minorHAnsi"/>
              <w:color w:val="auto"/>
              <w:sz w:val="24"/>
              <w:szCs w:val="24"/>
              <w:lang w:val="pl-PL"/>
            </w:rPr>
          </w:pPr>
          <w:r w:rsidRPr="00CA2EC8">
            <w:rPr>
              <w:rFonts w:asciiTheme="minorHAnsi" w:hAnsiTheme="minorHAnsi" w:cstheme="minorHAnsi"/>
              <w:color w:val="auto"/>
              <w:sz w:val="24"/>
              <w:szCs w:val="24"/>
              <w:lang w:val="pl-PL"/>
            </w:rPr>
            <w:t>Spis treści</w:t>
          </w:r>
        </w:p>
        <w:p w14:paraId="5D0E5A4F" w14:textId="77777777" w:rsidR="00324F46" w:rsidRPr="00CB332A" w:rsidRDefault="00324F46" w:rsidP="00AD026C">
          <w:pPr>
            <w:jc w:val="both"/>
            <w:rPr>
              <w:rFonts w:asciiTheme="minorHAnsi" w:hAnsiTheme="minorHAnsi" w:cstheme="minorHAnsi"/>
              <w:lang w:eastAsia="en-US"/>
            </w:rPr>
          </w:pPr>
        </w:p>
        <w:p w14:paraId="2856601A" w14:textId="28F7B054" w:rsidR="00CB332A" w:rsidRPr="00CB332A" w:rsidRDefault="00324F46">
          <w:pPr>
            <w:pStyle w:val="Spistreci1"/>
            <w:rPr>
              <w:rFonts w:asciiTheme="minorHAnsi" w:eastAsiaTheme="minorEastAsia" w:hAnsiTheme="minorHAnsi" w:cstheme="minorHAnsi"/>
              <w:noProof/>
              <w:kern w:val="2"/>
              <w:lang w:val="en-US" w:eastAsia="en-US"/>
              <w14:ligatures w14:val="standardContextual"/>
            </w:rPr>
          </w:pPr>
          <w:r w:rsidRPr="00CB332A">
            <w:rPr>
              <w:rFonts w:asciiTheme="minorHAnsi" w:hAnsiTheme="minorHAnsi" w:cstheme="minorHAnsi"/>
            </w:rPr>
            <w:fldChar w:fldCharType="begin"/>
          </w:r>
          <w:r w:rsidRPr="00CB332A">
            <w:rPr>
              <w:rFonts w:asciiTheme="minorHAnsi" w:hAnsiTheme="minorHAnsi" w:cstheme="minorHAnsi"/>
            </w:rPr>
            <w:instrText xml:space="preserve"> TOC \o "1-3" \h \z \u </w:instrText>
          </w:r>
          <w:r w:rsidRPr="00CB332A">
            <w:rPr>
              <w:rFonts w:asciiTheme="minorHAnsi" w:hAnsiTheme="minorHAnsi" w:cstheme="minorHAnsi"/>
            </w:rPr>
            <w:fldChar w:fldCharType="separate"/>
          </w:r>
          <w:hyperlink w:anchor="_Toc235999224" w:history="1">
            <w:r w:rsidR="00CB332A" w:rsidRPr="00CB332A">
              <w:rPr>
                <w:rStyle w:val="Hipercze"/>
                <w:rFonts w:asciiTheme="minorHAnsi" w:hAnsiTheme="minorHAnsi" w:cstheme="minorHAnsi"/>
                <w:b/>
                <w:bCs/>
                <w:noProof/>
              </w:rPr>
              <w:t>A.</w:t>
            </w:r>
            <w:r w:rsidR="00CB332A" w:rsidRPr="00CB332A">
              <w:rPr>
                <w:rFonts w:asciiTheme="minorHAnsi" w:eastAsiaTheme="minorEastAsia" w:hAnsiTheme="minorHAnsi" w:cstheme="minorHAnsi"/>
                <w:noProof/>
                <w:kern w:val="2"/>
                <w:lang w:val="en-US" w:eastAsia="en-US"/>
                <w14:ligatures w14:val="standardContextual"/>
              </w:rPr>
              <w:tab/>
            </w:r>
            <w:r w:rsidR="00CB332A" w:rsidRPr="00CB332A">
              <w:rPr>
                <w:rStyle w:val="Hipercze"/>
                <w:rFonts w:asciiTheme="minorHAnsi" w:hAnsiTheme="minorHAnsi" w:cstheme="minorHAnsi"/>
                <w:b/>
                <w:bCs/>
                <w:noProof/>
              </w:rPr>
              <w:t>Wstęp</w:t>
            </w:r>
            <w:r w:rsidR="00CB332A" w:rsidRPr="00CB332A">
              <w:rPr>
                <w:rFonts w:asciiTheme="minorHAnsi" w:hAnsiTheme="minorHAnsi" w:cstheme="minorHAnsi"/>
                <w:noProof/>
                <w:webHidden/>
              </w:rPr>
              <w:tab/>
            </w:r>
            <w:r w:rsidR="00CB332A" w:rsidRPr="00CB332A">
              <w:rPr>
                <w:rFonts w:asciiTheme="minorHAnsi" w:hAnsiTheme="minorHAnsi" w:cstheme="minorHAnsi"/>
                <w:noProof/>
                <w:webHidden/>
              </w:rPr>
              <w:fldChar w:fldCharType="begin"/>
            </w:r>
            <w:r w:rsidR="00CB332A" w:rsidRPr="00CB332A">
              <w:rPr>
                <w:rFonts w:asciiTheme="minorHAnsi" w:hAnsiTheme="minorHAnsi" w:cstheme="minorHAnsi"/>
                <w:noProof/>
                <w:webHidden/>
              </w:rPr>
              <w:instrText xml:space="preserve"> PAGEREF _Toc235999224 \h </w:instrText>
            </w:r>
            <w:r w:rsidR="00CB332A" w:rsidRPr="00CB332A">
              <w:rPr>
                <w:rFonts w:asciiTheme="minorHAnsi" w:hAnsiTheme="minorHAnsi" w:cstheme="minorHAnsi"/>
                <w:noProof/>
                <w:webHidden/>
              </w:rPr>
            </w:r>
            <w:r w:rsidR="00CB332A" w:rsidRPr="00CB332A">
              <w:rPr>
                <w:rFonts w:asciiTheme="minorHAnsi" w:hAnsiTheme="minorHAnsi" w:cstheme="minorHAnsi"/>
                <w:noProof/>
                <w:webHidden/>
              </w:rPr>
              <w:fldChar w:fldCharType="separate"/>
            </w:r>
            <w:r w:rsidR="00CB332A" w:rsidRPr="00CB332A">
              <w:rPr>
                <w:rFonts w:asciiTheme="minorHAnsi" w:hAnsiTheme="minorHAnsi" w:cstheme="minorHAnsi"/>
                <w:noProof/>
                <w:webHidden/>
              </w:rPr>
              <w:t>3</w:t>
            </w:r>
            <w:r w:rsidR="00CB332A" w:rsidRPr="00CB332A">
              <w:rPr>
                <w:rFonts w:asciiTheme="minorHAnsi" w:hAnsiTheme="minorHAnsi" w:cstheme="minorHAnsi"/>
                <w:noProof/>
                <w:webHidden/>
              </w:rPr>
              <w:fldChar w:fldCharType="end"/>
            </w:r>
          </w:hyperlink>
        </w:p>
        <w:p w14:paraId="14B19180" w14:textId="0C878C9A"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25" w:history="1">
            <w:r w:rsidRPr="00CB332A">
              <w:rPr>
                <w:rStyle w:val="Hipercze"/>
                <w:rFonts w:asciiTheme="minorHAnsi" w:hAnsiTheme="minorHAnsi" w:cstheme="minorHAnsi"/>
                <w:b/>
                <w:bCs/>
                <w:noProof/>
              </w:rPr>
              <w:t>B.</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Aktualizacja Platformy Cyfrowej PAN Biblioteki Kórnickiej – zakres funkcjonalny</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_Toc235999225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5</w:t>
            </w:r>
            <w:r w:rsidRPr="00CB332A">
              <w:rPr>
                <w:rFonts w:asciiTheme="minorHAnsi" w:hAnsiTheme="minorHAnsi" w:cstheme="minorHAnsi"/>
                <w:noProof/>
                <w:webHidden/>
              </w:rPr>
              <w:fldChar w:fldCharType="end"/>
            </w:r>
          </w:hyperlink>
        </w:p>
        <w:p w14:paraId="7B279CFC" w14:textId="25B3DDC9"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26" w:history="1">
            <w:r w:rsidRPr="00CB332A">
              <w:rPr>
                <w:rStyle w:val="Hipercze"/>
                <w:rFonts w:asciiTheme="minorHAnsi" w:hAnsiTheme="minorHAnsi" w:cstheme="minorHAnsi"/>
                <w:b/>
                <w:bCs/>
                <w:noProof/>
              </w:rPr>
              <w:t>1.</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Pakiet aktualizacyjny do wersji 2.0.0</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_Toc235999226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5</w:t>
            </w:r>
            <w:r w:rsidRPr="00CB332A">
              <w:rPr>
                <w:rFonts w:asciiTheme="minorHAnsi" w:hAnsiTheme="minorHAnsi" w:cstheme="minorHAnsi"/>
                <w:noProof/>
                <w:webHidden/>
              </w:rPr>
              <w:fldChar w:fldCharType="end"/>
            </w:r>
          </w:hyperlink>
        </w:p>
        <w:p w14:paraId="39BE664F" w14:textId="1DE515AC"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27" w:history="1">
            <w:r w:rsidRPr="00CB332A">
              <w:rPr>
                <w:rStyle w:val="Hipercze"/>
                <w:rFonts w:asciiTheme="minorHAnsi" w:hAnsiTheme="minorHAnsi" w:cstheme="minorHAnsi"/>
                <w:b/>
                <w:bCs/>
                <w:noProof/>
              </w:rPr>
              <w:t>2.</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Pakiet aktualizacyjny do wersji 2.1.0</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_Toc235999227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5</w:t>
            </w:r>
            <w:r w:rsidRPr="00CB332A">
              <w:rPr>
                <w:rFonts w:asciiTheme="minorHAnsi" w:hAnsiTheme="minorHAnsi" w:cstheme="minorHAnsi"/>
                <w:noProof/>
                <w:webHidden/>
              </w:rPr>
              <w:fldChar w:fldCharType="end"/>
            </w:r>
          </w:hyperlink>
        </w:p>
        <w:p w14:paraId="5867BACA" w14:textId="73046979"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28" w:history="1">
            <w:r w:rsidRPr="00CB332A">
              <w:rPr>
                <w:rStyle w:val="Hipercze"/>
                <w:rFonts w:asciiTheme="minorHAnsi" w:hAnsiTheme="minorHAnsi" w:cstheme="minorHAnsi"/>
                <w:b/>
                <w:bCs/>
                <w:noProof/>
              </w:rPr>
              <w:t>3.</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Pakiet aktualizacyjny do wersji 2.2.0</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_Toc235999228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5</w:t>
            </w:r>
            <w:r w:rsidRPr="00CB332A">
              <w:rPr>
                <w:rFonts w:asciiTheme="minorHAnsi" w:hAnsiTheme="minorHAnsi" w:cstheme="minorHAnsi"/>
                <w:noProof/>
                <w:webHidden/>
              </w:rPr>
              <w:fldChar w:fldCharType="end"/>
            </w:r>
          </w:hyperlink>
        </w:p>
        <w:p w14:paraId="1E75CC46" w14:textId="7AF6C6D0"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29" w:history="1">
            <w:r w:rsidRPr="00CB332A">
              <w:rPr>
                <w:rStyle w:val="Hipercze"/>
                <w:rFonts w:asciiTheme="minorHAnsi" w:hAnsiTheme="minorHAnsi" w:cstheme="minorHAnsi"/>
                <w:b/>
                <w:bCs/>
                <w:noProof/>
              </w:rPr>
              <w:t>4.</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Pakiet aktualizacyjny do wersji 2.3.0</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_Toc235999229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w:t>
            </w:r>
            <w:r w:rsidRPr="00CB332A">
              <w:rPr>
                <w:rFonts w:asciiTheme="minorHAnsi" w:hAnsiTheme="minorHAnsi" w:cstheme="minorHAnsi"/>
                <w:noProof/>
                <w:webHidden/>
              </w:rPr>
              <w:fldChar w:fldCharType="end"/>
            </w:r>
          </w:hyperlink>
        </w:p>
        <w:p w14:paraId="282A5AB2" w14:textId="7B768954"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0" w:history="1">
            <w:r w:rsidRPr="00CB332A">
              <w:rPr>
                <w:rStyle w:val="Hipercze"/>
                <w:rFonts w:asciiTheme="minorHAnsi" w:hAnsiTheme="minorHAnsi" w:cstheme="minorHAnsi"/>
                <w:b/>
                <w:bCs/>
                <w:noProof/>
              </w:rPr>
              <w:t>5.</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Pakiet aktualizacyjny do wersji 2.4.0</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_Toc235999230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w:t>
            </w:r>
            <w:r w:rsidRPr="00CB332A">
              <w:rPr>
                <w:rFonts w:asciiTheme="minorHAnsi" w:hAnsiTheme="minorHAnsi" w:cstheme="minorHAnsi"/>
                <w:noProof/>
                <w:webHidden/>
              </w:rPr>
              <w:fldChar w:fldCharType="end"/>
            </w:r>
          </w:hyperlink>
        </w:p>
        <w:p w14:paraId="7BE61A27" w14:textId="68142901"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1" w:history="1">
            <w:r w:rsidRPr="00CB332A">
              <w:rPr>
                <w:rStyle w:val="Hipercze"/>
                <w:rFonts w:asciiTheme="minorHAnsi" w:hAnsiTheme="minorHAnsi" w:cstheme="minorHAnsi"/>
                <w:b/>
                <w:bCs/>
                <w:noProof/>
              </w:rPr>
              <w:t>6.</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Po instalacji aktualizacji system powinien zapewniać komunikację i wymiana danych z poniższymi systemami zewnętrznymi:</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_Toc235999231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w:t>
            </w:r>
            <w:r w:rsidRPr="00CB332A">
              <w:rPr>
                <w:rFonts w:asciiTheme="minorHAnsi" w:hAnsiTheme="minorHAnsi" w:cstheme="minorHAnsi"/>
                <w:noProof/>
                <w:webHidden/>
              </w:rPr>
              <w:fldChar w:fldCharType="end"/>
            </w:r>
          </w:hyperlink>
        </w:p>
        <w:p w14:paraId="458652E9" w14:textId="0E56E886"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2" w:history="1">
            <w:r w:rsidRPr="00CB332A">
              <w:rPr>
                <w:rStyle w:val="Hipercze"/>
                <w:rFonts w:asciiTheme="minorHAnsi" w:hAnsiTheme="minorHAnsi" w:cstheme="minorHAnsi"/>
                <w:b/>
                <w:bCs/>
                <w:noProof/>
              </w:rPr>
              <w:t>7.</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Harmonogram wykonywania aktualizacji</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_Toc235999232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w:t>
            </w:r>
            <w:r w:rsidRPr="00CB332A">
              <w:rPr>
                <w:rFonts w:asciiTheme="minorHAnsi" w:hAnsiTheme="minorHAnsi" w:cstheme="minorHAnsi"/>
                <w:noProof/>
                <w:webHidden/>
              </w:rPr>
              <w:fldChar w:fldCharType="end"/>
            </w:r>
          </w:hyperlink>
        </w:p>
        <w:p w14:paraId="4D27A184" w14:textId="56078D86"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33" w:history="1">
            <w:r w:rsidRPr="00CB332A">
              <w:rPr>
                <w:rStyle w:val="Hipercze"/>
                <w:rFonts w:asciiTheme="minorHAnsi" w:hAnsiTheme="minorHAnsi" w:cstheme="minorHAnsi"/>
                <w:b/>
                <w:bCs/>
                <w:noProof/>
              </w:rPr>
              <w:t>C.</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Dopuszczane rozwiązanie równoważne – zakres funkcjonalny</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_Toc235999233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7</w:t>
            </w:r>
            <w:r w:rsidRPr="00CB332A">
              <w:rPr>
                <w:rFonts w:asciiTheme="minorHAnsi" w:hAnsiTheme="minorHAnsi" w:cstheme="minorHAnsi"/>
                <w:noProof/>
                <w:webHidden/>
              </w:rPr>
              <w:fldChar w:fldCharType="end"/>
            </w:r>
          </w:hyperlink>
        </w:p>
        <w:p w14:paraId="046C1BE0" w14:textId="2BBF877F"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4" w:history="1">
            <w:r w:rsidRPr="00CB332A">
              <w:rPr>
                <w:rStyle w:val="Hipercze"/>
                <w:rFonts w:asciiTheme="minorHAnsi" w:hAnsiTheme="minorHAnsi" w:cstheme="minorHAnsi"/>
                <w:b/>
                <w:bCs/>
                <w:noProof/>
              </w:rPr>
              <w:t>1.</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Komunikacja i wymiana danych</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_Toc235999234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18</w:t>
            </w:r>
            <w:r w:rsidRPr="00CB332A">
              <w:rPr>
                <w:rFonts w:asciiTheme="minorHAnsi" w:hAnsiTheme="minorHAnsi" w:cstheme="minorHAnsi"/>
                <w:noProof/>
                <w:webHidden/>
              </w:rPr>
              <w:fldChar w:fldCharType="end"/>
            </w:r>
          </w:hyperlink>
        </w:p>
        <w:p w14:paraId="42760876" w14:textId="2ABD3E8B"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5" w:history="1">
            <w:r w:rsidRPr="00CB332A">
              <w:rPr>
                <w:rStyle w:val="Hipercze"/>
                <w:rFonts w:asciiTheme="minorHAnsi" w:hAnsiTheme="minorHAnsi" w:cstheme="minorHAnsi"/>
                <w:b/>
                <w:bCs/>
                <w:noProof/>
              </w:rPr>
              <w:t>2.</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Platforma Cyfrowa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_Toc235999235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23</w:t>
            </w:r>
            <w:r w:rsidRPr="00CB332A">
              <w:rPr>
                <w:rFonts w:asciiTheme="minorHAnsi" w:hAnsiTheme="minorHAnsi" w:cstheme="minorHAnsi"/>
                <w:noProof/>
                <w:webHidden/>
              </w:rPr>
              <w:fldChar w:fldCharType="end"/>
            </w:r>
          </w:hyperlink>
        </w:p>
        <w:p w14:paraId="452F7786" w14:textId="7DCA95CF"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6" w:history="1">
            <w:r w:rsidRPr="00CB332A">
              <w:rPr>
                <w:rStyle w:val="Hipercze"/>
                <w:rFonts w:asciiTheme="minorHAnsi" w:hAnsiTheme="minorHAnsi" w:cstheme="minorHAnsi"/>
                <w:b/>
                <w:bCs/>
                <w:noProof/>
              </w:rPr>
              <w:t>3.</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Moduł Konserwacji</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_Toc235999236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27</w:t>
            </w:r>
            <w:r w:rsidRPr="00CB332A">
              <w:rPr>
                <w:rFonts w:asciiTheme="minorHAnsi" w:hAnsiTheme="minorHAnsi" w:cstheme="minorHAnsi"/>
                <w:noProof/>
                <w:webHidden/>
              </w:rPr>
              <w:fldChar w:fldCharType="end"/>
            </w:r>
          </w:hyperlink>
        </w:p>
        <w:p w14:paraId="490935A8" w14:textId="7E83F638"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7" w:history="1">
            <w:r w:rsidRPr="00CB332A">
              <w:rPr>
                <w:rStyle w:val="Hipercze"/>
                <w:rFonts w:asciiTheme="minorHAnsi" w:hAnsiTheme="minorHAnsi" w:cstheme="minorHAnsi"/>
                <w:b/>
                <w:bCs/>
                <w:noProof/>
              </w:rPr>
              <w:t>4.</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Asystent Czytelnika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_Toc235999237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30</w:t>
            </w:r>
            <w:r w:rsidRPr="00CB332A">
              <w:rPr>
                <w:rFonts w:asciiTheme="minorHAnsi" w:hAnsiTheme="minorHAnsi" w:cstheme="minorHAnsi"/>
                <w:noProof/>
                <w:webHidden/>
              </w:rPr>
              <w:fldChar w:fldCharType="end"/>
            </w:r>
          </w:hyperlink>
        </w:p>
        <w:p w14:paraId="015C500B" w14:textId="68BD4044"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8" w:history="1">
            <w:r w:rsidRPr="00CB332A">
              <w:rPr>
                <w:rStyle w:val="Hipercze"/>
                <w:rFonts w:asciiTheme="minorHAnsi" w:hAnsiTheme="minorHAnsi" w:cstheme="minorHAnsi"/>
                <w:b/>
                <w:bCs/>
                <w:noProof/>
              </w:rPr>
              <w:t>5.</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Wymagania funkcjonalne i poza funkcjonalne wspólne dla wszystkich modułów</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_Toc235999238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41</w:t>
            </w:r>
            <w:r w:rsidRPr="00CB332A">
              <w:rPr>
                <w:rFonts w:asciiTheme="minorHAnsi" w:hAnsiTheme="minorHAnsi" w:cstheme="minorHAnsi"/>
                <w:noProof/>
                <w:webHidden/>
              </w:rPr>
              <w:fldChar w:fldCharType="end"/>
            </w:r>
          </w:hyperlink>
        </w:p>
        <w:p w14:paraId="4D775996" w14:textId="14ED0FFD" w:rsidR="00CB332A" w:rsidRPr="00CB332A" w:rsidRDefault="00CB332A">
          <w:pPr>
            <w:pStyle w:val="Spistreci2"/>
            <w:tabs>
              <w:tab w:val="left" w:pos="720"/>
              <w:tab w:val="right" w:leader="dot" w:pos="9628"/>
            </w:tabs>
            <w:rPr>
              <w:rFonts w:asciiTheme="minorHAnsi" w:eastAsiaTheme="minorEastAsia" w:hAnsiTheme="minorHAnsi" w:cstheme="minorHAnsi"/>
              <w:noProof/>
              <w:kern w:val="2"/>
              <w:lang w:val="en-US" w:eastAsia="en-US"/>
              <w14:ligatures w14:val="standardContextual"/>
            </w:rPr>
          </w:pPr>
          <w:hyperlink w:anchor="_Toc235999239" w:history="1">
            <w:r w:rsidRPr="00CB332A">
              <w:rPr>
                <w:rStyle w:val="Hipercze"/>
                <w:rFonts w:asciiTheme="minorHAnsi" w:hAnsiTheme="minorHAnsi" w:cstheme="minorHAnsi"/>
                <w:b/>
                <w:bCs/>
                <w:noProof/>
              </w:rPr>
              <w:t>6.</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Sposób wykazania równoważności</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_Toc235999239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44</w:t>
            </w:r>
            <w:r w:rsidRPr="00CB332A">
              <w:rPr>
                <w:rFonts w:asciiTheme="minorHAnsi" w:hAnsiTheme="minorHAnsi" w:cstheme="minorHAnsi"/>
                <w:noProof/>
                <w:webHidden/>
              </w:rPr>
              <w:fldChar w:fldCharType="end"/>
            </w:r>
          </w:hyperlink>
        </w:p>
        <w:p w14:paraId="76B4B40B" w14:textId="226DDE3C"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0" w:history="1">
            <w:r w:rsidRPr="00CB332A">
              <w:rPr>
                <w:rStyle w:val="Hipercze"/>
                <w:rFonts w:asciiTheme="minorHAnsi" w:hAnsiTheme="minorHAnsi" w:cstheme="minorHAnsi"/>
                <w:b/>
                <w:bCs/>
                <w:noProof/>
              </w:rPr>
              <w:t>D.</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Wymagania względem docelowego rozwiązania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_Toc235999240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45</w:t>
            </w:r>
            <w:r w:rsidRPr="00CB332A">
              <w:rPr>
                <w:rFonts w:asciiTheme="minorHAnsi" w:hAnsiTheme="minorHAnsi" w:cstheme="minorHAnsi"/>
                <w:noProof/>
                <w:webHidden/>
              </w:rPr>
              <w:fldChar w:fldCharType="end"/>
            </w:r>
          </w:hyperlink>
        </w:p>
        <w:p w14:paraId="0D6C0C86" w14:textId="7416EB31"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1" w:history="1">
            <w:r w:rsidRPr="00CB332A">
              <w:rPr>
                <w:rStyle w:val="Hipercze"/>
                <w:rFonts w:asciiTheme="minorHAnsi" w:hAnsiTheme="minorHAnsi" w:cstheme="minorHAnsi"/>
                <w:b/>
                <w:bCs/>
                <w:noProof/>
              </w:rPr>
              <w:t>E.</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Etapy realizacji zamówienia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_Toc235999241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63</w:t>
            </w:r>
            <w:r w:rsidRPr="00CB332A">
              <w:rPr>
                <w:rFonts w:asciiTheme="minorHAnsi" w:hAnsiTheme="minorHAnsi" w:cstheme="minorHAnsi"/>
                <w:noProof/>
                <w:webHidden/>
              </w:rPr>
              <w:fldChar w:fldCharType="end"/>
            </w:r>
          </w:hyperlink>
        </w:p>
        <w:p w14:paraId="05293458" w14:textId="5910605F"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2" w:history="1">
            <w:r w:rsidRPr="00CB332A">
              <w:rPr>
                <w:rStyle w:val="Hipercze"/>
                <w:rFonts w:asciiTheme="minorHAnsi" w:hAnsiTheme="minorHAnsi" w:cstheme="minorHAnsi"/>
                <w:b/>
                <w:bCs/>
                <w:noProof/>
              </w:rPr>
              <w:t>F.</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Wymagania licencyjne</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_Toc235999242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65</w:t>
            </w:r>
            <w:r w:rsidRPr="00CB332A">
              <w:rPr>
                <w:rFonts w:asciiTheme="minorHAnsi" w:hAnsiTheme="minorHAnsi" w:cstheme="minorHAnsi"/>
                <w:noProof/>
                <w:webHidden/>
              </w:rPr>
              <w:fldChar w:fldCharType="end"/>
            </w:r>
          </w:hyperlink>
        </w:p>
        <w:p w14:paraId="18C9C845" w14:textId="225A598B"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3" w:history="1">
            <w:r w:rsidRPr="00CB332A">
              <w:rPr>
                <w:rStyle w:val="Hipercze"/>
                <w:rFonts w:asciiTheme="minorHAnsi" w:hAnsiTheme="minorHAnsi" w:cstheme="minorHAnsi"/>
                <w:b/>
                <w:bCs/>
                <w:noProof/>
              </w:rPr>
              <w:t>G.</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Wymagania dotyczące gwarancji i serwisu rozwiązania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_Toc235999243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67</w:t>
            </w:r>
            <w:r w:rsidRPr="00CB332A">
              <w:rPr>
                <w:rFonts w:asciiTheme="minorHAnsi" w:hAnsiTheme="minorHAnsi" w:cstheme="minorHAnsi"/>
                <w:noProof/>
                <w:webHidden/>
              </w:rPr>
              <w:fldChar w:fldCharType="end"/>
            </w:r>
          </w:hyperlink>
        </w:p>
        <w:p w14:paraId="1014D0AB" w14:textId="087E7B0D"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4" w:history="1">
            <w:r w:rsidRPr="00CB332A">
              <w:rPr>
                <w:rStyle w:val="Hipercze"/>
                <w:rFonts w:asciiTheme="minorHAnsi" w:hAnsiTheme="minorHAnsi" w:cstheme="minorHAnsi"/>
                <w:b/>
                <w:bCs/>
                <w:noProof/>
              </w:rPr>
              <w:t>H.</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Terminy nieprzekraczalne realizacji i wdrożenia oprogramowania</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_Toc235999244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71</w:t>
            </w:r>
            <w:r w:rsidRPr="00CB332A">
              <w:rPr>
                <w:rFonts w:asciiTheme="minorHAnsi" w:hAnsiTheme="minorHAnsi" w:cstheme="minorHAnsi"/>
                <w:noProof/>
                <w:webHidden/>
              </w:rPr>
              <w:fldChar w:fldCharType="end"/>
            </w:r>
          </w:hyperlink>
        </w:p>
        <w:p w14:paraId="0995DC2F" w14:textId="6A9EB46D" w:rsidR="00CB332A" w:rsidRPr="00CB332A" w:rsidRDefault="00CB332A">
          <w:pPr>
            <w:pStyle w:val="Spistreci1"/>
            <w:rPr>
              <w:rFonts w:asciiTheme="minorHAnsi" w:eastAsiaTheme="minorEastAsia" w:hAnsiTheme="minorHAnsi" w:cstheme="minorHAnsi"/>
              <w:noProof/>
              <w:kern w:val="2"/>
              <w:lang w:val="en-US" w:eastAsia="en-US"/>
              <w14:ligatures w14:val="standardContextual"/>
            </w:rPr>
          </w:pPr>
          <w:hyperlink w:anchor="_Toc235999245" w:history="1">
            <w:r w:rsidRPr="00CB332A">
              <w:rPr>
                <w:rStyle w:val="Hipercze"/>
                <w:rFonts w:asciiTheme="minorHAnsi" w:hAnsiTheme="minorHAnsi" w:cstheme="minorHAnsi"/>
                <w:b/>
                <w:bCs/>
                <w:noProof/>
              </w:rPr>
              <w:t>I.</w:t>
            </w:r>
            <w:r w:rsidRPr="00CB332A">
              <w:rPr>
                <w:rFonts w:asciiTheme="minorHAnsi" w:eastAsiaTheme="minorEastAsia" w:hAnsiTheme="minorHAnsi" w:cstheme="minorHAnsi"/>
                <w:noProof/>
                <w:kern w:val="2"/>
                <w:lang w:val="en-US" w:eastAsia="en-US"/>
                <w14:ligatures w14:val="standardContextual"/>
              </w:rPr>
              <w:tab/>
            </w:r>
            <w:r w:rsidRPr="00CB332A">
              <w:rPr>
                <w:rStyle w:val="Hipercze"/>
                <w:rFonts w:asciiTheme="minorHAnsi" w:hAnsiTheme="minorHAnsi" w:cstheme="minorHAnsi"/>
                <w:b/>
                <w:bCs/>
                <w:noProof/>
              </w:rPr>
              <w:t>Definicje</w:t>
            </w:r>
            <w:r w:rsidRPr="00CB332A">
              <w:rPr>
                <w:rFonts w:asciiTheme="minorHAnsi" w:hAnsiTheme="minorHAnsi" w:cstheme="minorHAnsi"/>
                <w:noProof/>
                <w:webHidden/>
              </w:rPr>
              <w:tab/>
            </w:r>
            <w:r w:rsidRPr="00CB332A">
              <w:rPr>
                <w:rFonts w:asciiTheme="minorHAnsi" w:hAnsiTheme="minorHAnsi" w:cstheme="minorHAnsi"/>
                <w:noProof/>
                <w:webHidden/>
              </w:rPr>
              <w:fldChar w:fldCharType="begin"/>
            </w:r>
            <w:r w:rsidRPr="00CB332A">
              <w:rPr>
                <w:rFonts w:asciiTheme="minorHAnsi" w:hAnsiTheme="minorHAnsi" w:cstheme="minorHAnsi"/>
                <w:noProof/>
                <w:webHidden/>
              </w:rPr>
              <w:instrText xml:space="preserve"> PAGEREF _Toc235999245 \h </w:instrText>
            </w:r>
            <w:r w:rsidRPr="00CB332A">
              <w:rPr>
                <w:rFonts w:asciiTheme="minorHAnsi" w:hAnsiTheme="minorHAnsi" w:cstheme="minorHAnsi"/>
                <w:noProof/>
                <w:webHidden/>
              </w:rPr>
            </w:r>
            <w:r w:rsidRPr="00CB332A">
              <w:rPr>
                <w:rFonts w:asciiTheme="minorHAnsi" w:hAnsiTheme="minorHAnsi" w:cstheme="minorHAnsi"/>
                <w:noProof/>
                <w:webHidden/>
              </w:rPr>
              <w:fldChar w:fldCharType="separate"/>
            </w:r>
            <w:r w:rsidRPr="00CB332A">
              <w:rPr>
                <w:rFonts w:asciiTheme="minorHAnsi" w:hAnsiTheme="minorHAnsi" w:cstheme="minorHAnsi"/>
                <w:noProof/>
                <w:webHidden/>
              </w:rPr>
              <w:t>73</w:t>
            </w:r>
            <w:r w:rsidRPr="00CB332A">
              <w:rPr>
                <w:rFonts w:asciiTheme="minorHAnsi" w:hAnsiTheme="minorHAnsi" w:cstheme="minorHAnsi"/>
                <w:noProof/>
                <w:webHidden/>
              </w:rPr>
              <w:fldChar w:fldCharType="end"/>
            </w:r>
          </w:hyperlink>
        </w:p>
        <w:p w14:paraId="272CD561" w14:textId="552CA30E" w:rsidR="00324F46" w:rsidRPr="00CB332A" w:rsidRDefault="00324F46" w:rsidP="00AD026C">
          <w:pPr>
            <w:jc w:val="both"/>
            <w:rPr>
              <w:rFonts w:asciiTheme="minorHAnsi" w:hAnsiTheme="minorHAnsi" w:cstheme="minorHAnsi"/>
            </w:rPr>
          </w:pPr>
          <w:r w:rsidRPr="00CB332A">
            <w:rPr>
              <w:rFonts w:asciiTheme="minorHAnsi" w:hAnsiTheme="minorHAnsi" w:cstheme="minorHAnsi"/>
              <w:b/>
              <w:bCs/>
            </w:rPr>
            <w:fldChar w:fldCharType="end"/>
          </w:r>
        </w:p>
      </w:sdtContent>
    </w:sdt>
    <w:p w14:paraId="0A3DCD75" w14:textId="77777777" w:rsidR="00C928F4" w:rsidRPr="00CB332A" w:rsidRDefault="00C928F4" w:rsidP="00AD026C">
      <w:pPr>
        <w:jc w:val="both"/>
        <w:rPr>
          <w:rFonts w:asciiTheme="minorHAnsi" w:hAnsiTheme="minorHAnsi" w:cstheme="minorHAnsi"/>
        </w:rPr>
      </w:pPr>
    </w:p>
    <w:p w14:paraId="351167AA" w14:textId="77777777" w:rsidR="002859B2" w:rsidRPr="00587D62" w:rsidRDefault="002859B2" w:rsidP="00AD026C">
      <w:pPr>
        <w:jc w:val="both"/>
        <w:rPr>
          <w:rFonts w:asciiTheme="minorHAnsi" w:hAnsiTheme="minorHAnsi" w:cstheme="minorHAnsi"/>
        </w:rPr>
      </w:pPr>
    </w:p>
    <w:p w14:paraId="02D21F62" w14:textId="77777777" w:rsidR="002859B2" w:rsidRPr="00587D62" w:rsidRDefault="002859B2" w:rsidP="00AD026C">
      <w:pPr>
        <w:jc w:val="both"/>
        <w:rPr>
          <w:rFonts w:asciiTheme="minorHAnsi" w:hAnsiTheme="minorHAnsi" w:cstheme="minorHAnsi"/>
        </w:rPr>
      </w:pPr>
    </w:p>
    <w:p w14:paraId="7BC633A1" w14:textId="77777777" w:rsidR="002859B2" w:rsidRPr="00587D62" w:rsidRDefault="002859B2" w:rsidP="00AD026C">
      <w:pPr>
        <w:jc w:val="both"/>
        <w:rPr>
          <w:rFonts w:asciiTheme="minorHAnsi" w:hAnsiTheme="minorHAnsi" w:cstheme="minorHAnsi"/>
        </w:rPr>
      </w:pPr>
    </w:p>
    <w:p w14:paraId="4D63A29C" w14:textId="2D022EC4" w:rsidR="003F6620" w:rsidRPr="00587D62" w:rsidRDefault="003F6620">
      <w:pPr>
        <w:spacing w:after="160" w:line="278" w:lineRule="auto"/>
        <w:rPr>
          <w:rFonts w:asciiTheme="minorHAnsi" w:hAnsiTheme="minorHAnsi" w:cstheme="minorHAnsi"/>
        </w:rPr>
      </w:pPr>
      <w:r w:rsidRPr="00587D62">
        <w:rPr>
          <w:rFonts w:asciiTheme="minorHAnsi" w:hAnsiTheme="minorHAnsi" w:cstheme="minorHAnsi"/>
        </w:rPr>
        <w:br w:type="page"/>
      </w:r>
    </w:p>
    <w:p w14:paraId="6E9084C4" w14:textId="2C77F808" w:rsidR="00E7659D" w:rsidRPr="00587D62" w:rsidRDefault="00074932" w:rsidP="00A5472B">
      <w:pPr>
        <w:pStyle w:val="Nagwek1"/>
        <w:numPr>
          <w:ilvl w:val="0"/>
          <w:numId w:val="1"/>
        </w:numPr>
        <w:jc w:val="both"/>
        <w:rPr>
          <w:rFonts w:asciiTheme="minorHAnsi" w:hAnsiTheme="minorHAnsi" w:cstheme="minorHAnsi"/>
          <w:b/>
          <w:bCs/>
          <w:color w:val="auto"/>
          <w:sz w:val="24"/>
          <w:szCs w:val="24"/>
        </w:rPr>
      </w:pPr>
      <w:bookmarkStart w:id="0" w:name="_Toc235999224"/>
      <w:r w:rsidRPr="00587D62">
        <w:rPr>
          <w:rFonts w:asciiTheme="minorHAnsi" w:hAnsiTheme="minorHAnsi" w:cstheme="minorHAnsi"/>
          <w:b/>
          <w:bCs/>
          <w:color w:val="auto"/>
          <w:sz w:val="24"/>
          <w:szCs w:val="24"/>
        </w:rPr>
        <w:lastRenderedPageBreak/>
        <w:t>W</w:t>
      </w:r>
      <w:r w:rsidR="00AB788E" w:rsidRPr="00587D62">
        <w:rPr>
          <w:rFonts w:asciiTheme="minorHAnsi" w:hAnsiTheme="minorHAnsi" w:cstheme="minorHAnsi"/>
          <w:b/>
          <w:bCs/>
          <w:color w:val="auto"/>
          <w:sz w:val="24"/>
          <w:szCs w:val="24"/>
        </w:rPr>
        <w:t>stęp</w:t>
      </w:r>
      <w:bookmarkEnd w:id="0"/>
    </w:p>
    <w:p w14:paraId="4F726AB0" w14:textId="2A27412A" w:rsidR="00B41739" w:rsidRPr="00587D62" w:rsidRDefault="00274ADF" w:rsidP="00A07737">
      <w:pPr>
        <w:ind w:left="360"/>
        <w:jc w:val="both"/>
        <w:rPr>
          <w:rFonts w:asciiTheme="minorHAnsi" w:hAnsiTheme="minorHAnsi" w:cstheme="minorHAnsi"/>
        </w:rPr>
      </w:pPr>
      <w:r w:rsidRPr="00587D62">
        <w:rPr>
          <w:rFonts w:asciiTheme="minorHAnsi" w:hAnsiTheme="minorHAnsi" w:cstheme="minorHAnsi"/>
        </w:rPr>
        <w:t>Przedmiotem zamówienia jest aktualizacja systemu „Platforma Cyfrowa PAN Biblioteka Kórnicka” funkcjonującego na oprogramowaniu Biblioteka 3.0 w wersji 1.35.0</w:t>
      </w:r>
      <w:r w:rsidR="00C73D63" w:rsidRPr="00587D62">
        <w:rPr>
          <w:rFonts w:asciiTheme="minorHAnsi" w:hAnsiTheme="minorHAnsi" w:cstheme="minorHAnsi"/>
        </w:rPr>
        <w:t xml:space="preserve"> mająca </w:t>
      </w:r>
      <w:r w:rsidR="004D4839" w:rsidRPr="00587D62">
        <w:rPr>
          <w:rFonts w:asciiTheme="minorHAnsi" w:hAnsiTheme="minorHAnsi" w:cstheme="minorHAnsi"/>
        </w:rPr>
        <w:t xml:space="preserve">na celu między innymi </w:t>
      </w:r>
      <w:r w:rsidR="00C73D63" w:rsidRPr="00587D62">
        <w:rPr>
          <w:rFonts w:asciiTheme="minorHAnsi" w:hAnsiTheme="minorHAnsi" w:cstheme="minorHAnsi"/>
        </w:rPr>
        <w:t>zapewni</w:t>
      </w:r>
      <w:r w:rsidR="008D73B4" w:rsidRPr="00587D62">
        <w:rPr>
          <w:rFonts w:asciiTheme="minorHAnsi" w:hAnsiTheme="minorHAnsi" w:cstheme="minorHAnsi"/>
        </w:rPr>
        <w:t xml:space="preserve">enie </w:t>
      </w:r>
      <w:r w:rsidRPr="00587D62">
        <w:rPr>
          <w:rFonts w:asciiTheme="minorHAnsi" w:hAnsiTheme="minorHAnsi" w:cstheme="minorHAnsi"/>
        </w:rPr>
        <w:t>zwiększeni</w:t>
      </w:r>
      <w:r w:rsidR="008D73B4" w:rsidRPr="00587D62">
        <w:rPr>
          <w:rFonts w:asciiTheme="minorHAnsi" w:hAnsiTheme="minorHAnsi" w:cstheme="minorHAnsi"/>
        </w:rPr>
        <w:t>a</w:t>
      </w:r>
      <w:r w:rsidRPr="00587D62">
        <w:rPr>
          <w:rFonts w:asciiTheme="minorHAnsi" w:hAnsiTheme="minorHAnsi" w:cstheme="minorHAnsi"/>
        </w:rPr>
        <w:t xml:space="preserve"> dostępności cyfrowej</w:t>
      </w:r>
      <w:r w:rsidR="008D73B4" w:rsidRPr="00587D62">
        <w:rPr>
          <w:rFonts w:asciiTheme="minorHAnsi" w:hAnsiTheme="minorHAnsi" w:cstheme="minorHAnsi"/>
        </w:rPr>
        <w:t xml:space="preserve"> Platformy</w:t>
      </w:r>
      <w:r w:rsidR="0054783E" w:rsidRPr="00587D62">
        <w:rPr>
          <w:rFonts w:asciiTheme="minorHAnsi" w:hAnsiTheme="minorHAnsi" w:cstheme="minorHAnsi"/>
        </w:rPr>
        <w:t xml:space="preserve">, </w:t>
      </w:r>
      <w:r w:rsidR="00DE0E7F" w:rsidRPr="00587D62">
        <w:rPr>
          <w:rFonts w:asciiTheme="minorHAnsi" w:hAnsiTheme="minorHAnsi" w:cstheme="minorHAnsi"/>
        </w:rPr>
        <w:t>włączenie nowych funkcjonalności</w:t>
      </w:r>
      <w:r w:rsidRPr="00587D62">
        <w:rPr>
          <w:rFonts w:asciiTheme="minorHAnsi" w:hAnsiTheme="minorHAnsi" w:cstheme="minorHAnsi"/>
        </w:rPr>
        <w:t xml:space="preserve">, a także zapewnienie serwisu Platformy jako całości. W ramach aktualizacji </w:t>
      </w:r>
      <w:r w:rsidR="00D05097">
        <w:rPr>
          <w:rFonts w:asciiTheme="minorHAnsi" w:hAnsiTheme="minorHAnsi" w:cstheme="minorHAnsi"/>
        </w:rPr>
        <w:t xml:space="preserve">zintegrowanych z systemem zostanie pięć </w:t>
      </w:r>
      <w:r w:rsidR="00FD7E96">
        <w:rPr>
          <w:rFonts w:asciiTheme="minorHAnsi" w:hAnsiTheme="minorHAnsi" w:cstheme="minorHAnsi"/>
        </w:rPr>
        <w:t xml:space="preserve">pakietów aktualizacyjnych, w tym </w:t>
      </w:r>
      <w:r w:rsidRPr="00587D62">
        <w:rPr>
          <w:rFonts w:asciiTheme="minorHAnsi" w:hAnsiTheme="minorHAnsi" w:cstheme="minorHAnsi"/>
        </w:rPr>
        <w:t>uruchomiony zostanie „Asystent Czytelnika”</w:t>
      </w:r>
      <w:r w:rsidR="0054783E" w:rsidRPr="00587D62">
        <w:rPr>
          <w:rFonts w:asciiTheme="minorHAnsi" w:hAnsiTheme="minorHAnsi" w:cstheme="minorHAnsi"/>
        </w:rPr>
        <w:t>,</w:t>
      </w:r>
      <w:r w:rsidRPr="00587D62">
        <w:rPr>
          <w:rFonts w:asciiTheme="minorHAnsi" w:hAnsiTheme="minorHAnsi" w:cstheme="minorHAnsi"/>
        </w:rPr>
        <w:t xml:space="preserve"> wykorzystujący mechanizmy sztucznej inteligencji. </w:t>
      </w:r>
      <w:r w:rsidR="00B61225" w:rsidRPr="00587D62">
        <w:rPr>
          <w:rFonts w:asciiTheme="minorHAnsi" w:hAnsiTheme="minorHAnsi" w:cstheme="minorHAnsi"/>
        </w:rPr>
        <w:t>Dopuszczalne jest rozwiązanie równoważne wraz z wdrożeniem, migracją danych oraz odpowiednimi zmianami w infrastrukturze informatycznej Zamawiającego</w:t>
      </w:r>
      <w:r w:rsidR="00CA737A" w:rsidRPr="00587D62">
        <w:rPr>
          <w:rFonts w:asciiTheme="minorHAnsi" w:hAnsiTheme="minorHAnsi" w:cstheme="minorHAnsi"/>
        </w:rPr>
        <w:t xml:space="preserve"> by zainstalowanie i uruchomienie nowego oprogramowania było możliwe. </w:t>
      </w:r>
      <w:r w:rsidRPr="00587D62">
        <w:rPr>
          <w:rFonts w:asciiTheme="minorHAnsi" w:hAnsiTheme="minorHAnsi" w:cstheme="minorHAnsi"/>
        </w:rPr>
        <w:t>Celem projektu jest zwiększenie dostępności cyfrowej i użyteczności Platformy oraz zapewnienie możliwości ponownego wykorzystania unikatowych zasobów dziedzictwa kulturowego i naukowego Biblioteki Kórnickiej.</w:t>
      </w:r>
      <w:r w:rsidR="0028599B" w:rsidRPr="00587D62">
        <w:rPr>
          <w:rFonts w:asciiTheme="minorHAnsi" w:hAnsiTheme="minorHAnsi" w:cstheme="minorHAnsi"/>
        </w:rPr>
        <w:t xml:space="preserve"> </w:t>
      </w:r>
    </w:p>
    <w:p w14:paraId="7F9C1505" w14:textId="0F3A6CF3" w:rsidR="008C6735" w:rsidRPr="00587D62" w:rsidRDefault="008C6735" w:rsidP="00A07737">
      <w:pPr>
        <w:ind w:left="360"/>
        <w:jc w:val="both"/>
        <w:rPr>
          <w:rFonts w:asciiTheme="minorHAnsi" w:hAnsiTheme="minorHAnsi" w:cstheme="minorHAnsi"/>
        </w:rPr>
      </w:pPr>
      <w:r w:rsidRPr="00587D62">
        <w:rPr>
          <w:rFonts w:asciiTheme="minorHAnsi" w:hAnsiTheme="minorHAnsi" w:cstheme="minorHAnsi"/>
        </w:rPr>
        <w:t>Platforma Cyfrowa PAN Biblioteka Kórnicka powstała w ramach projektu „Cyfrowe udostępnienie zasobów Polskiej Akademii Nauk – Biblioteki Kórnickiej” i została wyposażona w funkcjonalności, które w toku prac rozwojowych ewoluowały do dedykowanych modułów. Eksploatacja systemu pozwoliła zidentyfikować nowe wymagania i potrzeby, które mają zostać zaspokojone w ramach niniejszego postępowania.</w:t>
      </w:r>
    </w:p>
    <w:p w14:paraId="7BEA0B11" w14:textId="77BA4413" w:rsidR="008C6735" w:rsidRPr="00587D62" w:rsidRDefault="008C6735" w:rsidP="00A07737">
      <w:pPr>
        <w:ind w:left="360"/>
        <w:jc w:val="both"/>
        <w:rPr>
          <w:rFonts w:asciiTheme="minorHAnsi" w:hAnsiTheme="minorHAnsi" w:cstheme="minorHAnsi"/>
        </w:rPr>
      </w:pPr>
      <w:r w:rsidRPr="00587D62">
        <w:rPr>
          <w:rFonts w:asciiTheme="minorHAnsi" w:hAnsiTheme="minorHAnsi" w:cstheme="minorHAnsi"/>
        </w:rPr>
        <w:t>Obecnie PAN Biblioteka Kórnicka realizuje usługi w modelu hybrydowym, łącząc procedury tradycyjne z narzędziami cyfrowymi. W ramach procesów biznesowych przetwarzane są m.in. dane bibliograficzne oraz dane dotyczące obsługi zamówień użytkowników. Digitalizacja prowadzona jest z wykorzystaniem posiadanych urządzeń, a wytworzone pliki zapisywane są również w starszych formatach (np. DjVu), co ogranicza dalsze wykorzystanie i jakość udostępniania. System umożliwia podstawowe wyszukiwanie zasobów, jednak wymaga zwiększenia automatyzacji i usprawnienia wymiany danych oraz podniesienia poziomu bezpieczeństwa i wydajności mechanizmów archiwizacji oraz kopii zapasowych. Dodatkowo brak spójnej wymiany danych pomiędzy pracownią digitalizacji a obszarem konserwacji utrudnia kompleksowe zarządzanie zbiorami i reakcję na potrzeby konserwatorskie. Całość procesów</w:t>
      </w:r>
      <w:r w:rsidR="008B07C5" w:rsidRPr="00587D62">
        <w:rPr>
          <w:rFonts w:asciiTheme="minorHAnsi" w:hAnsiTheme="minorHAnsi" w:cstheme="minorHAnsi"/>
        </w:rPr>
        <w:t>,</w:t>
      </w:r>
      <w:r w:rsidRPr="00587D62">
        <w:rPr>
          <w:rFonts w:asciiTheme="minorHAnsi" w:hAnsiTheme="minorHAnsi" w:cstheme="minorHAnsi"/>
        </w:rPr>
        <w:t xml:space="preserve"> od przygotowania materiałów, przez digitalizację i uzupełnianie metadanych, aż po archiwizację i udostępnianie</w:t>
      </w:r>
      <w:r w:rsidR="008B07C5" w:rsidRPr="00587D62">
        <w:rPr>
          <w:rFonts w:asciiTheme="minorHAnsi" w:hAnsiTheme="minorHAnsi" w:cstheme="minorHAnsi"/>
        </w:rPr>
        <w:t>,</w:t>
      </w:r>
      <w:r w:rsidRPr="00587D62">
        <w:rPr>
          <w:rFonts w:asciiTheme="minorHAnsi" w:hAnsiTheme="minorHAnsi" w:cstheme="minorHAnsi"/>
        </w:rPr>
        <w:t xml:space="preserve"> wymaga modernizacji.</w:t>
      </w:r>
    </w:p>
    <w:p w14:paraId="0FA5F6F6" w14:textId="77777777" w:rsidR="007E2D83" w:rsidRPr="00587D62" w:rsidRDefault="007E2D83" w:rsidP="00A07737">
      <w:pPr>
        <w:ind w:left="360"/>
        <w:jc w:val="both"/>
        <w:rPr>
          <w:rFonts w:asciiTheme="minorHAnsi" w:hAnsiTheme="minorHAnsi" w:cstheme="minorHAnsi"/>
        </w:rPr>
      </w:pPr>
    </w:p>
    <w:p w14:paraId="6C4D607F" w14:textId="0E85DF65" w:rsidR="003122BE" w:rsidRPr="00587D62" w:rsidRDefault="003122BE" w:rsidP="003122BE">
      <w:pPr>
        <w:ind w:firstLine="720"/>
        <w:rPr>
          <w:rFonts w:asciiTheme="minorHAnsi" w:hAnsiTheme="minorHAnsi" w:cstheme="minorHAnsi"/>
          <w:b/>
          <w:bCs/>
        </w:rPr>
      </w:pPr>
      <w:r w:rsidRPr="00587D62">
        <w:rPr>
          <w:rFonts w:asciiTheme="minorHAnsi" w:hAnsiTheme="minorHAnsi" w:cstheme="minorHAnsi"/>
          <w:b/>
          <w:bCs/>
        </w:rPr>
        <w:t xml:space="preserve">Zasady </w:t>
      </w:r>
      <w:r w:rsidR="0054381C" w:rsidRPr="00587D62">
        <w:rPr>
          <w:rFonts w:asciiTheme="minorHAnsi" w:hAnsiTheme="minorHAnsi" w:cstheme="minorHAnsi"/>
          <w:b/>
          <w:bCs/>
        </w:rPr>
        <w:t>realizacji zamówienia</w:t>
      </w:r>
    </w:p>
    <w:p w14:paraId="0F190EEC" w14:textId="75ADC852" w:rsidR="00820EA1" w:rsidRPr="00587D62" w:rsidRDefault="00820EA1" w:rsidP="00DE0818">
      <w:pPr>
        <w:numPr>
          <w:ilvl w:val="0"/>
          <w:numId w:val="21"/>
        </w:numPr>
        <w:jc w:val="both"/>
        <w:rPr>
          <w:rFonts w:asciiTheme="minorHAnsi" w:hAnsiTheme="minorHAnsi" w:cstheme="minorHAnsi"/>
        </w:rPr>
      </w:pPr>
      <w:r w:rsidRPr="00587D62">
        <w:rPr>
          <w:rFonts w:asciiTheme="minorHAnsi" w:hAnsiTheme="minorHAnsi" w:cstheme="minorHAnsi"/>
        </w:rPr>
        <w:t>Przedmiot zamówienia obejmuje aktualizację istniejącego systemu bibliotecznego Zamawiającego</w:t>
      </w:r>
      <w:r w:rsidR="0054381C" w:rsidRPr="00587D62">
        <w:rPr>
          <w:rFonts w:asciiTheme="minorHAnsi" w:hAnsiTheme="minorHAnsi" w:cstheme="minorHAnsi"/>
        </w:rPr>
        <w:t xml:space="preserve"> </w:t>
      </w:r>
      <w:r w:rsidR="00281E91" w:rsidRPr="00587D62">
        <w:rPr>
          <w:rFonts w:asciiTheme="minorHAnsi" w:hAnsiTheme="minorHAnsi" w:cstheme="minorHAnsi"/>
        </w:rPr>
        <w:t>- Platformy Cyfrowej PAN Biblioteki Kórnickiej, funkcjonującego na oprogramowaniu Biblioteka 3.0 w wersji 1.35.0</w:t>
      </w:r>
      <w:r w:rsidR="00BD2C48" w:rsidRPr="00587D62">
        <w:rPr>
          <w:rFonts w:asciiTheme="minorHAnsi" w:hAnsiTheme="minorHAnsi" w:cstheme="minorHAnsi"/>
        </w:rPr>
        <w:t xml:space="preserve"> lub rozwiązanie równoważne wraz z wdrożeniem, migracją </w:t>
      </w:r>
      <w:r w:rsidR="00DE0818" w:rsidRPr="00587D62">
        <w:rPr>
          <w:rFonts w:asciiTheme="minorHAnsi" w:hAnsiTheme="minorHAnsi" w:cstheme="minorHAnsi"/>
        </w:rPr>
        <w:t xml:space="preserve">danych </w:t>
      </w:r>
      <w:r w:rsidR="00BD2C48" w:rsidRPr="00587D62">
        <w:rPr>
          <w:rFonts w:asciiTheme="minorHAnsi" w:hAnsiTheme="minorHAnsi" w:cstheme="minorHAnsi"/>
        </w:rPr>
        <w:t xml:space="preserve">oraz </w:t>
      </w:r>
      <w:r w:rsidR="00AA6DE0">
        <w:rPr>
          <w:rFonts w:asciiTheme="minorHAnsi" w:hAnsiTheme="minorHAnsi" w:cstheme="minorHAnsi"/>
        </w:rPr>
        <w:t xml:space="preserve">jeśli konieczne </w:t>
      </w:r>
      <w:r w:rsidR="00BD2C48" w:rsidRPr="00587D62">
        <w:rPr>
          <w:rFonts w:asciiTheme="minorHAnsi" w:hAnsiTheme="minorHAnsi" w:cstheme="minorHAnsi"/>
        </w:rPr>
        <w:t>odpowiednimi zmianami w infrastrukturze informatycznej Zamawiającego, by zainstalowanie i uruchomienie nowego oprogramowania było możliwe</w:t>
      </w:r>
      <w:r w:rsidR="00DE0818" w:rsidRPr="00587D62">
        <w:rPr>
          <w:rFonts w:asciiTheme="minorHAnsi" w:hAnsiTheme="minorHAnsi" w:cstheme="minorHAnsi"/>
        </w:rPr>
        <w:t>.</w:t>
      </w:r>
    </w:p>
    <w:p w14:paraId="4F5E3A3E" w14:textId="77777777" w:rsidR="00820EA1" w:rsidRPr="00587D62" w:rsidRDefault="00820EA1" w:rsidP="00820EA1">
      <w:pPr>
        <w:numPr>
          <w:ilvl w:val="0"/>
          <w:numId w:val="21"/>
        </w:numPr>
        <w:rPr>
          <w:rFonts w:asciiTheme="minorHAnsi" w:hAnsiTheme="minorHAnsi" w:cstheme="minorHAnsi"/>
        </w:rPr>
      </w:pPr>
      <w:r w:rsidRPr="00587D62">
        <w:rPr>
          <w:rFonts w:asciiTheme="minorHAnsi" w:hAnsiTheme="minorHAnsi" w:cstheme="minorHAnsi"/>
        </w:rPr>
        <w:t>Zaproponowane rozwiązanie:</w:t>
      </w:r>
    </w:p>
    <w:p w14:paraId="6CED3370" w14:textId="4B21F44C"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lastRenderedPageBreak/>
        <w:t>nie może powodować ograniczenia, zakłócenia ani utraty funkcjonalności</w:t>
      </w:r>
      <w:r w:rsidR="001F6F6E">
        <w:rPr>
          <w:rFonts w:asciiTheme="minorHAnsi" w:hAnsiTheme="minorHAnsi" w:cstheme="minorHAnsi"/>
        </w:rPr>
        <w:t xml:space="preserve"> obecnego</w:t>
      </w:r>
      <w:r w:rsidRPr="00587D62">
        <w:rPr>
          <w:rFonts w:asciiTheme="minorHAnsi" w:hAnsiTheme="minorHAnsi" w:cstheme="minorHAnsi"/>
        </w:rPr>
        <w:t xml:space="preserve"> systemu,</w:t>
      </w:r>
    </w:p>
    <w:p w14:paraId="62DB4480"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nie może powodować pogorszenia wydajności,</w:t>
      </w:r>
    </w:p>
    <w:p w14:paraId="10DFC33C"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nie może powodować utraty ani naruszenia integralności danych,</w:t>
      </w:r>
    </w:p>
    <w:p w14:paraId="73519B60"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musi zapewniać pełną interoperacyjność z istniejącą infrastrukturą.</w:t>
      </w:r>
    </w:p>
    <w:p w14:paraId="1CC2B620" w14:textId="77777777" w:rsidR="00820EA1" w:rsidRPr="00587D62" w:rsidRDefault="00820EA1" w:rsidP="00820EA1">
      <w:pPr>
        <w:numPr>
          <w:ilvl w:val="0"/>
          <w:numId w:val="21"/>
        </w:numPr>
        <w:rPr>
          <w:rFonts w:asciiTheme="minorHAnsi" w:hAnsiTheme="minorHAnsi" w:cstheme="minorHAnsi"/>
        </w:rPr>
      </w:pPr>
      <w:r w:rsidRPr="00587D62">
        <w:rPr>
          <w:rFonts w:asciiTheme="minorHAnsi" w:hAnsiTheme="minorHAnsi" w:cstheme="minorHAnsi"/>
        </w:rPr>
        <w:t>Wykonawca przed wdrożeniem przedstawi:</w:t>
      </w:r>
    </w:p>
    <w:p w14:paraId="74D1B407" w14:textId="77777777" w:rsidR="00820EA1" w:rsidRDefault="00820EA1" w:rsidP="00820EA1">
      <w:pPr>
        <w:numPr>
          <w:ilvl w:val="1"/>
          <w:numId w:val="21"/>
        </w:numPr>
        <w:rPr>
          <w:rFonts w:asciiTheme="minorHAnsi" w:hAnsiTheme="minorHAnsi" w:cstheme="minorHAnsi"/>
        </w:rPr>
      </w:pPr>
      <w:r w:rsidRPr="00587D62">
        <w:rPr>
          <w:rFonts w:asciiTheme="minorHAnsi" w:hAnsiTheme="minorHAnsi" w:cstheme="minorHAnsi"/>
        </w:rPr>
        <w:t>opis architektury,</w:t>
      </w:r>
    </w:p>
    <w:p w14:paraId="078D6BE1" w14:textId="784ABEAA" w:rsidR="001C291E" w:rsidRPr="00587D62" w:rsidRDefault="001C291E" w:rsidP="00820EA1">
      <w:pPr>
        <w:numPr>
          <w:ilvl w:val="1"/>
          <w:numId w:val="21"/>
        </w:numPr>
        <w:rPr>
          <w:rFonts w:asciiTheme="minorHAnsi" w:hAnsiTheme="minorHAnsi" w:cstheme="minorHAnsi"/>
        </w:rPr>
      </w:pPr>
      <w:r>
        <w:rPr>
          <w:rFonts w:asciiTheme="minorHAnsi" w:hAnsiTheme="minorHAnsi" w:cstheme="minorHAnsi"/>
        </w:rPr>
        <w:t>plan migracji danych,</w:t>
      </w:r>
    </w:p>
    <w:p w14:paraId="2BF4588C"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plan testów integracyjnych,</w:t>
      </w:r>
    </w:p>
    <w:p w14:paraId="57F5AAD4"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plan przywracania systemu (rollback plan),</w:t>
      </w:r>
    </w:p>
    <w:p w14:paraId="06A77B29" w14:textId="77777777" w:rsidR="00820EA1" w:rsidRPr="00587D62" w:rsidRDefault="00820EA1" w:rsidP="00820EA1">
      <w:pPr>
        <w:numPr>
          <w:ilvl w:val="1"/>
          <w:numId w:val="21"/>
        </w:numPr>
        <w:rPr>
          <w:rFonts w:asciiTheme="minorHAnsi" w:hAnsiTheme="minorHAnsi" w:cstheme="minorHAnsi"/>
        </w:rPr>
      </w:pPr>
      <w:r w:rsidRPr="00587D62">
        <w:rPr>
          <w:rFonts w:asciiTheme="minorHAnsi" w:hAnsiTheme="minorHAnsi" w:cstheme="minorHAnsi"/>
        </w:rPr>
        <w:t>analizę ryzyka dla przetwarzania danych osobowych.</w:t>
      </w:r>
    </w:p>
    <w:p w14:paraId="325ADC0E" w14:textId="77777777" w:rsidR="007E2D83" w:rsidRPr="00587D62" w:rsidRDefault="007E2D83" w:rsidP="00A07737">
      <w:pPr>
        <w:ind w:left="360"/>
        <w:jc w:val="both"/>
        <w:rPr>
          <w:rFonts w:asciiTheme="minorHAnsi" w:hAnsiTheme="minorHAnsi" w:cstheme="minorHAnsi"/>
        </w:rPr>
      </w:pPr>
    </w:p>
    <w:p w14:paraId="356FCAFD" w14:textId="77777777" w:rsidR="007E2D83" w:rsidRPr="00587D62" w:rsidRDefault="007E2D83" w:rsidP="00A07737">
      <w:pPr>
        <w:ind w:left="360"/>
        <w:jc w:val="both"/>
        <w:rPr>
          <w:rFonts w:asciiTheme="minorHAnsi" w:hAnsiTheme="minorHAnsi" w:cstheme="minorHAnsi"/>
        </w:rPr>
      </w:pPr>
    </w:p>
    <w:p w14:paraId="5E30C013" w14:textId="77777777" w:rsidR="007E2D83" w:rsidRPr="00587D62" w:rsidRDefault="007E2D83" w:rsidP="00A07737">
      <w:pPr>
        <w:ind w:left="360"/>
        <w:jc w:val="both"/>
        <w:rPr>
          <w:rFonts w:asciiTheme="minorHAnsi" w:hAnsiTheme="minorHAnsi" w:cstheme="minorHAnsi"/>
        </w:rPr>
      </w:pPr>
    </w:p>
    <w:p w14:paraId="5201223A" w14:textId="77777777" w:rsidR="007E2D83" w:rsidRPr="00587D62" w:rsidRDefault="007E2D83" w:rsidP="00A07737">
      <w:pPr>
        <w:ind w:left="360"/>
        <w:jc w:val="both"/>
        <w:rPr>
          <w:rFonts w:asciiTheme="minorHAnsi" w:hAnsiTheme="minorHAnsi" w:cstheme="minorHAnsi"/>
        </w:rPr>
      </w:pPr>
    </w:p>
    <w:p w14:paraId="6298274D" w14:textId="77777777" w:rsidR="007E2D83" w:rsidRPr="00587D62" w:rsidRDefault="007E2D83" w:rsidP="00A07737">
      <w:pPr>
        <w:ind w:left="360"/>
        <w:jc w:val="both"/>
        <w:rPr>
          <w:rFonts w:asciiTheme="minorHAnsi" w:hAnsiTheme="minorHAnsi" w:cstheme="minorHAnsi"/>
        </w:rPr>
      </w:pPr>
    </w:p>
    <w:p w14:paraId="627E47F1" w14:textId="77777777" w:rsidR="007E2D83" w:rsidRPr="00587D62" w:rsidRDefault="007E2D83" w:rsidP="00A07737">
      <w:pPr>
        <w:ind w:left="360"/>
        <w:jc w:val="both"/>
        <w:rPr>
          <w:rFonts w:asciiTheme="minorHAnsi" w:hAnsiTheme="minorHAnsi" w:cstheme="minorHAnsi"/>
        </w:rPr>
      </w:pPr>
    </w:p>
    <w:p w14:paraId="5A0A20D0" w14:textId="35DAEC45" w:rsidR="005626E4" w:rsidRPr="00587D62" w:rsidRDefault="00744EF1" w:rsidP="00BE4880">
      <w:pPr>
        <w:spacing w:after="160" w:line="278" w:lineRule="auto"/>
        <w:rPr>
          <w:rFonts w:asciiTheme="minorHAnsi" w:hAnsiTheme="minorHAnsi" w:cstheme="minorHAnsi"/>
        </w:rPr>
      </w:pPr>
      <w:r w:rsidRPr="00587D62">
        <w:rPr>
          <w:rFonts w:asciiTheme="minorHAnsi" w:hAnsiTheme="minorHAnsi" w:cstheme="minorHAnsi"/>
        </w:rPr>
        <w:br w:type="page"/>
      </w:r>
    </w:p>
    <w:p w14:paraId="1B662BA4" w14:textId="1B46C476" w:rsidR="00024C79" w:rsidRPr="00587D62" w:rsidRDefault="00FA6D8B" w:rsidP="00024C79">
      <w:pPr>
        <w:pStyle w:val="Nagwek1"/>
        <w:numPr>
          <w:ilvl w:val="0"/>
          <w:numId w:val="1"/>
        </w:numPr>
        <w:rPr>
          <w:rFonts w:asciiTheme="minorHAnsi" w:hAnsiTheme="minorHAnsi" w:cstheme="minorHAnsi"/>
          <w:b/>
          <w:bCs/>
          <w:color w:val="auto"/>
          <w:sz w:val="24"/>
          <w:szCs w:val="24"/>
        </w:rPr>
      </w:pPr>
      <w:bookmarkStart w:id="1" w:name="_Toc235999225"/>
      <w:r w:rsidRPr="00587D62">
        <w:rPr>
          <w:rFonts w:asciiTheme="minorHAnsi" w:hAnsiTheme="minorHAnsi" w:cstheme="minorHAnsi"/>
          <w:b/>
          <w:bCs/>
          <w:color w:val="auto"/>
          <w:sz w:val="24"/>
          <w:szCs w:val="24"/>
        </w:rPr>
        <w:lastRenderedPageBreak/>
        <w:t>Aktualizacja</w:t>
      </w:r>
      <w:r w:rsidR="009F6189" w:rsidRPr="00587D62">
        <w:rPr>
          <w:rFonts w:asciiTheme="minorHAnsi" w:hAnsiTheme="minorHAnsi" w:cstheme="minorHAnsi"/>
          <w:b/>
          <w:bCs/>
          <w:color w:val="auto"/>
          <w:sz w:val="24"/>
          <w:szCs w:val="24"/>
        </w:rPr>
        <w:t xml:space="preserve"> Platformy Cyfrowej PAN Biblioteki Kórnickiej</w:t>
      </w:r>
      <w:r w:rsidR="00867FEF" w:rsidRPr="00587D62">
        <w:rPr>
          <w:rFonts w:asciiTheme="minorHAnsi" w:hAnsiTheme="minorHAnsi" w:cstheme="minorHAnsi"/>
          <w:b/>
          <w:bCs/>
          <w:color w:val="auto"/>
          <w:sz w:val="24"/>
          <w:szCs w:val="24"/>
        </w:rPr>
        <w:t xml:space="preserve"> – zakres funkcjonalny</w:t>
      </w:r>
      <w:bookmarkEnd w:id="1"/>
    </w:p>
    <w:p w14:paraId="7D9CA7F0" w14:textId="77777777" w:rsidR="00C962C1" w:rsidRPr="00587D62" w:rsidRDefault="00C962C1" w:rsidP="003C1084">
      <w:pPr>
        <w:ind w:left="360"/>
        <w:rPr>
          <w:rFonts w:asciiTheme="minorHAnsi" w:hAnsiTheme="minorHAnsi" w:cstheme="minorHAnsi"/>
        </w:rPr>
      </w:pPr>
    </w:p>
    <w:p w14:paraId="4782CE8D" w14:textId="40D83760" w:rsidR="00170F29" w:rsidRPr="00587D62" w:rsidRDefault="009372AA" w:rsidP="00A56A6D">
      <w:pPr>
        <w:ind w:left="360"/>
        <w:jc w:val="both"/>
        <w:rPr>
          <w:rFonts w:asciiTheme="minorHAnsi" w:hAnsiTheme="minorHAnsi" w:cstheme="minorHAnsi"/>
        </w:rPr>
      </w:pPr>
      <w:r>
        <w:rPr>
          <w:rFonts w:asciiTheme="minorHAnsi" w:hAnsiTheme="minorHAnsi" w:cstheme="minorHAnsi"/>
        </w:rPr>
        <w:t xml:space="preserve">Aktualizacja </w:t>
      </w:r>
      <w:r w:rsidR="00C962C1" w:rsidRPr="00587D62">
        <w:rPr>
          <w:rFonts w:asciiTheme="minorHAnsi" w:hAnsiTheme="minorHAnsi" w:cstheme="minorHAnsi"/>
        </w:rPr>
        <w:t>Systemu powinn</w:t>
      </w:r>
      <w:r w:rsidR="0096044B">
        <w:rPr>
          <w:rFonts w:asciiTheme="minorHAnsi" w:hAnsiTheme="minorHAnsi" w:cstheme="minorHAnsi"/>
        </w:rPr>
        <w:t>a</w:t>
      </w:r>
      <w:r w:rsidR="00C962C1" w:rsidRPr="00587D62">
        <w:rPr>
          <w:rFonts w:asciiTheme="minorHAnsi" w:hAnsiTheme="minorHAnsi" w:cstheme="minorHAnsi"/>
        </w:rPr>
        <w:t xml:space="preserve"> odbywać się iteracyjnie</w:t>
      </w:r>
      <w:r w:rsidR="00F514F8" w:rsidRPr="00587D62">
        <w:rPr>
          <w:rFonts w:asciiTheme="minorHAnsi" w:hAnsiTheme="minorHAnsi" w:cstheme="minorHAnsi"/>
        </w:rPr>
        <w:t xml:space="preserve">. Poniżej wyszczególniony został zakres funkcjonalny poszczególnych pakietów </w:t>
      </w:r>
      <w:r w:rsidR="001E6549">
        <w:rPr>
          <w:rFonts w:asciiTheme="minorHAnsi" w:hAnsiTheme="minorHAnsi" w:cstheme="minorHAnsi"/>
        </w:rPr>
        <w:t xml:space="preserve">aktualizacyjnych </w:t>
      </w:r>
      <w:r w:rsidR="00171356" w:rsidRPr="00587D62">
        <w:rPr>
          <w:rFonts w:asciiTheme="minorHAnsi" w:hAnsiTheme="minorHAnsi" w:cstheme="minorHAnsi"/>
        </w:rPr>
        <w:t>występujących w kolejnych wersjach systemu Biblioteka 3.0</w:t>
      </w:r>
      <w:r w:rsidR="00DD04CF" w:rsidRPr="00587D62">
        <w:rPr>
          <w:rFonts w:asciiTheme="minorHAnsi" w:hAnsiTheme="minorHAnsi" w:cstheme="minorHAnsi"/>
        </w:rPr>
        <w:t xml:space="preserve">. Wraz z </w:t>
      </w:r>
      <w:r w:rsidR="001E6549">
        <w:rPr>
          <w:rFonts w:asciiTheme="minorHAnsi" w:hAnsiTheme="minorHAnsi" w:cstheme="minorHAnsi"/>
        </w:rPr>
        <w:t>aktualizacją</w:t>
      </w:r>
      <w:r w:rsidR="00DD04CF" w:rsidRPr="00587D62">
        <w:rPr>
          <w:rFonts w:asciiTheme="minorHAnsi" w:hAnsiTheme="minorHAnsi" w:cstheme="minorHAnsi"/>
        </w:rPr>
        <w:t xml:space="preserve"> kolejnych wersji systemu</w:t>
      </w:r>
      <w:r w:rsidR="001E6549">
        <w:rPr>
          <w:rFonts w:asciiTheme="minorHAnsi" w:hAnsiTheme="minorHAnsi" w:cstheme="minorHAnsi"/>
        </w:rPr>
        <w:t>,</w:t>
      </w:r>
      <w:r w:rsidR="00DD04CF" w:rsidRPr="00587D62">
        <w:rPr>
          <w:rFonts w:asciiTheme="minorHAnsi" w:hAnsiTheme="minorHAnsi" w:cstheme="minorHAnsi"/>
        </w:rPr>
        <w:t xml:space="preserve"> Wykonawca udziela </w:t>
      </w:r>
      <w:r w:rsidR="004469BF" w:rsidRPr="00587D62">
        <w:rPr>
          <w:rFonts w:asciiTheme="minorHAnsi" w:hAnsiTheme="minorHAnsi" w:cstheme="minorHAnsi"/>
        </w:rPr>
        <w:t>bezterminowej licencji na jej wykorzystywanie.</w:t>
      </w:r>
      <w:r w:rsidR="00390BBF" w:rsidRPr="00587D62">
        <w:rPr>
          <w:rFonts w:asciiTheme="minorHAnsi" w:hAnsiTheme="minorHAnsi" w:cstheme="minorHAnsi"/>
        </w:rPr>
        <w:t xml:space="preserve"> Warunki licencji zostaną wskazane w umowie </w:t>
      </w:r>
      <w:r w:rsidR="009876DF" w:rsidRPr="00587D62">
        <w:rPr>
          <w:rFonts w:asciiTheme="minorHAnsi" w:hAnsiTheme="minorHAnsi" w:cstheme="minorHAnsi"/>
        </w:rPr>
        <w:t xml:space="preserve">na </w:t>
      </w:r>
      <w:r w:rsidR="00A56A6D" w:rsidRPr="00587D62">
        <w:rPr>
          <w:rFonts w:asciiTheme="minorHAnsi" w:hAnsiTheme="minorHAnsi" w:cstheme="minorHAnsi"/>
        </w:rPr>
        <w:t>wykonanie prac objętych zamówieniem.</w:t>
      </w:r>
      <w:r w:rsidR="00D730DF" w:rsidRPr="00587D62">
        <w:rPr>
          <w:rFonts w:asciiTheme="minorHAnsi" w:hAnsiTheme="minorHAnsi" w:cstheme="minorHAnsi"/>
        </w:rPr>
        <w:t xml:space="preserve"> </w:t>
      </w:r>
      <w:r w:rsidR="001600C3" w:rsidRPr="00587D62">
        <w:rPr>
          <w:rFonts w:asciiTheme="minorHAnsi" w:hAnsiTheme="minorHAnsi" w:cstheme="minorHAnsi"/>
        </w:rPr>
        <w:t>Podniesienie wersji systemu obejmuje przekazanie dokumentacji dotyczącej zmian w wersjach oraz migrację i konfigurację danych w niezbędnym zakresie (jeśli zmiany w wersji ich wymagają), a także, w ramach utrzymania po podniesieniu wersji, naprawianie regresji i błędów wynikających z podniesienia wersji</w:t>
      </w:r>
      <w:r w:rsidR="004539A6">
        <w:rPr>
          <w:rFonts w:asciiTheme="minorHAnsi" w:hAnsiTheme="minorHAnsi" w:cstheme="minorHAnsi"/>
        </w:rPr>
        <w:t xml:space="preserve"> jeśli takie powstaną</w:t>
      </w:r>
      <w:r w:rsidR="001600C3" w:rsidRPr="00587D62">
        <w:rPr>
          <w:rFonts w:asciiTheme="minorHAnsi" w:hAnsiTheme="minorHAnsi" w:cstheme="minorHAnsi"/>
        </w:rPr>
        <w:t>.</w:t>
      </w:r>
    </w:p>
    <w:p w14:paraId="1048AB28" w14:textId="2957E89A" w:rsidR="00B04884" w:rsidRPr="00587D62" w:rsidRDefault="00170F29" w:rsidP="00B04884">
      <w:pPr>
        <w:pStyle w:val="Nagwek2"/>
        <w:numPr>
          <w:ilvl w:val="0"/>
          <w:numId w:val="31"/>
        </w:numPr>
        <w:rPr>
          <w:rFonts w:asciiTheme="minorHAnsi" w:hAnsiTheme="minorHAnsi" w:cstheme="minorHAnsi"/>
          <w:b/>
          <w:bCs/>
          <w:color w:val="auto"/>
          <w:sz w:val="24"/>
          <w:szCs w:val="24"/>
        </w:rPr>
      </w:pPr>
      <w:bookmarkStart w:id="2" w:name="_Toc235999226"/>
      <w:r w:rsidRPr="00587D62">
        <w:rPr>
          <w:rFonts w:asciiTheme="minorHAnsi" w:hAnsiTheme="minorHAnsi" w:cstheme="minorHAnsi"/>
          <w:b/>
          <w:bCs/>
          <w:color w:val="auto"/>
          <w:sz w:val="24"/>
          <w:szCs w:val="24"/>
        </w:rPr>
        <w:t xml:space="preserve">Pakiet </w:t>
      </w:r>
      <w:r w:rsidR="005441C7">
        <w:rPr>
          <w:rFonts w:asciiTheme="minorHAnsi" w:hAnsiTheme="minorHAnsi" w:cstheme="minorHAnsi"/>
          <w:b/>
          <w:bCs/>
          <w:color w:val="auto"/>
          <w:sz w:val="24"/>
          <w:szCs w:val="24"/>
        </w:rPr>
        <w:t>aktualizacyjny</w:t>
      </w:r>
      <w:r w:rsidRPr="00587D62">
        <w:rPr>
          <w:rFonts w:asciiTheme="minorHAnsi" w:hAnsiTheme="minorHAnsi" w:cstheme="minorHAnsi"/>
          <w:b/>
          <w:bCs/>
          <w:color w:val="auto"/>
          <w:sz w:val="24"/>
          <w:szCs w:val="24"/>
        </w:rPr>
        <w:t xml:space="preserve"> </w:t>
      </w:r>
      <w:r w:rsidR="005B275F">
        <w:rPr>
          <w:rFonts w:asciiTheme="minorHAnsi" w:hAnsiTheme="minorHAnsi" w:cstheme="minorHAnsi"/>
          <w:b/>
          <w:bCs/>
          <w:color w:val="auto"/>
          <w:sz w:val="24"/>
          <w:szCs w:val="24"/>
        </w:rPr>
        <w:t xml:space="preserve">do </w:t>
      </w:r>
      <w:r w:rsidR="00171356" w:rsidRPr="00587D62">
        <w:rPr>
          <w:rFonts w:asciiTheme="minorHAnsi" w:hAnsiTheme="minorHAnsi" w:cstheme="minorHAnsi"/>
          <w:b/>
          <w:bCs/>
          <w:color w:val="auto"/>
          <w:sz w:val="24"/>
          <w:szCs w:val="24"/>
        </w:rPr>
        <w:t>wersj</w:t>
      </w:r>
      <w:r w:rsidR="005B275F">
        <w:rPr>
          <w:rFonts w:asciiTheme="minorHAnsi" w:hAnsiTheme="minorHAnsi" w:cstheme="minorHAnsi"/>
          <w:b/>
          <w:bCs/>
          <w:color w:val="auto"/>
          <w:sz w:val="24"/>
          <w:szCs w:val="24"/>
        </w:rPr>
        <w:t>i</w:t>
      </w:r>
      <w:r w:rsidR="00171356" w:rsidRPr="00587D62">
        <w:rPr>
          <w:rFonts w:asciiTheme="minorHAnsi" w:hAnsiTheme="minorHAnsi" w:cstheme="minorHAnsi"/>
          <w:b/>
          <w:bCs/>
          <w:color w:val="auto"/>
          <w:sz w:val="24"/>
          <w:szCs w:val="24"/>
        </w:rPr>
        <w:t xml:space="preserve"> 2.0.0</w:t>
      </w:r>
      <w:bookmarkEnd w:id="2"/>
    </w:p>
    <w:p w14:paraId="34DBFC91" w14:textId="28C9479B" w:rsidR="00F13EAE" w:rsidRPr="00587D62" w:rsidRDefault="00A71410" w:rsidP="009C4F6F">
      <w:pPr>
        <w:pStyle w:val="Akapitzlist"/>
        <w:numPr>
          <w:ilvl w:val="0"/>
          <w:numId w:val="36"/>
        </w:numPr>
        <w:rPr>
          <w:rFonts w:asciiTheme="minorHAnsi" w:hAnsiTheme="minorHAnsi" w:cstheme="minorHAnsi"/>
        </w:rPr>
      </w:pPr>
      <w:r w:rsidRPr="00587D62">
        <w:rPr>
          <w:rFonts w:asciiTheme="minorHAnsi" w:hAnsiTheme="minorHAnsi" w:cstheme="minorHAnsi"/>
        </w:rPr>
        <w:t>Wirtualny Asystent w OPAC</w:t>
      </w:r>
      <w:r w:rsidR="008679F6">
        <w:rPr>
          <w:rFonts w:asciiTheme="minorHAnsi" w:hAnsiTheme="minorHAnsi" w:cstheme="minorHAnsi"/>
        </w:rPr>
        <w:t>.</w:t>
      </w:r>
    </w:p>
    <w:p w14:paraId="55C4AAE8" w14:textId="4CCCD40F" w:rsidR="00212D97" w:rsidRPr="00587D62" w:rsidRDefault="00212D97" w:rsidP="00212D97">
      <w:pPr>
        <w:pStyle w:val="Akapitzlist"/>
        <w:numPr>
          <w:ilvl w:val="0"/>
          <w:numId w:val="36"/>
        </w:numPr>
        <w:rPr>
          <w:rFonts w:asciiTheme="minorHAnsi" w:hAnsiTheme="minorHAnsi" w:cstheme="minorHAnsi"/>
        </w:rPr>
      </w:pPr>
      <w:r w:rsidRPr="00587D62">
        <w:rPr>
          <w:rFonts w:asciiTheme="minorHAnsi" w:hAnsiTheme="minorHAnsi" w:cstheme="minorHAnsi"/>
        </w:rPr>
        <w:t>Rekordy analityczne</w:t>
      </w:r>
      <w:r w:rsidR="008679F6">
        <w:rPr>
          <w:rFonts w:asciiTheme="minorHAnsi" w:hAnsiTheme="minorHAnsi" w:cstheme="minorHAnsi"/>
        </w:rPr>
        <w:t>.</w:t>
      </w:r>
    </w:p>
    <w:p w14:paraId="0C0BE531" w14:textId="68F0199D" w:rsidR="00212D97" w:rsidRPr="00587D62" w:rsidRDefault="00212D97" w:rsidP="00212D97">
      <w:pPr>
        <w:pStyle w:val="Akapitzlist"/>
        <w:numPr>
          <w:ilvl w:val="0"/>
          <w:numId w:val="36"/>
        </w:numPr>
        <w:rPr>
          <w:rFonts w:asciiTheme="minorHAnsi" w:hAnsiTheme="minorHAnsi" w:cstheme="minorHAnsi"/>
        </w:rPr>
      </w:pPr>
      <w:r w:rsidRPr="00587D62">
        <w:rPr>
          <w:rFonts w:asciiTheme="minorHAnsi" w:hAnsiTheme="minorHAnsi" w:cstheme="minorHAnsi"/>
        </w:rPr>
        <w:t>Przebudowa interfejsu panelu administracyjnego</w:t>
      </w:r>
      <w:r w:rsidR="008679F6">
        <w:rPr>
          <w:rFonts w:asciiTheme="minorHAnsi" w:hAnsiTheme="minorHAnsi" w:cstheme="minorHAnsi"/>
        </w:rPr>
        <w:t>.</w:t>
      </w:r>
    </w:p>
    <w:p w14:paraId="407C7935" w14:textId="5E1397E4" w:rsidR="00212D97" w:rsidRPr="00587D62" w:rsidRDefault="009237E5" w:rsidP="009C4F6F">
      <w:pPr>
        <w:pStyle w:val="Akapitzlist"/>
        <w:numPr>
          <w:ilvl w:val="0"/>
          <w:numId w:val="36"/>
        </w:numPr>
        <w:rPr>
          <w:rFonts w:asciiTheme="minorHAnsi" w:hAnsiTheme="minorHAnsi" w:cstheme="minorHAnsi"/>
        </w:rPr>
      </w:pPr>
      <w:r w:rsidRPr="00587D62">
        <w:rPr>
          <w:rFonts w:asciiTheme="minorHAnsi" w:hAnsiTheme="minorHAnsi" w:cstheme="minorHAnsi"/>
        </w:rPr>
        <w:t>Wysyłka SMS</w:t>
      </w:r>
      <w:r w:rsidR="008679F6">
        <w:rPr>
          <w:rFonts w:asciiTheme="minorHAnsi" w:hAnsiTheme="minorHAnsi" w:cstheme="minorHAnsi"/>
        </w:rPr>
        <w:t>.</w:t>
      </w:r>
    </w:p>
    <w:p w14:paraId="09CDA7CD" w14:textId="30B6E956" w:rsidR="009237E5" w:rsidRPr="00587D62" w:rsidRDefault="009237E5" w:rsidP="009C4F6F">
      <w:pPr>
        <w:pStyle w:val="Akapitzlist"/>
        <w:numPr>
          <w:ilvl w:val="0"/>
          <w:numId w:val="36"/>
        </w:numPr>
        <w:rPr>
          <w:rFonts w:asciiTheme="minorHAnsi" w:hAnsiTheme="minorHAnsi" w:cstheme="minorHAnsi"/>
        </w:rPr>
      </w:pPr>
      <w:r w:rsidRPr="00587D62">
        <w:rPr>
          <w:rFonts w:asciiTheme="minorHAnsi" w:hAnsiTheme="minorHAnsi" w:cstheme="minorHAnsi"/>
        </w:rPr>
        <w:t>Newsletter</w:t>
      </w:r>
      <w:r w:rsidR="008679F6">
        <w:rPr>
          <w:rFonts w:asciiTheme="minorHAnsi" w:hAnsiTheme="minorHAnsi" w:cstheme="minorHAnsi"/>
        </w:rPr>
        <w:t>.</w:t>
      </w:r>
    </w:p>
    <w:p w14:paraId="3D1BF5FD" w14:textId="7422441B" w:rsidR="009237E5" w:rsidRPr="00587D62" w:rsidRDefault="009237E5" w:rsidP="009C4F6F">
      <w:pPr>
        <w:pStyle w:val="Akapitzlist"/>
        <w:numPr>
          <w:ilvl w:val="0"/>
          <w:numId w:val="36"/>
        </w:numPr>
        <w:rPr>
          <w:rFonts w:asciiTheme="minorHAnsi" w:hAnsiTheme="minorHAnsi" w:cstheme="minorHAnsi"/>
        </w:rPr>
      </w:pPr>
      <w:r w:rsidRPr="00587D62">
        <w:rPr>
          <w:rFonts w:asciiTheme="minorHAnsi" w:hAnsiTheme="minorHAnsi" w:cstheme="minorHAnsi"/>
        </w:rPr>
        <w:t>Przebudowa rekordów wzorcowych</w:t>
      </w:r>
      <w:r w:rsidR="008679F6">
        <w:rPr>
          <w:rFonts w:asciiTheme="minorHAnsi" w:hAnsiTheme="minorHAnsi" w:cstheme="minorHAnsi"/>
        </w:rPr>
        <w:t>.</w:t>
      </w:r>
    </w:p>
    <w:p w14:paraId="3267935F" w14:textId="619BC508" w:rsidR="009237E5" w:rsidRPr="00587D62" w:rsidRDefault="009237E5" w:rsidP="009C4F6F">
      <w:pPr>
        <w:pStyle w:val="Akapitzlist"/>
        <w:numPr>
          <w:ilvl w:val="0"/>
          <w:numId w:val="36"/>
        </w:numPr>
        <w:rPr>
          <w:rFonts w:asciiTheme="minorHAnsi" w:hAnsiTheme="minorHAnsi" w:cstheme="minorHAnsi"/>
        </w:rPr>
      </w:pPr>
      <w:r w:rsidRPr="00587D62">
        <w:rPr>
          <w:rFonts w:asciiTheme="minorHAnsi" w:hAnsiTheme="minorHAnsi" w:cstheme="minorHAnsi"/>
        </w:rPr>
        <w:t>Migracja rekordów wzorcowych</w:t>
      </w:r>
      <w:r w:rsidR="008679F6">
        <w:rPr>
          <w:rFonts w:asciiTheme="minorHAnsi" w:hAnsiTheme="minorHAnsi" w:cstheme="minorHAnsi"/>
        </w:rPr>
        <w:t>.</w:t>
      </w:r>
    </w:p>
    <w:p w14:paraId="28E858D0" w14:textId="2FE29C3F" w:rsidR="009237E5" w:rsidRPr="00587D62" w:rsidRDefault="00063CEE" w:rsidP="009C4F6F">
      <w:pPr>
        <w:pStyle w:val="Akapitzlist"/>
        <w:numPr>
          <w:ilvl w:val="0"/>
          <w:numId w:val="36"/>
        </w:numPr>
        <w:rPr>
          <w:rFonts w:asciiTheme="minorHAnsi" w:hAnsiTheme="minorHAnsi" w:cstheme="minorHAnsi"/>
        </w:rPr>
      </w:pPr>
      <w:r w:rsidRPr="00587D62">
        <w:rPr>
          <w:rFonts w:asciiTheme="minorHAnsi" w:hAnsiTheme="minorHAnsi" w:cstheme="minorHAnsi"/>
        </w:rPr>
        <w:t>Przebudowa formularza MARC21</w:t>
      </w:r>
      <w:r w:rsidR="008679F6">
        <w:rPr>
          <w:rFonts w:asciiTheme="minorHAnsi" w:hAnsiTheme="minorHAnsi" w:cstheme="minorHAnsi"/>
        </w:rPr>
        <w:t>.</w:t>
      </w:r>
    </w:p>
    <w:p w14:paraId="1ABD8306" w14:textId="3922255D" w:rsidR="00063CEE" w:rsidRPr="00587D62" w:rsidRDefault="00063CEE" w:rsidP="009C4F6F">
      <w:pPr>
        <w:pStyle w:val="Akapitzlist"/>
        <w:numPr>
          <w:ilvl w:val="0"/>
          <w:numId w:val="36"/>
        </w:numPr>
        <w:rPr>
          <w:rFonts w:asciiTheme="minorHAnsi" w:hAnsiTheme="minorHAnsi" w:cstheme="minorHAnsi"/>
        </w:rPr>
      </w:pPr>
      <w:r w:rsidRPr="00587D62">
        <w:rPr>
          <w:rFonts w:asciiTheme="minorHAnsi" w:hAnsiTheme="minorHAnsi" w:cstheme="minorHAnsi"/>
        </w:rPr>
        <w:t>Moduł OCR AI</w:t>
      </w:r>
      <w:r w:rsidR="008679F6">
        <w:rPr>
          <w:rFonts w:asciiTheme="minorHAnsi" w:hAnsiTheme="minorHAnsi" w:cstheme="minorHAnsi"/>
        </w:rPr>
        <w:t>.</w:t>
      </w:r>
    </w:p>
    <w:p w14:paraId="1D5BE4D4" w14:textId="58B7569F" w:rsidR="00063CEE" w:rsidRPr="00587D62" w:rsidRDefault="009736BA" w:rsidP="006E4C3C">
      <w:pPr>
        <w:pStyle w:val="Nagwek2"/>
        <w:numPr>
          <w:ilvl w:val="0"/>
          <w:numId w:val="31"/>
        </w:numPr>
        <w:rPr>
          <w:rFonts w:asciiTheme="minorHAnsi" w:hAnsiTheme="minorHAnsi" w:cstheme="minorHAnsi"/>
          <w:b/>
          <w:bCs/>
          <w:color w:val="auto"/>
          <w:sz w:val="24"/>
          <w:szCs w:val="24"/>
        </w:rPr>
      </w:pPr>
      <w:bookmarkStart w:id="3" w:name="_Toc235999227"/>
      <w:r w:rsidRPr="00587D62">
        <w:rPr>
          <w:rFonts w:asciiTheme="minorHAnsi" w:hAnsiTheme="minorHAnsi" w:cstheme="minorHAnsi"/>
          <w:b/>
          <w:bCs/>
          <w:color w:val="auto"/>
          <w:sz w:val="24"/>
          <w:szCs w:val="24"/>
        </w:rPr>
        <w:t xml:space="preserve">Pakiet </w:t>
      </w:r>
      <w:r>
        <w:rPr>
          <w:rFonts w:asciiTheme="minorHAnsi" w:hAnsiTheme="minorHAnsi" w:cstheme="minorHAnsi"/>
          <w:b/>
          <w:bCs/>
          <w:color w:val="auto"/>
          <w:sz w:val="24"/>
          <w:szCs w:val="24"/>
        </w:rPr>
        <w:t>aktualizacyjny</w:t>
      </w:r>
      <w:r w:rsidRPr="00587D62">
        <w:rPr>
          <w:rFonts w:asciiTheme="minorHAnsi" w:hAnsiTheme="minorHAnsi" w:cstheme="minorHAnsi"/>
          <w:b/>
          <w:bCs/>
          <w:color w:val="auto"/>
          <w:sz w:val="24"/>
          <w:szCs w:val="24"/>
        </w:rPr>
        <w:t xml:space="preserve"> </w:t>
      </w:r>
      <w:r w:rsidR="005B275F">
        <w:rPr>
          <w:rFonts w:asciiTheme="minorHAnsi" w:hAnsiTheme="minorHAnsi" w:cstheme="minorHAnsi"/>
          <w:b/>
          <w:bCs/>
          <w:color w:val="auto"/>
          <w:sz w:val="24"/>
          <w:szCs w:val="24"/>
        </w:rPr>
        <w:t xml:space="preserve">do </w:t>
      </w:r>
      <w:r w:rsidRPr="00587D62">
        <w:rPr>
          <w:rFonts w:asciiTheme="minorHAnsi" w:hAnsiTheme="minorHAnsi" w:cstheme="minorHAnsi"/>
          <w:b/>
          <w:bCs/>
          <w:color w:val="auto"/>
          <w:sz w:val="24"/>
          <w:szCs w:val="24"/>
        </w:rPr>
        <w:t>wersj</w:t>
      </w:r>
      <w:r w:rsidR="005B275F">
        <w:rPr>
          <w:rFonts w:asciiTheme="minorHAnsi" w:hAnsiTheme="minorHAnsi" w:cstheme="minorHAnsi"/>
          <w:b/>
          <w:bCs/>
          <w:color w:val="auto"/>
          <w:sz w:val="24"/>
          <w:szCs w:val="24"/>
        </w:rPr>
        <w:t>i</w:t>
      </w:r>
      <w:r w:rsidRPr="00587D62">
        <w:rPr>
          <w:rFonts w:asciiTheme="minorHAnsi" w:hAnsiTheme="minorHAnsi" w:cstheme="minorHAnsi"/>
          <w:b/>
          <w:bCs/>
          <w:color w:val="auto"/>
          <w:sz w:val="24"/>
          <w:szCs w:val="24"/>
        </w:rPr>
        <w:t xml:space="preserve"> </w:t>
      </w:r>
      <w:r w:rsidR="00171356" w:rsidRPr="00587D62">
        <w:rPr>
          <w:rFonts w:asciiTheme="minorHAnsi" w:hAnsiTheme="minorHAnsi" w:cstheme="minorHAnsi"/>
          <w:b/>
          <w:bCs/>
          <w:color w:val="auto"/>
          <w:sz w:val="24"/>
          <w:szCs w:val="24"/>
        </w:rPr>
        <w:t>2.1.0</w:t>
      </w:r>
      <w:bookmarkEnd w:id="3"/>
    </w:p>
    <w:p w14:paraId="23F5C54C"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Przeprowadzenie testów wydajnościowych. Wytworzenie rekomendacji dot. wydajności.</w:t>
      </w:r>
    </w:p>
    <w:p w14:paraId="269EB43A"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Zliczanie pracy pracowników: przypisanie pracownika do struktury, wyświetlenie raportu na pracowniku. Określenie kryteriów, kiedy uznajemy wykonanie danej pracy za wykonaną.</w:t>
      </w:r>
    </w:p>
    <w:p w14:paraId="3174D0B7"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Zamiana filtrów zdarzeń pracownika na user friendly – Czynność: wyświetlenie, utworzenie, modyfikacja. Filtr: ID Picker pracownika.</w:t>
      </w:r>
    </w:p>
    <w:p w14:paraId="6977C66F"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 xml:space="preserve">Podpięcie słowników pod rekordy bibliograficzne i rekordy plików. </w:t>
      </w:r>
    </w:p>
    <w:p w14:paraId="330474E1"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Filtr: nazwa schematu jako lista rozwijalna, nie ID do wprowadzenia.</w:t>
      </w:r>
    </w:p>
    <w:p w14:paraId="4D04AC70"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Przeniesienie podświetleń "Znalezione fragmenty" na główną listę wyszukiwania.</w:t>
      </w:r>
    </w:p>
    <w:p w14:paraId="47581037"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Wirtualny Asystent – Tworzenie opisu MARC21 na podstawie skanu dokumentu/strony.</w:t>
      </w:r>
    </w:p>
    <w:p w14:paraId="1872EB6B" w14:textId="77777777"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Filtr RP: po sygnaturze powiązanego RE.</w:t>
      </w:r>
    </w:p>
    <w:p w14:paraId="0BBE2EC2" w14:textId="1F93EB30" w:rsidR="000A2918" w:rsidRPr="00587D62" w:rsidRDefault="000A2918" w:rsidP="000A2918">
      <w:pPr>
        <w:pStyle w:val="Akapitzlist"/>
        <w:numPr>
          <w:ilvl w:val="1"/>
          <w:numId w:val="31"/>
        </w:numPr>
        <w:rPr>
          <w:rFonts w:asciiTheme="minorHAnsi" w:hAnsiTheme="minorHAnsi" w:cstheme="minorHAnsi"/>
        </w:rPr>
      </w:pPr>
      <w:r w:rsidRPr="00587D62">
        <w:rPr>
          <w:rFonts w:asciiTheme="minorHAnsi" w:hAnsiTheme="minorHAnsi" w:cstheme="minorHAnsi"/>
        </w:rPr>
        <w:t>Filtr RP: po tytule powiązanego RB</w:t>
      </w:r>
      <w:r w:rsidR="003D3C2C">
        <w:rPr>
          <w:rFonts w:asciiTheme="minorHAnsi" w:hAnsiTheme="minorHAnsi" w:cstheme="minorHAnsi"/>
        </w:rPr>
        <w:t>.</w:t>
      </w:r>
    </w:p>
    <w:p w14:paraId="11F9AEAB" w14:textId="2C418F6D" w:rsidR="006E4C3C" w:rsidRPr="00587D62" w:rsidRDefault="000A2918" w:rsidP="001044D2">
      <w:pPr>
        <w:pStyle w:val="Akapitzlist"/>
        <w:numPr>
          <w:ilvl w:val="1"/>
          <w:numId w:val="31"/>
        </w:numPr>
        <w:rPr>
          <w:rFonts w:asciiTheme="minorHAnsi" w:hAnsiTheme="minorHAnsi" w:cstheme="minorHAnsi"/>
        </w:rPr>
      </w:pPr>
      <w:r w:rsidRPr="00587D62">
        <w:rPr>
          <w:rFonts w:asciiTheme="minorHAnsi" w:hAnsiTheme="minorHAnsi" w:cstheme="minorHAnsi"/>
        </w:rPr>
        <w:t>Integracja z węzłem krajowym</w:t>
      </w:r>
      <w:r w:rsidR="00322803">
        <w:rPr>
          <w:rFonts w:asciiTheme="minorHAnsi" w:hAnsiTheme="minorHAnsi" w:cstheme="minorHAnsi"/>
        </w:rPr>
        <w:t>.</w:t>
      </w:r>
    </w:p>
    <w:p w14:paraId="797F79D8" w14:textId="247F1F5F" w:rsidR="006E4C3C" w:rsidRPr="00587D62" w:rsidRDefault="006E4C3C" w:rsidP="00533D3B">
      <w:pPr>
        <w:pStyle w:val="Nagwek2"/>
        <w:numPr>
          <w:ilvl w:val="0"/>
          <w:numId w:val="31"/>
        </w:numPr>
        <w:rPr>
          <w:rFonts w:asciiTheme="minorHAnsi" w:hAnsiTheme="minorHAnsi" w:cstheme="minorHAnsi"/>
          <w:b/>
          <w:bCs/>
          <w:color w:val="auto"/>
          <w:sz w:val="24"/>
          <w:szCs w:val="24"/>
        </w:rPr>
      </w:pPr>
      <w:bookmarkStart w:id="4" w:name="_Toc235999228"/>
      <w:r w:rsidRPr="00587D62">
        <w:rPr>
          <w:rFonts w:asciiTheme="minorHAnsi" w:hAnsiTheme="minorHAnsi" w:cstheme="minorHAnsi"/>
          <w:b/>
          <w:bCs/>
          <w:color w:val="auto"/>
          <w:sz w:val="24"/>
          <w:szCs w:val="24"/>
        </w:rPr>
        <w:t xml:space="preserve">Pakiet </w:t>
      </w:r>
      <w:r w:rsidR="00746AC6">
        <w:rPr>
          <w:rFonts w:asciiTheme="minorHAnsi" w:hAnsiTheme="minorHAnsi" w:cstheme="minorHAnsi"/>
          <w:b/>
          <w:bCs/>
          <w:color w:val="auto"/>
          <w:sz w:val="24"/>
          <w:szCs w:val="24"/>
        </w:rPr>
        <w:t xml:space="preserve">aktualizacyjny </w:t>
      </w:r>
      <w:r w:rsidR="005B275F">
        <w:rPr>
          <w:rFonts w:asciiTheme="minorHAnsi" w:hAnsiTheme="minorHAnsi" w:cstheme="minorHAnsi"/>
          <w:b/>
          <w:bCs/>
          <w:color w:val="auto"/>
          <w:sz w:val="24"/>
          <w:szCs w:val="24"/>
        </w:rPr>
        <w:t xml:space="preserve">do </w:t>
      </w:r>
      <w:r w:rsidR="00BC1CA5" w:rsidRPr="00587D62">
        <w:rPr>
          <w:rFonts w:asciiTheme="minorHAnsi" w:hAnsiTheme="minorHAnsi" w:cstheme="minorHAnsi"/>
          <w:b/>
          <w:bCs/>
          <w:color w:val="auto"/>
          <w:sz w:val="24"/>
          <w:szCs w:val="24"/>
        </w:rPr>
        <w:t>wersj</w:t>
      </w:r>
      <w:r w:rsidR="005B275F">
        <w:rPr>
          <w:rFonts w:asciiTheme="minorHAnsi" w:hAnsiTheme="minorHAnsi" w:cstheme="minorHAnsi"/>
          <w:b/>
          <w:bCs/>
          <w:color w:val="auto"/>
          <w:sz w:val="24"/>
          <w:szCs w:val="24"/>
        </w:rPr>
        <w:t>i</w:t>
      </w:r>
      <w:r w:rsidR="00BC1CA5" w:rsidRPr="00587D62">
        <w:rPr>
          <w:rFonts w:asciiTheme="minorHAnsi" w:hAnsiTheme="minorHAnsi" w:cstheme="minorHAnsi"/>
          <w:b/>
          <w:bCs/>
          <w:color w:val="auto"/>
          <w:sz w:val="24"/>
          <w:szCs w:val="24"/>
        </w:rPr>
        <w:t xml:space="preserve"> 2.2.0</w:t>
      </w:r>
      <w:bookmarkEnd w:id="4"/>
    </w:p>
    <w:p w14:paraId="653D0C3F" w14:textId="77777777" w:rsidR="00306CDE" w:rsidRPr="00587D62"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t>Moduł konserwatora.</w:t>
      </w:r>
    </w:p>
    <w:p w14:paraId="720BCC0A" w14:textId="77777777" w:rsidR="00306CDE" w:rsidRPr="00587D62"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t>Wirtualny Asystent – Analiza danych w module konserwatora na podstawie RA i RP.</w:t>
      </w:r>
    </w:p>
    <w:p w14:paraId="0E9CF964" w14:textId="27D934DD" w:rsidR="004F58D0"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lastRenderedPageBreak/>
        <w:t>Filtry "tytuł zawiera" / "autorzy zawiera"</w:t>
      </w:r>
      <w:r w:rsidR="004F58D0">
        <w:rPr>
          <w:rFonts w:asciiTheme="minorHAnsi" w:hAnsiTheme="minorHAnsi" w:cstheme="minorHAnsi"/>
        </w:rPr>
        <w:t>.</w:t>
      </w:r>
    </w:p>
    <w:p w14:paraId="499F8A4D" w14:textId="3306D2FE" w:rsidR="00306CDE" w:rsidRPr="00587D62" w:rsidRDefault="004F58D0" w:rsidP="00306CDE">
      <w:pPr>
        <w:pStyle w:val="Akapitzlist"/>
        <w:numPr>
          <w:ilvl w:val="1"/>
          <w:numId w:val="31"/>
        </w:numPr>
        <w:rPr>
          <w:rFonts w:asciiTheme="minorHAnsi" w:hAnsiTheme="minorHAnsi" w:cstheme="minorHAnsi"/>
        </w:rPr>
      </w:pPr>
      <w:r>
        <w:rPr>
          <w:rFonts w:asciiTheme="minorHAnsi" w:hAnsiTheme="minorHAnsi" w:cstheme="minorHAnsi"/>
        </w:rPr>
        <w:t>K</w:t>
      </w:r>
      <w:r w:rsidR="00306CDE" w:rsidRPr="00587D62">
        <w:rPr>
          <w:rFonts w:asciiTheme="minorHAnsi" w:hAnsiTheme="minorHAnsi" w:cstheme="minorHAnsi"/>
        </w:rPr>
        <w:t>onfiguracj</w:t>
      </w:r>
      <w:r>
        <w:rPr>
          <w:rFonts w:asciiTheme="minorHAnsi" w:hAnsiTheme="minorHAnsi" w:cstheme="minorHAnsi"/>
        </w:rPr>
        <w:t>a</w:t>
      </w:r>
      <w:r w:rsidR="00306CDE" w:rsidRPr="00587D62">
        <w:rPr>
          <w:rFonts w:asciiTheme="minorHAnsi" w:hAnsiTheme="minorHAnsi" w:cstheme="minorHAnsi"/>
        </w:rPr>
        <w:t xml:space="preserve"> Elasticsearch.</w:t>
      </w:r>
    </w:p>
    <w:p w14:paraId="088990C1" w14:textId="77777777" w:rsidR="00306CDE" w:rsidRPr="00587D62"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t>Wyszukiwanie RB po zawartości jego rekordów wzorcowych.</w:t>
      </w:r>
    </w:p>
    <w:p w14:paraId="2082FB5B" w14:textId="77777777" w:rsidR="00306CDE" w:rsidRPr="00587D62"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t>Poprawa wydajności ładowania miniaturek w viewerze.</w:t>
      </w:r>
    </w:p>
    <w:p w14:paraId="4C3AB0EC" w14:textId="3AB98661" w:rsidR="00306CDE" w:rsidRPr="00587D62" w:rsidRDefault="00306CDE" w:rsidP="00306CDE">
      <w:pPr>
        <w:pStyle w:val="Akapitzlist"/>
        <w:numPr>
          <w:ilvl w:val="1"/>
          <w:numId w:val="31"/>
        </w:numPr>
        <w:rPr>
          <w:rFonts w:asciiTheme="minorHAnsi" w:hAnsiTheme="minorHAnsi" w:cstheme="minorHAnsi"/>
        </w:rPr>
      </w:pPr>
      <w:r w:rsidRPr="00587D62">
        <w:rPr>
          <w:rFonts w:asciiTheme="minorHAnsi" w:hAnsiTheme="minorHAnsi" w:cstheme="minorHAnsi"/>
        </w:rPr>
        <w:t xml:space="preserve">Rekordy OAI-PMH – wyszukiwanie w filtrach </w:t>
      </w:r>
      <w:r w:rsidR="003E4D51">
        <w:rPr>
          <w:rFonts w:asciiTheme="minorHAnsi" w:hAnsiTheme="minorHAnsi" w:cstheme="minorHAnsi"/>
        </w:rPr>
        <w:t>(</w:t>
      </w:r>
      <w:r w:rsidRPr="00587D62">
        <w:rPr>
          <w:rFonts w:asciiTheme="minorHAnsi" w:hAnsiTheme="minorHAnsi" w:cstheme="minorHAnsi"/>
        </w:rPr>
        <w:t>test</w:t>
      </w:r>
      <w:r w:rsidR="003E4D51">
        <w:rPr>
          <w:rFonts w:asciiTheme="minorHAnsi" w:hAnsiTheme="minorHAnsi" w:cstheme="minorHAnsi"/>
        </w:rPr>
        <w:t xml:space="preserve">y </w:t>
      </w:r>
      <w:r w:rsidRPr="00587D62">
        <w:rPr>
          <w:rFonts w:asciiTheme="minorHAnsi" w:hAnsiTheme="minorHAnsi" w:cstheme="minorHAnsi"/>
        </w:rPr>
        <w:t>i analiz</w:t>
      </w:r>
      <w:r w:rsidR="00DD5DC8">
        <w:rPr>
          <w:rFonts w:asciiTheme="minorHAnsi" w:hAnsiTheme="minorHAnsi" w:cstheme="minorHAnsi"/>
        </w:rPr>
        <w:t>y</w:t>
      </w:r>
      <w:r w:rsidR="003E4D51">
        <w:rPr>
          <w:rFonts w:asciiTheme="minorHAnsi" w:hAnsiTheme="minorHAnsi" w:cstheme="minorHAnsi"/>
        </w:rPr>
        <w:t>)</w:t>
      </w:r>
      <w:r w:rsidRPr="00587D62">
        <w:rPr>
          <w:rFonts w:asciiTheme="minorHAnsi" w:hAnsiTheme="minorHAnsi" w:cstheme="minorHAnsi"/>
        </w:rPr>
        <w:t>.</w:t>
      </w:r>
    </w:p>
    <w:p w14:paraId="22AB3B63" w14:textId="2D3F524A" w:rsidR="006E4C3C" w:rsidRPr="00587D62" w:rsidRDefault="00533D3B" w:rsidP="00533D3B">
      <w:pPr>
        <w:pStyle w:val="Nagwek2"/>
        <w:numPr>
          <w:ilvl w:val="0"/>
          <w:numId w:val="31"/>
        </w:numPr>
        <w:rPr>
          <w:rFonts w:asciiTheme="minorHAnsi" w:hAnsiTheme="minorHAnsi" w:cstheme="minorHAnsi"/>
          <w:b/>
          <w:bCs/>
          <w:color w:val="auto"/>
          <w:sz w:val="24"/>
          <w:szCs w:val="24"/>
        </w:rPr>
      </w:pPr>
      <w:bookmarkStart w:id="5" w:name="_Toc235999229"/>
      <w:r w:rsidRPr="00587D62">
        <w:rPr>
          <w:rFonts w:asciiTheme="minorHAnsi" w:hAnsiTheme="minorHAnsi" w:cstheme="minorHAnsi"/>
          <w:b/>
          <w:bCs/>
          <w:color w:val="auto"/>
          <w:sz w:val="24"/>
          <w:szCs w:val="24"/>
        </w:rPr>
        <w:t xml:space="preserve">Pakiet </w:t>
      </w:r>
      <w:r w:rsidR="005B275F">
        <w:rPr>
          <w:rFonts w:asciiTheme="minorHAnsi" w:hAnsiTheme="minorHAnsi" w:cstheme="minorHAnsi"/>
          <w:b/>
          <w:bCs/>
          <w:color w:val="auto"/>
          <w:sz w:val="24"/>
          <w:szCs w:val="24"/>
        </w:rPr>
        <w:t xml:space="preserve">aktualizacyjny do </w:t>
      </w:r>
      <w:r w:rsidR="005B275F" w:rsidRPr="00587D62">
        <w:rPr>
          <w:rFonts w:asciiTheme="minorHAnsi" w:hAnsiTheme="minorHAnsi" w:cstheme="minorHAnsi"/>
          <w:b/>
          <w:bCs/>
          <w:color w:val="auto"/>
          <w:sz w:val="24"/>
          <w:szCs w:val="24"/>
        </w:rPr>
        <w:t>wersj</w:t>
      </w:r>
      <w:r w:rsidR="005B275F">
        <w:rPr>
          <w:rFonts w:asciiTheme="minorHAnsi" w:hAnsiTheme="minorHAnsi" w:cstheme="minorHAnsi"/>
          <w:b/>
          <w:bCs/>
          <w:color w:val="auto"/>
          <w:sz w:val="24"/>
          <w:szCs w:val="24"/>
        </w:rPr>
        <w:t>i</w:t>
      </w:r>
      <w:r w:rsidR="00BC1CA5" w:rsidRPr="00587D62">
        <w:rPr>
          <w:rFonts w:asciiTheme="minorHAnsi" w:hAnsiTheme="minorHAnsi" w:cstheme="minorHAnsi"/>
          <w:b/>
          <w:bCs/>
          <w:color w:val="auto"/>
          <w:sz w:val="24"/>
          <w:szCs w:val="24"/>
        </w:rPr>
        <w:t xml:space="preserve"> 2.3.0</w:t>
      </w:r>
      <w:bookmarkEnd w:id="5"/>
    </w:p>
    <w:p w14:paraId="675776C3" w14:textId="77777777" w:rsidR="007E6FBF" w:rsidRPr="00587D62" w:rsidRDefault="007E6FBF" w:rsidP="007E6FBF">
      <w:pPr>
        <w:pStyle w:val="Akapitzlist"/>
        <w:numPr>
          <w:ilvl w:val="1"/>
          <w:numId w:val="31"/>
        </w:numPr>
        <w:rPr>
          <w:rFonts w:asciiTheme="minorHAnsi" w:hAnsiTheme="minorHAnsi" w:cstheme="minorHAnsi"/>
        </w:rPr>
      </w:pPr>
      <w:r w:rsidRPr="00587D62">
        <w:rPr>
          <w:rFonts w:asciiTheme="minorHAnsi" w:hAnsiTheme="minorHAnsi" w:cstheme="minorHAnsi"/>
        </w:rPr>
        <w:t>Przebudowa modułu skontrum.</w:t>
      </w:r>
    </w:p>
    <w:p w14:paraId="2173F7A6" w14:textId="77777777" w:rsidR="007E6FBF" w:rsidRPr="00587D62" w:rsidRDefault="007E6FBF" w:rsidP="007E6FBF">
      <w:pPr>
        <w:pStyle w:val="Akapitzlist"/>
        <w:numPr>
          <w:ilvl w:val="1"/>
          <w:numId w:val="31"/>
        </w:numPr>
        <w:rPr>
          <w:rFonts w:asciiTheme="minorHAnsi" w:hAnsiTheme="minorHAnsi" w:cstheme="minorHAnsi"/>
        </w:rPr>
      </w:pPr>
      <w:r w:rsidRPr="00587D62">
        <w:rPr>
          <w:rFonts w:asciiTheme="minorHAnsi" w:hAnsiTheme="minorHAnsi" w:cstheme="minorHAnsi"/>
        </w:rPr>
        <w:t>Przebudowa wyszukiwania po podpolach i rozszerzenie do tabel RE/RP.</w:t>
      </w:r>
    </w:p>
    <w:p w14:paraId="78F068DA" w14:textId="77777777" w:rsidR="007E6FBF" w:rsidRPr="00587D62" w:rsidRDefault="007E6FBF" w:rsidP="007E6FBF">
      <w:pPr>
        <w:pStyle w:val="Akapitzlist"/>
        <w:numPr>
          <w:ilvl w:val="1"/>
          <w:numId w:val="31"/>
        </w:numPr>
        <w:rPr>
          <w:rFonts w:asciiTheme="minorHAnsi" w:hAnsiTheme="minorHAnsi" w:cstheme="minorHAnsi"/>
        </w:rPr>
      </w:pPr>
      <w:r w:rsidRPr="00587D62">
        <w:rPr>
          <w:rFonts w:asciiTheme="minorHAnsi" w:hAnsiTheme="minorHAnsi" w:cstheme="minorHAnsi"/>
        </w:rPr>
        <w:t>Ułatwienie odnalezienia numeru czasopisma w przypadku wielu RE czasopisma w OPAC.</w:t>
      </w:r>
    </w:p>
    <w:p w14:paraId="39F37353" w14:textId="77777777" w:rsidR="007E6FBF" w:rsidRPr="00587D62" w:rsidRDefault="007E6FBF" w:rsidP="007E6FBF">
      <w:pPr>
        <w:pStyle w:val="Akapitzlist"/>
        <w:numPr>
          <w:ilvl w:val="1"/>
          <w:numId w:val="31"/>
        </w:numPr>
        <w:rPr>
          <w:rFonts w:asciiTheme="minorHAnsi" w:hAnsiTheme="minorHAnsi" w:cstheme="minorHAnsi"/>
        </w:rPr>
      </w:pPr>
      <w:r w:rsidRPr="00587D62">
        <w:rPr>
          <w:rFonts w:asciiTheme="minorHAnsi" w:hAnsiTheme="minorHAnsi" w:cstheme="minorHAnsi"/>
        </w:rPr>
        <w:t>Funkcjonalność tworzenia opisu MARC z zaimportowanego rekordu.</w:t>
      </w:r>
    </w:p>
    <w:p w14:paraId="017CA7B4" w14:textId="0AFE8631" w:rsidR="00533D3B" w:rsidRPr="00886A59" w:rsidRDefault="007E6FBF" w:rsidP="004B7E0A">
      <w:pPr>
        <w:pStyle w:val="Akapitzlist"/>
        <w:numPr>
          <w:ilvl w:val="1"/>
          <w:numId w:val="31"/>
        </w:numPr>
        <w:rPr>
          <w:rFonts w:asciiTheme="minorHAnsi" w:hAnsiTheme="minorHAnsi" w:cstheme="minorHAnsi"/>
        </w:rPr>
      </w:pPr>
      <w:r w:rsidRPr="00886A59">
        <w:rPr>
          <w:rFonts w:asciiTheme="minorHAnsi" w:hAnsiTheme="minorHAnsi" w:cstheme="minorHAnsi"/>
        </w:rPr>
        <w:t>Viewer w OPAC wyświetla trafienie w OCR pliku. Użytkownik m</w:t>
      </w:r>
      <w:r w:rsidR="00886A59">
        <w:rPr>
          <w:rFonts w:asciiTheme="minorHAnsi" w:hAnsiTheme="minorHAnsi" w:cstheme="minorHAnsi"/>
        </w:rPr>
        <w:t xml:space="preserve">a </w:t>
      </w:r>
      <w:r w:rsidRPr="00886A59">
        <w:rPr>
          <w:rFonts w:asciiTheme="minorHAnsi" w:hAnsiTheme="minorHAnsi" w:cstheme="minorHAnsi"/>
        </w:rPr>
        <w:t>informację dlaczego wyszukany został dany rekord bibliograficzny.</w:t>
      </w:r>
    </w:p>
    <w:p w14:paraId="4F25F37C" w14:textId="5ED21580" w:rsidR="00533D3B" w:rsidRPr="00587D62" w:rsidRDefault="00533D3B" w:rsidP="00533D3B">
      <w:pPr>
        <w:pStyle w:val="Nagwek2"/>
        <w:numPr>
          <w:ilvl w:val="0"/>
          <w:numId w:val="31"/>
        </w:numPr>
        <w:rPr>
          <w:rFonts w:asciiTheme="minorHAnsi" w:hAnsiTheme="minorHAnsi" w:cstheme="minorHAnsi"/>
          <w:b/>
          <w:bCs/>
          <w:color w:val="auto"/>
          <w:sz w:val="24"/>
          <w:szCs w:val="24"/>
        </w:rPr>
      </w:pPr>
      <w:bookmarkStart w:id="6" w:name="_Toc235999230"/>
      <w:r w:rsidRPr="00587D62">
        <w:rPr>
          <w:rFonts w:asciiTheme="minorHAnsi" w:hAnsiTheme="minorHAnsi" w:cstheme="minorHAnsi"/>
          <w:b/>
          <w:bCs/>
          <w:color w:val="auto"/>
          <w:sz w:val="24"/>
          <w:szCs w:val="24"/>
        </w:rPr>
        <w:t xml:space="preserve">Pakiet </w:t>
      </w:r>
      <w:r w:rsidR="005B275F">
        <w:rPr>
          <w:rFonts w:asciiTheme="minorHAnsi" w:hAnsiTheme="minorHAnsi" w:cstheme="minorHAnsi"/>
          <w:b/>
          <w:bCs/>
          <w:color w:val="auto"/>
          <w:sz w:val="24"/>
          <w:szCs w:val="24"/>
        </w:rPr>
        <w:t xml:space="preserve">aktualizacyjny do </w:t>
      </w:r>
      <w:r w:rsidR="005B275F" w:rsidRPr="00587D62">
        <w:rPr>
          <w:rFonts w:asciiTheme="minorHAnsi" w:hAnsiTheme="minorHAnsi" w:cstheme="minorHAnsi"/>
          <w:b/>
          <w:bCs/>
          <w:color w:val="auto"/>
          <w:sz w:val="24"/>
          <w:szCs w:val="24"/>
        </w:rPr>
        <w:t>wersj</w:t>
      </w:r>
      <w:r w:rsidR="005B275F">
        <w:rPr>
          <w:rFonts w:asciiTheme="minorHAnsi" w:hAnsiTheme="minorHAnsi" w:cstheme="minorHAnsi"/>
          <w:b/>
          <w:bCs/>
          <w:color w:val="auto"/>
          <w:sz w:val="24"/>
          <w:szCs w:val="24"/>
        </w:rPr>
        <w:t>i</w:t>
      </w:r>
      <w:r w:rsidR="005B275F" w:rsidRPr="00587D62">
        <w:rPr>
          <w:rFonts w:asciiTheme="minorHAnsi" w:hAnsiTheme="minorHAnsi" w:cstheme="minorHAnsi"/>
          <w:b/>
          <w:bCs/>
          <w:color w:val="auto"/>
          <w:sz w:val="24"/>
          <w:szCs w:val="24"/>
        </w:rPr>
        <w:t xml:space="preserve"> </w:t>
      </w:r>
      <w:r w:rsidR="00BC1CA5" w:rsidRPr="00587D62">
        <w:rPr>
          <w:rFonts w:asciiTheme="minorHAnsi" w:hAnsiTheme="minorHAnsi" w:cstheme="minorHAnsi"/>
          <w:b/>
          <w:bCs/>
          <w:color w:val="auto"/>
          <w:sz w:val="24"/>
          <w:szCs w:val="24"/>
        </w:rPr>
        <w:t>2.4.0</w:t>
      </w:r>
      <w:bookmarkEnd w:id="6"/>
    </w:p>
    <w:p w14:paraId="70AF789C" w14:textId="77777777" w:rsidR="00715C1F" w:rsidRPr="00587D62" w:rsidRDefault="00715C1F" w:rsidP="00715C1F">
      <w:pPr>
        <w:pStyle w:val="Akapitzlist"/>
        <w:numPr>
          <w:ilvl w:val="1"/>
          <w:numId w:val="31"/>
        </w:numPr>
        <w:rPr>
          <w:rFonts w:asciiTheme="minorHAnsi" w:hAnsiTheme="minorHAnsi" w:cstheme="minorHAnsi"/>
        </w:rPr>
      </w:pPr>
      <w:r w:rsidRPr="00587D62">
        <w:rPr>
          <w:rFonts w:asciiTheme="minorHAnsi" w:hAnsiTheme="minorHAnsi" w:cstheme="minorHAnsi"/>
        </w:rPr>
        <w:t>Wyszukiwanie po OCR plików z WBC.</w:t>
      </w:r>
    </w:p>
    <w:p w14:paraId="16B2E373" w14:textId="77777777" w:rsidR="00715C1F" w:rsidRPr="00587D62" w:rsidRDefault="00715C1F" w:rsidP="00715C1F">
      <w:pPr>
        <w:pStyle w:val="Akapitzlist"/>
        <w:numPr>
          <w:ilvl w:val="1"/>
          <w:numId w:val="31"/>
        </w:numPr>
        <w:rPr>
          <w:rFonts w:asciiTheme="minorHAnsi" w:hAnsiTheme="minorHAnsi" w:cstheme="minorHAnsi"/>
        </w:rPr>
      </w:pPr>
      <w:r w:rsidRPr="00587D62">
        <w:rPr>
          <w:rFonts w:asciiTheme="minorHAnsi" w:hAnsiTheme="minorHAnsi" w:cstheme="minorHAnsi"/>
        </w:rPr>
        <w:t>Tworzenie opisu MARC21 z rekordu dezyderatu.</w:t>
      </w:r>
    </w:p>
    <w:p w14:paraId="67CC601B" w14:textId="41E8CC71" w:rsidR="00715C1F" w:rsidRPr="00587D62" w:rsidRDefault="00422E88" w:rsidP="00715C1F">
      <w:pPr>
        <w:pStyle w:val="Akapitzlist"/>
        <w:numPr>
          <w:ilvl w:val="1"/>
          <w:numId w:val="31"/>
        </w:numPr>
        <w:rPr>
          <w:rFonts w:asciiTheme="minorHAnsi" w:hAnsiTheme="minorHAnsi" w:cstheme="minorHAnsi"/>
        </w:rPr>
      </w:pPr>
      <w:r>
        <w:rPr>
          <w:rFonts w:asciiTheme="minorHAnsi" w:hAnsiTheme="minorHAnsi" w:cstheme="minorHAnsi"/>
        </w:rPr>
        <w:t>Poprawki w UX z</w:t>
      </w:r>
      <w:r w:rsidR="00715C1F" w:rsidRPr="00587D62">
        <w:rPr>
          <w:rFonts w:asciiTheme="minorHAnsi" w:hAnsiTheme="minorHAnsi" w:cstheme="minorHAnsi"/>
        </w:rPr>
        <w:t>amówienia RE.</w:t>
      </w:r>
    </w:p>
    <w:p w14:paraId="79E453F0" w14:textId="12DA41BF" w:rsidR="00B65515" w:rsidRDefault="00715C1F" w:rsidP="00B65515">
      <w:pPr>
        <w:pStyle w:val="Akapitzlist"/>
        <w:numPr>
          <w:ilvl w:val="1"/>
          <w:numId w:val="31"/>
        </w:numPr>
        <w:rPr>
          <w:rFonts w:asciiTheme="minorHAnsi" w:hAnsiTheme="minorHAnsi" w:cstheme="minorHAnsi"/>
        </w:rPr>
      </w:pPr>
      <w:r w:rsidRPr="00587D62">
        <w:rPr>
          <w:rFonts w:asciiTheme="minorHAnsi" w:hAnsiTheme="minorHAnsi" w:cstheme="minorHAnsi"/>
        </w:rPr>
        <w:t>Drzewko w OPAC dla rekordów analitycznych (czasopisma, moduł konserwatora).</w:t>
      </w:r>
    </w:p>
    <w:p w14:paraId="513653B6" w14:textId="3A2307FF" w:rsidR="00EE1414" w:rsidRDefault="00957056" w:rsidP="00B65515">
      <w:pPr>
        <w:pStyle w:val="Akapitzlist"/>
        <w:numPr>
          <w:ilvl w:val="1"/>
          <w:numId w:val="31"/>
        </w:numPr>
        <w:rPr>
          <w:rFonts w:asciiTheme="minorHAnsi" w:hAnsiTheme="minorHAnsi" w:cstheme="minorHAnsi"/>
        </w:rPr>
      </w:pPr>
      <w:r>
        <w:rPr>
          <w:rFonts w:asciiTheme="minorHAnsi" w:hAnsiTheme="minorHAnsi" w:cstheme="minorHAnsi"/>
        </w:rPr>
        <w:t>Pełna o</w:t>
      </w:r>
      <w:r w:rsidR="00EE1414">
        <w:rPr>
          <w:rFonts w:asciiTheme="minorHAnsi" w:hAnsiTheme="minorHAnsi" w:cstheme="minorHAnsi"/>
        </w:rPr>
        <w:t>bsługa IIIF API</w:t>
      </w:r>
      <w:r w:rsidR="000E1B17">
        <w:rPr>
          <w:rFonts w:asciiTheme="minorHAnsi" w:hAnsiTheme="minorHAnsi" w:cstheme="minorHAnsi"/>
        </w:rPr>
        <w:t>.</w:t>
      </w:r>
    </w:p>
    <w:p w14:paraId="3C5526C6" w14:textId="44140520" w:rsidR="000E1B17" w:rsidRPr="00587D62" w:rsidRDefault="000E1B17" w:rsidP="00B65515">
      <w:pPr>
        <w:pStyle w:val="Akapitzlist"/>
        <w:numPr>
          <w:ilvl w:val="1"/>
          <w:numId w:val="31"/>
        </w:numPr>
        <w:rPr>
          <w:rFonts w:asciiTheme="minorHAnsi" w:hAnsiTheme="minorHAnsi" w:cstheme="minorHAnsi"/>
        </w:rPr>
      </w:pPr>
      <w:r>
        <w:rPr>
          <w:rFonts w:asciiTheme="minorHAnsi" w:hAnsiTheme="minorHAnsi" w:cstheme="minorHAnsi"/>
        </w:rPr>
        <w:t>Moduł HTR AI</w:t>
      </w:r>
      <w:r w:rsidR="00756523">
        <w:rPr>
          <w:rFonts w:asciiTheme="minorHAnsi" w:hAnsiTheme="minorHAnsi" w:cstheme="minorHAnsi"/>
        </w:rPr>
        <w:t>.</w:t>
      </w:r>
    </w:p>
    <w:p w14:paraId="7E2B0B2E" w14:textId="77777777" w:rsidR="00F40AC7" w:rsidRDefault="00F40AC7" w:rsidP="00E27237">
      <w:pPr>
        <w:jc w:val="both"/>
        <w:rPr>
          <w:rFonts w:asciiTheme="minorHAnsi" w:hAnsiTheme="minorHAnsi" w:cstheme="minorHAnsi"/>
        </w:rPr>
      </w:pPr>
    </w:p>
    <w:p w14:paraId="70999AB9" w14:textId="3B20A530" w:rsidR="00D73A2D" w:rsidRPr="00587D62" w:rsidRDefault="00170715" w:rsidP="00D73A2D">
      <w:pPr>
        <w:pStyle w:val="Nagwek2"/>
        <w:numPr>
          <w:ilvl w:val="0"/>
          <w:numId w:val="31"/>
        </w:numPr>
        <w:rPr>
          <w:rFonts w:asciiTheme="minorHAnsi" w:hAnsiTheme="minorHAnsi" w:cstheme="minorHAnsi"/>
          <w:b/>
          <w:bCs/>
          <w:color w:val="auto"/>
          <w:sz w:val="24"/>
          <w:szCs w:val="24"/>
        </w:rPr>
      </w:pPr>
      <w:bookmarkStart w:id="7" w:name="_Toc235999231"/>
      <w:r>
        <w:rPr>
          <w:rFonts w:asciiTheme="minorHAnsi" w:hAnsiTheme="minorHAnsi" w:cstheme="minorHAnsi"/>
          <w:b/>
          <w:bCs/>
          <w:color w:val="auto"/>
          <w:sz w:val="24"/>
          <w:szCs w:val="24"/>
        </w:rPr>
        <w:t xml:space="preserve">Po instalacji aktualizacji </w:t>
      </w:r>
      <w:r w:rsidR="00BB6E4F">
        <w:rPr>
          <w:rFonts w:asciiTheme="minorHAnsi" w:hAnsiTheme="minorHAnsi" w:cstheme="minorHAnsi"/>
          <w:b/>
          <w:bCs/>
          <w:color w:val="auto"/>
          <w:sz w:val="24"/>
          <w:szCs w:val="24"/>
        </w:rPr>
        <w:t xml:space="preserve">system powinien </w:t>
      </w:r>
      <w:r w:rsidR="00E4438F">
        <w:rPr>
          <w:rFonts w:asciiTheme="minorHAnsi" w:hAnsiTheme="minorHAnsi" w:cstheme="minorHAnsi"/>
          <w:b/>
          <w:bCs/>
          <w:color w:val="auto"/>
          <w:sz w:val="24"/>
          <w:szCs w:val="24"/>
        </w:rPr>
        <w:t xml:space="preserve">zapewniać </w:t>
      </w:r>
      <w:r w:rsidR="00D73A2D">
        <w:rPr>
          <w:rFonts w:asciiTheme="minorHAnsi" w:hAnsiTheme="minorHAnsi" w:cstheme="minorHAnsi"/>
          <w:b/>
          <w:bCs/>
          <w:color w:val="auto"/>
          <w:sz w:val="24"/>
          <w:szCs w:val="24"/>
        </w:rPr>
        <w:t>ko</w:t>
      </w:r>
      <w:r w:rsidR="000E4D45">
        <w:rPr>
          <w:rFonts w:asciiTheme="minorHAnsi" w:hAnsiTheme="minorHAnsi" w:cstheme="minorHAnsi"/>
          <w:b/>
          <w:bCs/>
          <w:color w:val="auto"/>
          <w:sz w:val="24"/>
          <w:szCs w:val="24"/>
        </w:rPr>
        <w:t>munikacj</w:t>
      </w:r>
      <w:r w:rsidR="00E4438F">
        <w:rPr>
          <w:rFonts w:asciiTheme="minorHAnsi" w:hAnsiTheme="minorHAnsi" w:cstheme="minorHAnsi"/>
          <w:b/>
          <w:bCs/>
          <w:color w:val="auto"/>
          <w:sz w:val="24"/>
          <w:szCs w:val="24"/>
        </w:rPr>
        <w:t>ę</w:t>
      </w:r>
      <w:r w:rsidR="000E4D45">
        <w:rPr>
          <w:rFonts w:asciiTheme="minorHAnsi" w:hAnsiTheme="minorHAnsi" w:cstheme="minorHAnsi"/>
          <w:b/>
          <w:bCs/>
          <w:color w:val="auto"/>
          <w:sz w:val="24"/>
          <w:szCs w:val="24"/>
        </w:rPr>
        <w:t xml:space="preserve"> </w:t>
      </w:r>
      <w:r w:rsidR="00F15E3E">
        <w:rPr>
          <w:rFonts w:asciiTheme="minorHAnsi" w:hAnsiTheme="minorHAnsi" w:cstheme="minorHAnsi"/>
          <w:b/>
          <w:bCs/>
          <w:color w:val="auto"/>
          <w:sz w:val="24"/>
          <w:szCs w:val="24"/>
        </w:rPr>
        <w:t xml:space="preserve">i wymiana danych </w:t>
      </w:r>
      <w:r w:rsidR="000E4D45">
        <w:rPr>
          <w:rFonts w:asciiTheme="minorHAnsi" w:hAnsiTheme="minorHAnsi" w:cstheme="minorHAnsi"/>
          <w:b/>
          <w:bCs/>
          <w:color w:val="auto"/>
          <w:sz w:val="24"/>
          <w:szCs w:val="24"/>
        </w:rPr>
        <w:t xml:space="preserve">z </w:t>
      </w:r>
      <w:r w:rsidR="007311E2">
        <w:rPr>
          <w:rFonts w:asciiTheme="minorHAnsi" w:hAnsiTheme="minorHAnsi" w:cstheme="minorHAnsi"/>
          <w:b/>
          <w:bCs/>
          <w:color w:val="auto"/>
          <w:sz w:val="24"/>
          <w:szCs w:val="24"/>
        </w:rPr>
        <w:t xml:space="preserve">poniższymi </w:t>
      </w:r>
      <w:r w:rsidR="000E4D45">
        <w:rPr>
          <w:rFonts w:asciiTheme="minorHAnsi" w:hAnsiTheme="minorHAnsi" w:cstheme="minorHAnsi"/>
          <w:b/>
          <w:bCs/>
          <w:color w:val="auto"/>
          <w:sz w:val="24"/>
          <w:szCs w:val="24"/>
        </w:rPr>
        <w:t>systemami zewnętrznymi</w:t>
      </w:r>
      <w:r w:rsidR="007311E2">
        <w:rPr>
          <w:rFonts w:asciiTheme="minorHAnsi" w:hAnsiTheme="minorHAnsi" w:cstheme="minorHAnsi"/>
          <w:b/>
          <w:bCs/>
          <w:color w:val="auto"/>
          <w:sz w:val="24"/>
          <w:szCs w:val="24"/>
        </w:rPr>
        <w:t>:</w:t>
      </w:r>
      <w:bookmarkEnd w:id="7"/>
    </w:p>
    <w:p w14:paraId="4FD1ABB5" w14:textId="357C5CEB" w:rsidR="00D73A2D" w:rsidRDefault="00D73A2D" w:rsidP="00D73A2D">
      <w:pPr>
        <w:pStyle w:val="Akapitzlist"/>
        <w:numPr>
          <w:ilvl w:val="1"/>
          <w:numId w:val="31"/>
        </w:numPr>
        <w:rPr>
          <w:rFonts w:asciiTheme="minorHAnsi" w:hAnsiTheme="minorHAnsi" w:cstheme="minorHAnsi"/>
        </w:rPr>
      </w:pPr>
      <w:r w:rsidRPr="00587D62">
        <w:rPr>
          <w:rFonts w:asciiTheme="minorHAnsi" w:hAnsiTheme="minorHAnsi" w:cstheme="minorHAnsi"/>
        </w:rPr>
        <w:t>W</w:t>
      </w:r>
      <w:r w:rsidR="00F15E3E">
        <w:rPr>
          <w:rFonts w:asciiTheme="minorHAnsi" w:hAnsiTheme="minorHAnsi" w:cstheme="minorHAnsi"/>
        </w:rPr>
        <w:t>ęzeł Kr</w:t>
      </w:r>
      <w:r w:rsidR="000C6A38">
        <w:rPr>
          <w:rFonts w:asciiTheme="minorHAnsi" w:hAnsiTheme="minorHAnsi" w:cstheme="minorHAnsi"/>
        </w:rPr>
        <w:t>ajowy</w:t>
      </w:r>
      <w:r w:rsidR="00DC2F9D">
        <w:rPr>
          <w:rFonts w:asciiTheme="minorHAnsi" w:hAnsiTheme="minorHAnsi" w:cstheme="minorHAnsi"/>
        </w:rPr>
        <w:t>.</w:t>
      </w:r>
    </w:p>
    <w:p w14:paraId="4C4AEDD2" w14:textId="3B2AE49F" w:rsidR="000C6A38" w:rsidRDefault="0080777B" w:rsidP="00D73A2D">
      <w:pPr>
        <w:pStyle w:val="Akapitzlist"/>
        <w:numPr>
          <w:ilvl w:val="1"/>
          <w:numId w:val="31"/>
        </w:numPr>
        <w:rPr>
          <w:rFonts w:asciiTheme="minorHAnsi" w:hAnsiTheme="minorHAnsi" w:cstheme="minorHAnsi"/>
        </w:rPr>
      </w:pPr>
      <w:r>
        <w:rPr>
          <w:rFonts w:asciiTheme="minorHAnsi" w:hAnsiTheme="minorHAnsi" w:cstheme="minorHAnsi"/>
        </w:rPr>
        <w:t>WBC</w:t>
      </w:r>
      <w:r w:rsidR="00DC2F9D">
        <w:rPr>
          <w:rFonts w:asciiTheme="minorHAnsi" w:hAnsiTheme="minorHAnsi" w:cstheme="minorHAnsi"/>
        </w:rPr>
        <w:t>.</w:t>
      </w:r>
    </w:p>
    <w:p w14:paraId="064BD91B" w14:textId="0D7C7681" w:rsidR="0080777B" w:rsidRDefault="00DE41F3" w:rsidP="00D73A2D">
      <w:pPr>
        <w:pStyle w:val="Akapitzlist"/>
        <w:numPr>
          <w:ilvl w:val="1"/>
          <w:numId w:val="31"/>
        </w:numPr>
        <w:rPr>
          <w:rFonts w:asciiTheme="minorHAnsi" w:hAnsiTheme="minorHAnsi" w:cstheme="minorHAnsi"/>
        </w:rPr>
      </w:pPr>
      <w:r>
        <w:rPr>
          <w:rFonts w:asciiTheme="minorHAnsi" w:hAnsiTheme="minorHAnsi" w:cstheme="minorHAnsi"/>
        </w:rPr>
        <w:t>dLab</w:t>
      </w:r>
      <w:r w:rsidR="00DC2F9D">
        <w:rPr>
          <w:rFonts w:asciiTheme="minorHAnsi" w:hAnsiTheme="minorHAnsi" w:cstheme="minorHAnsi"/>
        </w:rPr>
        <w:t>.</w:t>
      </w:r>
    </w:p>
    <w:p w14:paraId="0D3FF27C" w14:textId="77918665" w:rsidR="00DE41F3" w:rsidRDefault="00DE41F3" w:rsidP="00D73A2D">
      <w:pPr>
        <w:pStyle w:val="Akapitzlist"/>
        <w:numPr>
          <w:ilvl w:val="1"/>
          <w:numId w:val="31"/>
        </w:numPr>
        <w:rPr>
          <w:rFonts w:asciiTheme="minorHAnsi" w:hAnsiTheme="minorHAnsi" w:cstheme="minorHAnsi"/>
        </w:rPr>
      </w:pPr>
      <w:r>
        <w:rPr>
          <w:rFonts w:asciiTheme="minorHAnsi" w:hAnsiTheme="minorHAnsi" w:cstheme="minorHAnsi"/>
        </w:rPr>
        <w:t>Kronik@</w:t>
      </w:r>
      <w:r w:rsidR="00DC2F9D">
        <w:rPr>
          <w:rFonts w:asciiTheme="minorHAnsi" w:hAnsiTheme="minorHAnsi" w:cstheme="minorHAnsi"/>
        </w:rPr>
        <w:t>.</w:t>
      </w:r>
    </w:p>
    <w:p w14:paraId="699A55F2" w14:textId="24DDBA58" w:rsidR="00C36A63" w:rsidRDefault="00C36A63" w:rsidP="00D73A2D">
      <w:pPr>
        <w:pStyle w:val="Akapitzlist"/>
        <w:numPr>
          <w:ilvl w:val="1"/>
          <w:numId w:val="31"/>
        </w:numPr>
        <w:rPr>
          <w:rFonts w:asciiTheme="minorHAnsi" w:hAnsiTheme="minorHAnsi" w:cstheme="minorHAnsi"/>
        </w:rPr>
      </w:pPr>
      <w:r>
        <w:rPr>
          <w:rFonts w:asciiTheme="minorHAnsi" w:hAnsiTheme="minorHAnsi" w:cstheme="minorHAnsi"/>
        </w:rPr>
        <w:t>Polona</w:t>
      </w:r>
      <w:r w:rsidR="00DC2F9D">
        <w:rPr>
          <w:rFonts w:asciiTheme="minorHAnsi" w:hAnsiTheme="minorHAnsi" w:cstheme="minorHAnsi"/>
        </w:rPr>
        <w:t>.</w:t>
      </w:r>
    </w:p>
    <w:p w14:paraId="7AD18F64" w14:textId="694279F0" w:rsidR="00C36A63" w:rsidRDefault="00B37DCE" w:rsidP="00D73A2D">
      <w:pPr>
        <w:pStyle w:val="Akapitzlist"/>
        <w:numPr>
          <w:ilvl w:val="1"/>
          <w:numId w:val="31"/>
        </w:numPr>
        <w:rPr>
          <w:rFonts w:asciiTheme="minorHAnsi" w:hAnsiTheme="minorHAnsi" w:cstheme="minorHAnsi"/>
        </w:rPr>
      </w:pPr>
      <w:r>
        <w:rPr>
          <w:rFonts w:asciiTheme="minorHAnsi" w:hAnsiTheme="minorHAnsi" w:cstheme="minorHAnsi"/>
        </w:rPr>
        <w:t>Europeana</w:t>
      </w:r>
      <w:r w:rsidR="00DC2F9D">
        <w:rPr>
          <w:rFonts w:asciiTheme="minorHAnsi" w:hAnsiTheme="minorHAnsi" w:cstheme="minorHAnsi"/>
        </w:rPr>
        <w:t>.</w:t>
      </w:r>
    </w:p>
    <w:p w14:paraId="51450BA5" w14:textId="364CE054" w:rsidR="00B37DCE" w:rsidRDefault="00B37DCE" w:rsidP="00D73A2D">
      <w:pPr>
        <w:pStyle w:val="Akapitzlist"/>
        <w:numPr>
          <w:ilvl w:val="1"/>
          <w:numId w:val="31"/>
        </w:numPr>
        <w:rPr>
          <w:rFonts w:asciiTheme="minorHAnsi" w:hAnsiTheme="minorHAnsi" w:cstheme="minorHAnsi"/>
        </w:rPr>
      </w:pPr>
      <w:r>
        <w:rPr>
          <w:rFonts w:asciiTheme="minorHAnsi" w:hAnsiTheme="minorHAnsi" w:cstheme="minorHAnsi"/>
        </w:rPr>
        <w:t>PIONIER (Usługa Powszechnej Archiwizacji)</w:t>
      </w:r>
      <w:r w:rsidR="00DC2F9D">
        <w:rPr>
          <w:rFonts w:asciiTheme="minorHAnsi" w:hAnsiTheme="minorHAnsi" w:cstheme="minorHAnsi"/>
        </w:rPr>
        <w:t>.</w:t>
      </w:r>
    </w:p>
    <w:p w14:paraId="14CD075C" w14:textId="3B1362FE" w:rsidR="000C6A38" w:rsidRPr="000C6A38" w:rsidRDefault="000C6A38" w:rsidP="000C6A38">
      <w:pPr>
        <w:pStyle w:val="Akapitzlist"/>
        <w:numPr>
          <w:ilvl w:val="1"/>
          <w:numId w:val="31"/>
        </w:numPr>
        <w:rPr>
          <w:rFonts w:asciiTheme="minorHAnsi" w:hAnsiTheme="minorHAnsi" w:cstheme="minorHAnsi"/>
        </w:rPr>
      </w:pPr>
      <w:r>
        <w:rPr>
          <w:rFonts w:asciiTheme="minorHAnsi" w:hAnsiTheme="minorHAnsi" w:cstheme="minorHAnsi"/>
        </w:rPr>
        <w:t>Active Directory PAN.</w:t>
      </w:r>
    </w:p>
    <w:p w14:paraId="083EE9BD" w14:textId="77777777" w:rsidR="00D73A2D" w:rsidRDefault="00D73A2D" w:rsidP="00E27237">
      <w:pPr>
        <w:jc w:val="both"/>
        <w:rPr>
          <w:rFonts w:asciiTheme="minorHAnsi" w:hAnsiTheme="minorHAnsi" w:cstheme="minorHAnsi"/>
        </w:rPr>
      </w:pPr>
    </w:p>
    <w:p w14:paraId="41927304" w14:textId="5E2288D2" w:rsidR="00CB6FFD" w:rsidRPr="00587D62" w:rsidRDefault="00CB6FFD" w:rsidP="00CB6FFD">
      <w:pPr>
        <w:pStyle w:val="Nagwek2"/>
        <w:numPr>
          <w:ilvl w:val="0"/>
          <w:numId w:val="31"/>
        </w:numPr>
        <w:rPr>
          <w:rFonts w:asciiTheme="minorHAnsi" w:hAnsiTheme="minorHAnsi" w:cstheme="minorHAnsi"/>
          <w:b/>
          <w:bCs/>
          <w:color w:val="auto"/>
          <w:sz w:val="24"/>
          <w:szCs w:val="24"/>
        </w:rPr>
      </w:pPr>
      <w:bookmarkStart w:id="8" w:name="_Toc235999232"/>
      <w:r>
        <w:rPr>
          <w:rFonts w:asciiTheme="minorHAnsi" w:hAnsiTheme="minorHAnsi" w:cstheme="minorHAnsi"/>
          <w:b/>
          <w:bCs/>
          <w:color w:val="auto"/>
          <w:sz w:val="24"/>
          <w:szCs w:val="24"/>
        </w:rPr>
        <w:t xml:space="preserve">Harmonogram </w:t>
      </w:r>
      <w:r w:rsidR="009B3B42">
        <w:rPr>
          <w:rFonts w:asciiTheme="minorHAnsi" w:hAnsiTheme="minorHAnsi" w:cstheme="minorHAnsi"/>
          <w:b/>
          <w:bCs/>
          <w:color w:val="auto"/>
          <w:sz w:val="24"/>
          <w:szCs w:val="24"/>
        </w:rPr>
        <w:t xml:space="preserve">wykonywania </w:t>
      </w:r>
      <w:r>
        <w:rPr>
          <w:rFonts w:asciiTheme="minorHAnsi" w:hAnsiTheme="minorHAnsi" w:cstheme="minorHAnsi"/>
          <w:b/>
          <w:bCs/>
          <w:color w:val="auto"/>
          <w:sz w:val="24"/>
          <w:szCs w:val="24"/>
        </w:rPr>
        <w:t>aktualizacji</w:t>
      </w:r>
      <w:bookmarkEnd w:id="8"/>
    </w:p>
    <w:p w14:paraId="01C4B599" w14:textId="1C975F0E" w:rsidR="000C07E7" w:rsidRPr="000C07E7" w:rsidRDefault="000C07E7" w:rsidP="000C07E7">
      <w:pPr>
        <w:pStyle w:val="Akapitzlist"/>
        <w:numPr>
          <w:ilvl w:val="1"/>
          <w:numId w:val="31"/>
        </w:numPr>
        <w:rPr>
          <w:rFonts w:asciiTheme="minorHAnsi" w:hAnsiTheme="minorHAnsi" w:cstheme="minorHAnsi"/>
        </w:rPr>
      </w:pPr>
      <w:r w:rsidRPr="000C07E7">
        <w:rPr>
          <w:rFonts w:asciiTheme="minorHAnsi" w:hAnsiTheme="minorHAnsi" w:cstheme="minorHAnsi"/>
        </w:rPr>
        <w:t xml:space="preserve">Pakiet </w:t>
      </w:r>
      <w:r w:rsidR="00091B17">
        <w:rPr>
          <w:rFonts w:asciiTheme="minorHAnsi" w:hAnsiTheme="minorHAnsi" w:cstheme="minorHAnsi"/>
        </w:rPr>
        <w:t>aktualizacyjny</w:t>
      </w:r>
      <w:r w:rsidRPr="000C07E7">
        <w:rPr>
          <w:rFonts w:asciiTheme="minorHAnsi" w:hAnsiTheme="minorHAnsi" w:cstheme="minorHAnsi"/>
        </w:rPr>
        <w:t xml:space="preserve"> </w:t>
      </w:r>
      <w:r w:rsidR="009E63EF">
        <w:rPr>
          <w:rFonts w:asciiTheme="minorHAnsi" w:hAnsiTheme="minorHAnsi" w:cstheme="minorHAnsi"/>
        </w:rPr>
        <w:t xml:space="preserve">do </w:t>
      </w:r>
      <w:r w:rsidRPr="000C07E7">
        <w:rPr>
          <w:rFonts w:asciiTheme="minorHAnsi" w:hAnsiTheme="minorHAnsi" w:cstheme="minorHAnsi"/>
        </w:rPr>
        <w:t>wersj</w:t>
      </w:r>
      <w:r w:rsidR="009E63EF">
        <w:rPr>
          <w:rFonts w:asciiTheme="minorHAnsi" w:hAnsiTheme="minorHAnsi" w:cstheme="minorHAnsi"/>
        </w:rPr>
        <w:t>i</w:t>
      </w:r>
      <w:r w:rsidRPr="000C07E7">
        <w:rPr>
          <w:rFonts w:asciiTheme="minorHAnsi" w:hAnsiTheme="minorHAnsi" w:cstheme="minorHAnsi"/>
        </w:rPr>
        <w:t xml:space="preserve"> 2.0.0 - do 30 dni od podpisania umowy</w:t>
      </w:r>
    </w:p>
    <w:p w14:paraId="72774E80" w14:textId="762660F1" w:rsidR="000C07E7" w:rsidRPr="000C07E7" w:rsidRDefault="000C07E7" w:rsidP="000C07E7">
      <w:pPr>
        <w:pStyle w:val="Akapitzlist"/>
        <w:numPr>
          <w:ilvl w:val="1"/>
          <w:numId w:val="31"/>
        </w:numPr>
        <w:rPr>
          <w:rFonts w:asciiTheme="minorHAnsi" w:hAnsiTheme="minorHAnsi" w:cstheme="minorHAnsi"/>
        </w:rPr>
      </w:pPr>
      <w:r w:rsidRPr="000C07E7">
        <w:rPr>
          <w:rFonts w:asciiTheme="minorHAnsi" w:hAnsiTheme="minorHAnsi" w:cstheme="minorHAnsi"/>
        </w:rPr>
        <w:t xml:space="preserve">Pakiet </w:t>
      </w:r>
      <w:r w:rsidR="009E63EF">
        <w:rPr>
          <w:rFonts w:asciiTheme="minorHAnsi" w:hAnsiTheme="minorHAnsi" w:cstheme="minorHAnsi"/>
        </w:rPr>
        <w:t>aktualizacyjny</w:t>
      </w:r>
      <w:r w:rsidRPr="000C07E7">
        <w:rPr>
          <w:rFonts w:asciiTheme="minorHAnsi" w:hAnsiTheme="minorHAnsi" w:cstheme="minorHAnsi"/>
        </w:rPr>
        <w:t xml:space="preserve"> </w:t>
      </w:r>
      <w:r w:rsidR="009E63EF">
        <w:rPr>
          <w:rFonts w:asciiTheme="minorHAnsi" w:hAnsiTheme="minorHAnsi" w:cstheme="minorHAnsi"/>
        </w:rPr>
        <w:t xml:space="preserve">do </w:t>
      </w:r>
      <w:r w:rsidR="009E63EF" w:rsidRPr="000C07E7">
        <w:rPr>
          <w:rFonts w:asciiTheme="minorHAnsi" w:hAnsiTheme="minorHAnsi" w:cstheme="minorHAnsi"/>
        </w:rPr>
        <w:t>wersj</w:t>
      </w:r>
      <w:r w:rsidR="009E63EF">
        <w:rPr>
          <w:rFonts w:asciiTheme="minorHAnsi" w:hAnsiTheme="minorHAnsi" w:cstheme="minorHAnsi"/>
        </w:rPr>
        <w:t>i</w:t>
      </w:r>
      <w:r w:rsidRPr="000C07E7">
        <w:rPr>
          <w:rFonts w:asciiTheme="minorHAnsi" w:hAnsiTheme="minorHAnsi" w:cstheme="minorHAnsi"/>
        </w:rPr>
        <w:t xml:space="preserve"> 2.1.0 - do 90 dni od </w:t>
      </w:r>
      <w:r w:rsidR="002D27AA">
        <w:rPr>
          <w:rFonts w:asciiTheme="minorHAnsi" w:hAnsiTheme="minorHAnsi" w:cstheme="minorHAnsi"/>
        </w:rPr>
        <w:t>aktualizacji</w:t>
      </w:r>
      <w:r w:rsidRPr="000C07E7">
        <w:rPr>
          <w:rFonts w:asciiTheme="minorHAnsi" w:hAnsiTheme="minorHAnsi" w:cstheme="minorHAnsi"/>
        </w:rPr>
        <w:t xml:space="preserve"> </w:t>
      </w:r>
      <w:r w:rsidR="00AD2FFD">
        <w:rPr>
          <w:rFonts w:asciiTheme="minorHAnsi" w:hAnsiTheme="minorHAnsi" w:cstheme="minorHAnsi"/>
        </w:rPr>
        <w:t xml:space="preserve">pakietu </w:t>
      </w:r>
      <w:r w:rsidRPr="000C07E7">
        <w:rPr>
          <w:rFonts w:asciiTheme="minorHAnsi" w:hAnsiTheme="minorHAnsi" w:cstheme="minorHAnsi"/>
        </w:rPr>
        <w:t>wersji 2.0.0</w:t>
      </w:r>
    </w:p>
    <w:p w14:paraId="660B6CE0" w14:textId="533C0099" w:rsidR="000C07E7" w:rsidRPr="000C07E7" w:rsidRDefault="000C07E7" w:rsidP="000C07E7">
      <w:pPr>
        <w:pStyle w:val="Akapitzlist"/>
        <w:numPr>
          <w:ilvl w:val="1"/>
          <w:numId w:val="31"/>
        </w:numPr>
        <w:rPr>
          <w:rFonts w:asciiTheme="minorHAnsi" w:hAnsiTheme="minorHAnsi" w:cstheme="minorHAnsi"/>
        </w:rPr>
      </w:pPr>
      <w:r w:rsidRPr="000C07E7">
        <w:rPr>
          <w:rFonts w:asciiTheme="minorHAnsi" w:hAnsiTheme="minorHAnsi" w:cstheme="minorHAnsi"/>
        </w:rPr>
        <w:t xml:space="preserve">Pakiet </w:t>
      </w:r>
      <w:r w:rsidR="009E63EF">
        <w:rPr>
          <w:rFonts w:asciiTheme="minorHAnsi" w:hAnsiTheme="minorHAnsi" w:cstheme="minorHAnsi"/>
        </w:rPr>
        <w:t>aktualizacyjny</w:t>
      </w:r>
      <w:r w:rsidRPr="000C07E7">
        <w:rPr>
          <w:rFonts w:asciiTheme="minorHAnsi" w:hAnsiTheme="minorHAnsi" w:cstheme="minorHAnsi"/>
        </w:rPr>
        <w:t xml:space="preserve"> </w:t>
      </w:r>
      <w:r w:rsidR="009E63EF">
        <w:rPr>
          <w:rFonts w:asciiTheme="minorHAnsi" w:hAnsiTheme="minorHAnsi" w:cstheme="minorHAnsi"/>
        </w:rPr>
        <w:t xml:space="preserve">do </w:t>
      </w:r>
      <w:r w:rsidRPr="000C07E7">
        <w:rPr>
          <w:rFonts w:asciiTheme="minorHAnsi" w:hAnsiTheme="minorHAnsi" w:cstheme="minorHAnsi"/>
        </w:rPr>
        <w:t>wersj</w:t>
      </w:r>
      <w:r w:rsidR="009E63EF">
        <w:rPr>
          <w:rFonts w:asciiTheme="minorHAnsi" w:hAnsiTheme="minorHAnsi" w:cstheme="minorHAnsi"/>
        </w:rPr>
        <w:t>i</w:t>
      </w:r>
      <w:r w:rsidRPr="000C07E7">
        <w:rPr>
          <w:rFonts w:asciiTheme="minorHAnsi" w:hAnsiTheme="minorHAnsi" w:cstheme="minorHAnsi"/>
        </w:rPr>
        <w:t xml:space="preserve"> 2.2.0 - do 130 dni od </w:t>
      </w:r>
      <w:r w:rsidR="002D27AA">
        <w:rPr>
          <w:rFonts w:asciiTheme="minorHAnsi" w:hAnsiTheme="minorHAnsi" w:cstheme="minorHAnsi"/>
        </w:rPr>
        <w:t>aktualizacji</w:t>
      </w:r>
      <w:r w:rsidR="002D27AA" w:rsidRPr="000C07E7">
        <w:rPr>
          <w:rFonts w:asciiTheme="minorHAnsi" w:hAnsiTheme="minorHAnsi" w:cstheme="minorHAnsi"/>
        </w:rPr>
        <w:t xml:space="preserve"> </w:t>
      </w:r>
      <w:r w:rsidRPr="000C07E7">
        <w:rPr>
          <w:rFonts w:asciiTheme="minorHAnsi" w:hAnsiTheme="minorHAnsi" w:cstheme="minorHAnsi"/>
        </w:rPr>
        <w:t>wersji 2.1.0</w:t>
      </w:r>
    </w:p>
    <w:p w14:paraId="5F5CBF31" w14:textId="73F2740E" w:rsidR="000C07E7" w:rsidRPr="000C07E7" w:rsidRDefault="000C07E7" w:rsidP="000C07E7">
      <w:pPr>
        <w:pStyle w:val="Akapitzlist"/>
        <w:numPr>
          <w:ilvl w:val="1"/>
          <w:numId w:val="31"/>
        </w:numPr>
        <w:rPr>
          <w:rFonts w:asciiTheme="minorHAnsi" w:hAnsiTheme="minorHAnsi" w:cstheme="minorHAnsi"/>
        </w:rPr>
      </w:pPr>
      <w:r w:rsidRPr="000C07E7">
        <w:rPr>
          <w:rFonts w:asciiTheme="minorHAnsi" w:hAnsiTheme="minorHAnsi" w:cstheme="minorHAnsi"/>
        </w:rPr>
        <w:t xml:space="preserve">Pakiet </w:t>
      </w:r>
      <w:r w:rsidR="009E63EF">
        <w:rPr>
          <w:rFonts w:asciiTheme="minorHAnsi" w:hAnsiTheme="minorHAnsi" w:cstheme="minorHAnsi"/>
        </w:rPr>
        <w:t>aktualizacyjny</w:t>
      </w:r>
      <w:r w:rsidRPr="000C07E7">
        <w:rPr>
          <w:rFonts w:asciiTheme="minorHAnsi" w:hAnsiTheme="minorHAnsi" w:cstheme="minorHAnsi"/>
        </w:rPr>
        <w:t xml:space="preserve"> </w:t>
      </w:r>
      <w:r w:rsidR="005D5846">
        <w:rPr>
          <w:rFonts w:asciiTheme="minorHAnsi" w:hAnsiTheme="minorHAnsi" w:cstheme="minorHAnsi"/>
        </w:rPr>
        <w:t>do</w:t>
      </w:r>
      <w:r w:rsidRPr="000C07E7">
        <w:rPr>
          <w:rFonts w:asciiTheme="minorHAnsi" w:hAnsiTheme="minorHAnsi" w:cstheme="minorHAnsi"/>
        </w:rPr>
        <w:t xml:space="preserve"> wersj</w:t>
      </w:r>
      <w:r w:rsidR="009E63EF">
        <w:rPr>
          <w:rFonts w:asciiTheme="minorHAnsi" w:hAnsiTheme="minorHAnsi" w:cstheme="minorHAnsi"/>
        </w:rPr>
        <w:t>i</w:t>
      </w:r>
      <w:r w:rsidRPr="000C07E7">
        <w:rPr>
          <w:rFonts w:asciiTheme="minorHAnsi" w:hAnsiTheme="minorHAnsi" w:cstheme="minorHAnsi"/>
        </w:rPr>
        <w:t xml:space="preserve"> 2.3.0 - do 100 dni od </w:t>
      </w:r>
      <w:r w:rsidR="002D27AA">
        <w:rPr>
          <w:rFonts w:asciiTheme="minorHAnsi" w:hAnsiTheme="minorHAnsi" w:cstheme="minorHAnsi"/>
        </w:rPr>
        <w:t>aktualizacji</w:t>
      </w:r>
      <w:r w:rsidR="002D27AA" w:rsidRPr="000C07E7">
        <w:rPr>
          <w:rFonts w:asciiTheme="minorHAnsi" w:hAnsiTheme="minorHAnsi" w:cstheme="minorHAnsi"/>
        </w:rPr>
        <w:t xml:space="preserve"> </w:t>
      </w:r>
      <w:r w:rsidRPr="000C07E7">
        <w:rPr>
          <w:rFonts w:asciiTheme="minorHAnsi" w:hAnsiTheme="minorHAnsi" w:cstheme="minorHAnsi"/>
        </w:rPr>
        <w:t>wersji 2.2.0</w:t>
      </w:r>
    </w:p>
    <w:p w14:paraId="4E195E87" w14:textId="37D49AE3" w:rsidR="00D97A4F" w:rsidRDefault="000C07E7" w:rsidP="000C07E7">
      <w:pPr>
        <w:pStyle w:val="Akapitzlist"/>
        <w:numPr>
          <w:ilvl w:val="1"/>
          <w:numId w:val="31"/>
        </w:numPr>
        <w:rPr>
          <w:rFonts w:asciiTheme="minorHAnsi" w:hAnsiTheme="minorHAnsi" w:cstheme="minorHAnsi"/>
        </w:rPr>
      </w:pPr>
      <w:r w:rsidRPr="000C07E7">
        <w:rPr>
          <w:rFonts w:asciiTheme="minorHAnsi" w:hAnsiTheme="minorHAnsi" w:cstheme="minorHAnsi"/>
        </w:rPr>
        <w:lastRenderedPageBreak/>
        <w:t xml:space="preserve">Pakiet </w:t>
      </w:r>
      <w:r w:rsidR="009E63EF">
        <w:rPr>
          <w:rFonts w:asciiTheme="minorHAnsi" w:hAnsiTheme="minorHAnsi" w:cstheme="minorHAnsi"/>
        </w:rPr>
        <w:t>aktualizacyjny</w:t>
      </w:r>
      <w:r w:rsidRPr="000C07E7">
        <w:rPr>
          <w:rFonts w:asciiTheme="minorHAnsi" w:hAnsiTheme="minorHAnsi" w:cstheme="minorHAnsi"/>
        </w:rPr>
        <w:t xml:space="preserve"> </w:t>
      </w:r>
      <w:r w:rsidR="005D5846">
        <w:rPr>
          <w:rFonts w:asciiTheme="minorHAnsi" w:hAnsiTheme="minorHAnsi" w:cstheme="minorHAnsi"/>
        </w:rPr>
        <w:t xml:space="preserve">do </w:t>
      </w:r>
      <w:r w:rsidRPr="000C07E7">
        <w:rPr>
          <w:rFonts w:asciiTheme="minorHAnsi" w:hAnsiTheme="minorHAnsi" w:cstheme="minorHAnsi"/>
        </w:rPr>
        <w:t>wersj</w:t>
      </w:r>
      <w:r w:rsidR="009E63EF">
        <w:rPr>
          <w:rFonts w:asciiTheme="minorHAnsi" w:hAnsiTheme="minorHAnsi" w:cstheme="minorHAnsi"/>
        </w:rPr>
        <w:t>i</w:t>
      </w:r>
      <w:r w:rsidRPr="000C07E7">
        <w:rPr>
          <w:rFonts w:asciiTheme="minorHAnsi" w:hAnsiTheme="minorHAnsi" w:cstheme="minorHAnsi"/>
        </w:rPr>
        <w:t xml:space="preserve"> 2.4.0 - do 95 dni od </w:t>
      </w:r>
      <w:r w:rsidR="002D27AA">
        <w:rPr>
          <w:rFonts w:asciiTheme="minorHAnsi" w:hAnsiTheme="minorHAnsi" w:cstheme="minorHAnsi"/>
        </w:rPr>
        <w:t>aktualizacji</w:t>
      </w:r>
      <w:r w:rsidR="002D27AA" w:rsidRPr="000C07E7">
        <w:rPr>
          <w:rFonts w:asciiTheme="minorHAnsi" w:hAnsiTheme="minorHAnsi" w:cstheme="minorHAnsi"/>
        </w:rPr>
        <w:t xml:space="preserve"> </w:t>
      </w:r>
      <w:r w:rsidRPr="000C07E7">
        <w:rPr>
          <w:rFonts w:asciiTheme="minorHAnsi" w:hAnsiTheme="minorHAnsi" w:cstheme="minorHAnsi"/>
        </w:rPr>
        <w:t>wersji 2.3.0</w:t>
      </w:r>
    </w:p>
    <w:p w14:paraId="72E14134" w14:textId="77777777" w:rsidR="00026584" w:rsidRDefault="00026584" w:rsidP="00E27237">
      <w:pPr>
        <w:jc w:val="both"/>
        <w:rPr>
          <w:rFonts w:asciiTheme="minorHAnsi" w:hAnsiTheme="minorHAnsi" w:cstheme="minorHAnsi"/>
        </w:rPr>
      </w:pPr>
    </w:p>
    <w:p w14:paraId="74677F7A" w14:textId="52FB19B1" w:rsidR="00CB6FFD" w:rsidRDefault="00337949" w:rsidP="00E27237">
      <w:pPr>
        <w:jc w:val="both"/>
        <w:rPr>
          <w:rFonts w:asciiTheme="minorHAnsi" w:hAnsiTheme="minorHAnsi" w:cstheme="minorHAnsi"/>
        </w:rPr>
      </w:pPr>
      <w:r>
        <w:rPr>
          <w:rFonts w:asciiTheme="minorHAnsi" w:hAnsiTheme="minorHAnsi" w:cstheme="minorHAnsi"/>
        </w:rPr>
        <w:t xml:space="preserve">Prace </w:t>
      </w:r>
      <w:r w:rsidR="00CB7B3E">
        <w:rPr>
          <w:rFonts w:asciiTheme="minorHAnsi" w:hAnsiTheme="minorHAnsi" w:cstheme="minorHAnsi"/>
        </w:rPr>
        <w:t xml:space="preserve">przewidziane w harmonogramie, </w:t>
      </w:r>
      <w:r>
        <w:rPr>
          <w:rFonts w:asciiTheme="minorHAnsi" w:hAnsiTheme="minorHAnsi" w:cstheme="minorHAnsi"/>
        </w:rPr>
        <w:t xml:space="preserve">związane z aktualizacją systemu muszą uwzględniać </w:t>
      </w:r>
      <w:r w:rsidR="00A457B0">
        <w:rPr>
          <w:rFonts w:asciiTheme="minorHAnsi" w:hAnsiTheme="minorHAnsi" w:cstheme="minorHAnsi"/>
        </w:rPr>
        <w:t>zabezpiecz</w:t>
      </w:r>
      <w:r w:rsidR="00026584">
        <w:rPr>
          <w:rFonts w:asciiTheme="minorHAnsi" w:hAnsiTheme="minorHAnsi" w:cstheme="minorHAnsi"/>
        </w:rPr>
        <w:t>e</w:t>
      </w:r>
      <w:r w:rsidR="00A457B0">
        <w:rPr>
          <w:rFonts w:asciiTheme="minorHAnsi" w:hAnsiTheme="minorHAnsi" w:cstheme="minorHAnsi"/>
        </w:rPr>
        <w:t xml:space="preserve">nie danych, </w:t>
      </w:r>
      <w:r w:rsidR="00CB7B3E">
        <w:rPr>
          <w:rFonts w:asciiTheme="minorHAnsi" w:hAnsiTheme="minorHAnsi" w:cstheme="minorHAnsi"/>
        </w:rPr>
        <w:t>i</w:t>
      </w:r>
      <w:r w:rsidR="00A457B0">
        <w:rPr>
          <w:rFonts w:asciiTheme="minorHAnsi" w:hAnsiTheme="minorHAnsi" w:cstheme="minorHAnsi"/>
        </w:rPr>
        <w:t>ntegracj</w:t>
      </w:r>
      <w:r w:rsidR="00CB7B3E">
        <w:rPr>
          <w:rFonts w:asciiTheme="minorHAnsi" w:hAnsiTheme="minorHAnsi" w:cstheme="minorHAnsi"/>
        </w:rPr>
        <w:t>ę z daną wersją systemu</w:t>
      </w:r>
      <w:r w:rsidR="00A457B0">
        <w:rPr>
          <w:rFonts w:asciiTheme="minorHAnsi" w:hAnsiTheme="minorHAnsi" w:cstheme="minorHAnsi"/>
        </w:rPr>
        <w:t>, weryfikacj</w:t>
      </w:r>
      <w:r w:rsidR="00CB7B3E">
        <w:rPr>
          <w:rFonts w:asciiTheme="minorHAnsi" w:hAnsiTheme="minorHAnsi" w:cstheme="minorHAnsi"/>
        </w:rPr>
        <w:t>ę poprawności funkcjonowania całego systemu po aktualizacji</w:t>
      </w:r>
      <w:r w:rsidR="00A457B0">
        <w:rPr>
          <w:rFonts w:asciiTheme="minorHAnsi" w:hAnsiTheme="minorHAnsi" w:cstheme="minorHAnsi"/>
        </w:rPr>
        <w:t xml:space="preserve">, odbiór końcowy </w:t>
      </w:r>
      <w:r w:rsidR="008662C2">
        <w:rPr>
          <w:rFonts w:asciiTheme="minorHAnsi" w:hAnsiTheme="minorHAnsi" w:cstheme="minorHAnsi"/>
        </w:rPr>
        <w:t xml:space="preserve">potwierdzony </w:t>
      </w:r>
      <w:r w:rsidR="00A457B0">
        <w:rPr>
          <w:rFonts w:asciiTheme="minorHAnsi" w:hAnsiTheme="minorHAnsi" w:cstheme="minorHAnsi"/>
        </w:rPr>
        <w:t xml:space="preserve">protokołem </w:t>
      </w:r>
      <w:r w:rsidR="008662C2">
        <w:rPr>
          <w:rFonts w:asciiTheme="minorHAnsi" w:hAnsiTheme="minorHAnsi" w:cstheme="minorHAnsi"/>
        </w:rPr>
        <w:t xml:space="preserve">odbioru </w:t>
      </w:r>
      <w:r w:rsidR="00A457B0">
        <w:rPr>
          <w:rFonts w:asciiTheme="minorHAnsi" w:hAnsiTheme="minorHAnsi" w:cstheme="minorHAnsi"/>
        </w:rPr>
        <w:t>zatwierdzającym aktualizację</w:t>
      </w:r>
      <w:r w:rsidR="00B06598">
        <w:rPr>
          <w:rFonts w:asciiTheme="minorHAnsi" w:hAnsiTheme="minorHAnsi" w:cstheme="minorHAnsi"/>
        </w:rPr>
        <w:t xml:space="preserve"> systemu i </w:t>
      </w:r>
      <w:r w:rsidR="00A457B0">
        <w:rPr>
          <w:rFonts w:asciiTheme="minorHAnsi" w:hAnsiTheme="minorHAnsi" w:cstheme="minorHAnsi"/>
        </w:rPr>
        <w:t>poprawnoś</w:t>
      </w:r>
      <w:r w:rsidR="00026584">
        <w:rPr>
          <w:rFonts w:asciiTheme="minorHAnsi" w:hAnsiTheme="minorHAnsi" w:cstheme="minorHAnsi"/>
        </w:rPr>
        <w:t>ć</w:t>
      </w:r>
      <w:r w:rsidR="00A457B0">
        <w:rPr>
          <w:rFonts w:asciiTheme="minorHAnsi" w:hAnsiTheme="minorHAnsi" w:cstheme="minorHAnsi"/>
        </w:rPr>
        <w:t xml:space="preserve"> </w:t>
      </w:r>
      <w:r w:rsidR="00B06598">
        <w:rPr>
          <w:rFonts w:asciiTheme="minorHAnsi" w:hAnsiTheme="minorHAnsi" w:cstheme="minorHAnsi"/>
        </w:rPr>
        <w:t xml:space="preserve">jego </w:t>
      </w:r>
      <w:r w:rsidR="00A457B0">
        <w:rPr>
          <w:rFonts w:asciiTheme="minorHAnsi" w:hAnsiTheme="minorHAnsi" w:cstheme="minorHAnsi"/>
        </w:rPr>
        <w:t>działania</w:t>
      </w:r>
      <w:r w:rsidR="00B06598">
        <w:rPr>
          <w:rFonts w:asciiTheme="minorHAnsi" w:hAnsiTheme="minorHAnsi" w:cstheme="minorHAnsi"/>
        </w:rPr>
        <w:t>.</w:t>
      </w:r>
    </w:p>
    <w:p w14:paraId="479AE3E6" w14:textId="77777777" w:rsidR="00026584" w:rsidRDefault="00026584" w:rsidP="00E27237">
      <w:pPr>
        <w:jc w:val="both"/>
        <w:rPr>
          <w:rFonts w:asciiTheme="minorHAnsi" w:hAnsiTheme="minorHAnsi" w:cstheme="minorHAnsi"/>
        </w:rPr>
      </w:pPr>
    </w:p>
    <w:p w14:paraId="0A12C0F8" w14:textId="57DDBC0E" w:rsidR="007515F9" w:rsidRPr="00587D62" w:rsidRDefault="007515F9" w:rsidP="00E63494">
      <w:pPr>
        <w:pStyle w:val="Nagwek1"/>
        <w:numPr>
          <w:ilvl w:val="0"/>
          <w:numId w:val="1"/>
        </w:numPr>
        <w:rPr>
          <w:rFonts w:asciiTheme="minorHAnsi" w:hAnsiTheme="minorHAnsi" w:cstheme="minorHAnsi"/>
          <w:b/>
          <w:bCs/>
          <w:color w:val="auto"/>
          <w:sz w:val="24"/>
          <w:szCs w:val="24"/>
        </w:rPr>
      </w:pPr>
      <w:bookmarkStart w:id="9" w:name="_Toc235999233"/>
      <w:r w:rsidRPr="00587D62">
        <w:rPr>
          <w:rFonts w:asciiTheme="minorHAnsi" w:hAnsiTheme="minorHAnsi" w:cstheme="minorHAnsi"/>
          <w:b/>
          <w:bCs/>
          <w:color w:val="auto"/>
          <w:sz w:val="24"/>
          <w:szCs w:val="24"/>
        </w:rPr>
        <w:t>Dopuszczane rozwiązanie równoważne – zakres funkcjonalny</w:t>
      </w:r>
      <w:bookmarkEnd w:id="9"/>
    </w:p>
    <w:p w14:paraId="5CFF9402" w14:textId="77777777" w:rsidR="00B655A5" w:rsidRPr="00587D62" w:rsidRDefault="00B655A5" w:rsidP="00B655A5">
      <w:pPr>
        <w:rPr>
          <w:rFonts w:asciiTheme="minorHAnsi" w:hAnsiTheme="minorHAnsi" w:cstheme="minorHAnsi"/>
        </w:rPr>
      </w:pPr>
    </w:p>
    <w:p w14:paraId="2A82EBB6" w14:textId="64BB40FC" w:rsidR="00B655A5" w:rsidRPr="00587D62" w:rsidRDefault="00B655A5" w:rsidP="00B655A5">
      <w:pPr>
        <w:ind w:left="360"/>
        <w:jc w:val="both"/>
        <w:rPr>
          <w:rFonts w:asciiTheme="minorHAnsi" w:hAnsiTheme="minorHAnsi" w:cstheme="minorHAnsi"/>
        </w:rPr>
      </w:pPr>
      <w:r w:rsidRPr="00587D62">
        <w:rPr>
          <w:rFonts w:asciiTheme="minorHAnsi" w:hAnsiTheme="minorHAnsi" w:cstheme="minorHAnsi"/>
        </w:rPr>
        <w:t>Platforma Cyfrowa PAN Biblioteka Kórnicka składa się obecnie z następujących modułów/komponentów (przedstawionych również na rysunku nr 1)</w:t>
      </w:r>
      <w:r w:rsidR="001F1D63">
        <w:rPr>
          <w:rFonts w:asciiTheme="minorHAnsi" w:hAnsiTheme="minorHAnsi" w:cstheme="minorHAnsi"/>
        </w:rPr>
        <w:t xml:space="preserve"> i wszystki</w:t>
      </w:r>
      <w:r w:rsidR="00857831">
        <w:rPr>
          <w:rFonts w:asciiTheme="minorHAnsi" w:hAnsiTheme="minorHAnsi" w:cstheme="minorHAnsi"/>
        </w:rPr>
        <w:t xml:space="preserve">e dostępne w </w:t>
      </w:r>
      <w:r w:rsidR="003F4BD7">
        <w:rPr>
          <w:rFonts w:asciiTheme="minorHAnsi" w:hAnsiTheme="minorHAnsi" w:cstheme="minorHAnsi"/>
        </w:rPr>
        <w:t>nich</w:t>
      </w:r>
      <w:r w:rsidR="001F1D63">
        <w:rPr>
          <w:rFonts w:asciiTheme="minorHAnsi" w:hAnsiTheme="minorHAnsi" w:cstheme="minorHAnsi"/>
        </w:rPr>
        <w:t xml:space="preserve"> </w:t>
      </w:r>
      <w:r w:rsidR="005679D1">
        <w:rPr>
          <w:rFonts w:asciiTheme="minorHAnsi" w:hAnsiTheme="minorHAnsi" w:cstheme="minorHAnsi"/>
        </w:rPr>
        <w:t>funkcjonalności</w:t>
      </w:r>
      <w:r w:rsidR="006B41B1">
        <w:rPr>
          <w:rFonts w:asciiTheme="minorHAnsi" w:hAnsiTheme="minorHAnsi" w:cstheme="minorHAnsi"/>
        </w:rPr>
        <w:t>,</w:t>
      </w:r>
      <w:r w:rsidR="005679D1">
        <w:rPr>
          <w:rFonts w:asciiTheme="minorHAnsi" w:hAnsiTheme="minorHAnsi" w:cstheme="minorHAnsi"/>
        </w:rPr>
        <w:t xml:space="preserve"> muszą zostać uwzględnione w oferowanym rozwiązaniu</w:t>
      </w:r>
      <w:r w:rsidRPr="00587D62">
        <w:rPr>
          <w:rFonts w:asciiTheme="minorHAnsi" w:hAnsiTheme="minorHAnsi" w:cstheme="minorHAnsi"/>
        </w:rPr>
        <w:t xml:space="preserve">: </w:t>
      </w:r>
    </w:p>
    <w:p w14:paraId="7B997C41"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Gromadzenie i ewidencja zasobów,</w:t>
      </w:r>
    </w:p>
    <w:p w14:paraId="0D7F19C6"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Zarządzanie budżetami i funduszami</w:t>
      </w:r>
    </w:p>
    <w:p w14:paraId="600C79E0"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Źródła nabycia</w:t>
      </w:r>
    </w:p>
    <w:p w14:paraId="59AC7904"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Koszyki (wpływy) i pozycje koszyka</w:t>
      </w:r>
    </w:p>
    <w:p w14:paraId="48AB64D8"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Dodawanie pozycji z RB</w:t>
      </w:r>
    </w:p>
    <w:p w14:paraId="72489CDD"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Dodawanie wielu pozycji z prenumeraty</w:t>
      </w:r>
    </w:p>
    <w:p w14:paraId="66B6C7CA"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Duplikowanie pozycji koszyka</w:t>
      </w:r>
    </w:p>
    <w:p w14:paraId="0D1B73D1"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Dodawanie z dezyderatu</w:t>
      </w:r>
    </w:p>
    <w:p w14:paraId="7136CDD3"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Dokumenty wpływu</w:t>
      </w:r>
    </w:p>
    <w:p w14:paraId="5E82FAA2"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Tworzenie z/bez koszyka</w:t>
      </w:r>
    </w:p>
    <w:p w14:paraId="61D5F0BE"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Pozycje dokumentu wpływu</w:t>
      </w:r>
    </w:p>
    <w:p w14:paraId="67818555"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Automatyczne generowanie numeru akcesji</w:t>
      </w:r>
    </w:p>
    <w:p w14:paraId="6EE505B0"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Obsługa nieciągłej numeracji</w:t>
      </w:r>
    </w:p>
    <w:p w14:paraId="63181BC9"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Kwoty netto/brutto/VAT</w:t>
      </w:r>
    </w:p>
    <w:p w14:paraId="2EEEC8C2"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Jednostki ewidencyjne (JERE)</w:t>
      </w:r>
    </w:p>
    <w:p w14:paraId="1998930B"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Ręczne tworzenie i usuwanie</w:t>
      </w:r>
    </w:p>
    <w:p w14:paraId="0D4DDB4D"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Automatyczne nadawanie numerów inwentarzowych</w:t>
      </w:r>
    </w:p>
    <w:p w14:paraId="7EE2C554"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Generowanie pełnych numerów inwentarzowych</w:t>
      </w:r>
    </w:p>
    <w:p w14:paraId="5CB915BC"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Sygnatury generowane automatycznie</w:t>
      </w:r>
    </w:p>
    <w:p w14:paraId="4383AEA1"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Numery (JERE czasopism)</w:t>
      </w:r>
    </w:p>
    <w:p w14:paraId="2DCF2E75"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Inwentarze</w:t>
      </w:r>
    </w:p>
    <w:p w14:paraId="0035FB6D"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Konfiguracja formatów sygnatur i pełnych numerów</w:t>
      </w:r>
    </w:p>
    <w:p w14:paraId="31FB2B90"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Obsługa inkrementowanych numerów</w:t>
      </w:r>
    </w:p>
    <w:p w14:paraId="0BC2F82D"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Separacja ustawień dla czasopism i innych typów</w:t>
      </w:r>
    </w:p>
    <w:p w14:paraId="51B79570"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Prenumeraty</w:t>
      </w:r>
    </w:p>
    <w:p w14:paraId="0AECC148"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lastRenderedPageBreak/>
        <w:t>Tworzenie szablonów numerów na podstawie częstotliwości i dat</w:t>
      </w:r>
    </w:p>
    <w:p w14:paraId="37BFA798"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Możliwość tworzenia pozycji koszyka z prenumeraty</w:t>
      </w:r>
    </w:p>
    <w:p w14:paraId="4E8D5426"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Szablony numerów</w:t>
      </w:r>
    </w:p>
    <w:p w14:paraId="1EE21F28"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Dezyderaty</w:t>
      </w:r>
    </w:p>
    <w:p w14:paraId="63D203D7"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Tworzenie przez pracownika (z KCz, Wyszukiwanie Z39.50)</w:t>
      </w:r>
    </w:p>
    <w:p w14:paraId="0AEA45CC"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Tworzenie przez czytelnika</w:t>
      </w:r>
    </w:p>
    <w:p w14:paraId="58844BCB" w14:textId="77777777" w:rsidR="00502AA6" w:rsidRPr="00502AA6" w:rsidRDefault="00502AA6" w:rsidP="00502AA6">
      <w:pPr>
        <w:pStyle w:val="Akapitzlist"/>
        <w:numPr>
          <w:ilvl w:val="2"/>
          <w:numId w:val="11"/>
        </w:numPr>
        <w:jc w:val="both"/>
        <w:rPr>
          <w:rFonts w:asciiTheme="minorHAnsi" w:hAnsiTheme="minorHAnsi" w:cstheme="minorHAnsi"/>
        </w:rPr>
      </w:pPr>
      <w:r w:rsidRPr="00502AA6">
        <w:rPr>
          <w:rFonts w:asciiTheme="minorHAnsi" w:hAnsiTheme="minorHAnsi" w:cstheme="minorHAnsi"/>
        </w:rPr>
        <w:t>Zmiana stanu na 'zaakceptowany', tworzenie RB</w:t>
      </w:r>
    </w:p>
    <w:p w14:paraId="665C9CC9"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Skontrum</w:t>
      </w:r>
    </w:p>
    <w:p w14:paraId="09F7B665"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Tworzenie pozycji skontrum</w:t>
      </w:r>
    </w:p>
    <w:p w14:paraId="7F1CFF54"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Oznaczanie fizycznego istnienia ręcznie i przez czytnik kodów kreskowych</w:t>
      </w:r>
    </w:p>
    <w:p w14:paraId="167C3407"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Ubytki</w:t>
      </w:r>
    </w:p>
    <w:p w14:paraId="35E4A36C"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Tworzenie z JERE i ze skontrum</w:t>
      </w:r>
    </w:p>
    <w:p w14:paraId="1F5E2686"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Nadawanie numerów bieżących</w:t>
      </w:r>
    </w:p>
    <w:p w14:paraId="79F8B6AC" w14:textId="77777777" w:rsidR="00502AA6" w:rsidRPr="00502AA6" w:rsidRDefault="00502AA6" w:rsidP="00502AA6">
      <w:pPr>
        <w:pStyle w:val="Akapitzlist"/>
        <w:numPr>
          <w:ilvl w:val="1"/>
          <w:numId w:val="11"/>
        </w:numPr>
        <w:jc w:val="both"/>
        <w:rPr>
          <w:rFonts w:asciiTheme="minorHAnsi" w:hAnsiTheme="minorHAnsi" w:cstheme="minorHAnsi"/>
        </w:rPr>
      </w:pPr>
      <w:r w:rsidRPr="00502AA6">
        <w:rPr>
          <w:rFonts w:asciiTheme="minorHAnsi" w:hAnsiTheme="minorHAnsi" w:cstheme="minorHAnsi"/>
        </w:rPr>
        <w:t>Listy ubytków</w:t>
      </w:r>
    </w:p>
    <w:p w14:paraId="5584D613"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Dodawanie/Usuwanie ubytków</w:t>
      </w:r>
    </w:p>
    <w:p w14:paraId="64157ED3"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Nadawanie numerów bieżących</w:t>
      </w:r>
    </w:p>
    <w:p w14:paraId="27AF6262" w14:textId="77777777" w:rsidR="00502AA6"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Blokada edycji po nadaniu numerów</w:t>
      </w:r>
    </w:p>
    <w:p w14:paraId="4B8A8CBE" w14:textId="1D4BC911" w:rsidR="00CC2050" w:rsidRPr="00502AA6" w:rsidRDefault="00502AA6" w:rsidP="00E24DA5">
      <w:pPr>
        <w:pStyle w:val="Akapitzlist"/>
        <w:numPr>
          <w:ilvl w:val="2"/>
          <w:numId w:val="11"/>
        </w:numPr>
        <w:jc w:val="both"/>
        <w:rPr>
          <w:rFonts w:asciiTheme="minorHAnsi" w:hAnsiTheme="minorHAnsi" w:cstheme="minorHAnsi"/>
        </w:rPr>
      </w:pPr>
      <w:r w:rsidRPr="00502AA6">
        <w:rPr>
          <w:rFonts w:asciiTheme="minorHAnsi" w:hAnsiTheme="minorHAnsi" w:cstheme="minorHAnsi"/>
        </w:rPr>
        <w:t>Generowanie protokołu</w:t>
      </w:r>
    </w:p>
    <w:p w14:paraId="4A40D355"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Komunikacja Platformy Cyfrowej PAN Biblioteka Kórnica,</w:t>
      </w:r>
    </w:p>
    <w:p w14:paraId="1B9ADF16"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Uwagi</w:t>
      </w:r>
    </w:p>
    <w:p w14:paraId="1F6D1AAC"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Przypisane do: Czytelnik, KCz, Zamówienie, Lokalizacja</w:t>
      </w:r>
    </w:p>
    <w:p w14:paraId="37A4FD7F"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Aktywność (od/do), publikacja</w:t>
      </w:r>
    </w:p>
    <w:p w14:paraId="4F9DAFC7"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Grupowe uwagi do KCz</w:t>
      </w:r>
    </w:p>
    <w:p w14:paraId="6F6D396F"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Miejsce wyświetlania: strona KCz w OPAC, lista zamówień OPAC, podgląd Lokalizacji w PA</w:t>
      </w:r>
    </w:p>
    <w:p w14:paraId="4C4156DA"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Zgłoszenia</w:t>
      </w:r>
    </w:p>
    <w:p w14:paraId="01ADC908"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Typy formularzy: Poproś o udostępnienie, Zadaj pytanie, Usuń moje konto, Zgłoś błąd, Zamów skan</w:t>
      </w:r>
    </w:p>
    <w:p w14:paraId="0305F799"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Przypisanie do tematu, czytelnika, RB/RP</w:t>
      </w:r>
    </w:p>
    <w:p w14:paraId="16F86B33"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Tworzenie przez czytelnika i pracownika</w:t>
      </w:r>
    </w:p>
    <w:p w14:paraId="533539FF"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Możliwość odpowiedzi i oznaczenia jako rozwiązane</w:t>
      </w:r>
    </w:p>
    <w:p w14:paraId="3BFEBFE0"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Tematy zgłoszeń</w:t>
      </w:r>
    </w:p>
    <w:p w14:paraId="3713CCA4"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Konfiguracja typów i wartości</w:t>
      </w:r>
    </w:p>
    <w:p w14:paraId="0D9E885F"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Aktywacja/deaktywacja</w:t>
      </w:r>
    </w:p>
    <w:p w14:paraId="15E2615B"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Pozycja na liście</w:t>
      </w:r>
    </w:p>
    <w:p w14:paraId="28BDA66B"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Szablony powiadomień e-mail (HTML/Markdown)</w:t>
      </w:r>
    </w:p>
    <w:p w14:paraId="0EA61FDB"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Zmiana stanu realizacji</w:t>
      </w:r>
    </w:p>
    <w:p w14:paraId="1620C4E4"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Utworzenie opłaty</w:t>
      </w:r>
    </w:p>
    <w:p w14:paraId="022E1861" w14:textId="77777777" w:rsidR="00542996" w:rsidRPr="00542996" w:rsidRDefault="00542996" w:rsidP="00BD33C2">
      <w:pPr>
        <w:pStyle w:val="Akapitzlist"/>
        <w:numPr>
          <w:ilvl w:val="2"/>
          <w:numId w:val="11"/>
        </w:numPr>
        <w:jc w:val="both"/>
        <w:rPr>
          <w:rFonts w:asciiTheme="minorHAnsi" w:hAnsiTheme="minorHAnsi" w:cstheme="minorHAnsi"/>
        </w:rPr>
      </w:pPr>
      <w:r w:rsidRPr="00542996">
        <w:rPr>
          <w:rFonts w:asciiTheme="minorHAnsi" w:hAnsiTheme="minorHAnsi" w:cstheme="minorHAnsi"/>
        </w:rPr>
        <w:t>Rozwiązanie zgłoszenia</w:t>
      </w:r>
    </w:p>
    <w:p w14:paraId="3D69E188"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lastRenderedPageBreak/>
        <w:t>Wygaśnięcie karty czytelnika</w:t>
      </w:r>
    </w:p>
    <w:p w14:paraId="21FE0344"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Nadchodząca data zwrotu</w:t>
      </w:r>
    </w:p>
    <w:p w14:paraId="28CFFE8D"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Zmiana pozycji w kolejce rezerwacji</w:t>
      </w:r>
    </w:p>
    <w:p w14:paraId="4E653F90"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Przekroczenie daty wydania numeru prenumeraty</w:t>
      </w:r>
    </w:p>
    <w:p w14:paraId="1D445713"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Potwierdzenie konta, zmiana hasła</w:t>
      </w:r>
    </w:p>
    <w:p w14:paraId="61CD2C9F"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Widżety na stronie głównej OPAC</w:t>
      </w:r>
    </w:p>
    <w:p w14:paraId="1735BCDC"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Struktura, Najpopularniejsze wartości, Grupy wartości indeksu</w:t>
      </w:r>
    </w:p>
    <w:p w14:paraId="039B0962"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Szerokość kolumny (grid 1-12)</w:t>
      </w:r>
    </w:p>
    <w:p w14:paraId="6DC3B6B0" w14:textId="77777777" w:rsidR="00542996" w:rsidRPr="00542996" w:rsidRDefault="00542996" w:rsidP="00F24E4F">
      <w:pPr>
        <w:pStyle w:val="Akapitzlist"/>
        <w:numPr>
          <w:ilvl w:val="2"/>
          <w:numId w:val="11"/>
        </w:numPr>
        <w:jc w:val="both"/>
        <w:rPr>
          <w:rFonts w:asciiTheme="minorHAnsi" w:hAnsiTheme="minorHAnsi" w:cstheme="minorHAnsi"/>
        </w:rPr>
      </w:pPr>
      <w:r w:rsidRPr="00542996">
        <w:rPr>
          <w:rFonts w:asciiTheme="minorHAnsi" w:hAnsiTheme="minorHAnsi" w:cstheme="minorHAnsi"/>
        </w:rPr>
        <w:t>Pozycja i widoczność</w:t>
      </w:r>
    </w:p>
    <w:p w14:paraId="08445FB9" w14:textId="77777777" w:rsidR="00542996" w:rsidRPr="00542996" w:rsidRDefault="00542996" w:rsidP="00542996">
      <w:pPr>
        <w:pStyle w:val="Akapitzlist"/>
        <w:numPr>
          <w:ilvl w:val="1"/>
          <w:numId w:val="11"/>
        </w:numPr>
        <w:jc w:val="both"/>
        <w:rPr>
          <w:rFonts w:asciiTheme="minorHAnsi" w:hAnsiTheme="minorHAnsi" w:cstheme="minorHAnsi"/>
        </w:rPr>
      </w:pPr>
      <w:r w:rsidRPr="00542996">
        <w:rPr>
          <w:rFonts w:asciiTheme="minorHAnsi" w:hAnsiTheme="minorHAnsi" w:cstheme="minorHAnsi"/>
        </w:rPr>
        <w:t>Grupy wartości indeksu</w:t>
      </w:r>
    </w:p>
    <w:p w14:paraId="30E9E51D" w14:textId="5031AAFB" w:rsidR="00542996" w:rsidRPr="00A333A5" w:rsidRDefault="00542996" w:rsidP="00A333A5">
      <w:pPr>
        <w:pStyle w:val="Akapitzlist"/>
        <w:numPr>
          <w:ilvl w:val="2"/>
          <w:numId w:val="11"/>
        </w:numPr>
        <w:jc w:val="both"/>
        <w:rPr>
          <w:rFonts w:asciiTheme="minorHAnsi" w:hAnsiTheme="minorHAnsi" w:cstheme="minorHAnsi"/>
        </w:rPr>
      </w:pPr>
      <w:r w:rsidRPr="00542996">
        <w:rPr>
          <w:rFonts w:asciiTheme="minorHAnsi" w:hAnsiTheme="minorHAnsi" w:cstheme="minorHAnsi"/>
        </w:rPr>
        <w:t>Przypisanie do widżetów</w:t>
      </w:r>
    </w:p>
    <w:p w14:paraId="33F83853"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Udostępnianie,</w:t>
      </w:r>
    </w:p>
    <w:p w14:paraId="45C88C7A"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Typy udostępnianych zbiorów</w:t>
      </w:r>
    </w:p>
    <w:p w14:paraId="39C1F5EB"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Zasady (reguły) udostępniania</w:t>
      </w:r>
    </w:p>
    <w:p w14:paraId="61040ACA"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Konfiguracja dla typów KCz i typów zbiorów</w:t>
      </w:r>
    </w:p>
    <w:p w14:paraId="731EE017"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Hierarchia reguł (szczegółowa → ogólna)</w:t>
      </w:r>
    </w:p>
    <w:p w14:paraId="0287C41A"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Dwa tryby: domyślnie dozwolony/ niedozwolony</w:t>
      </w:r>
    </w:p>
    <w:p w14:paraId="2D7AC2BB"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Ustawienia dla RE na zewnątrz/na miejscu, RP</w:t>
      </w:r>
    </w:p>
    <w:p w14:paraId="598D5CFF"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Ustawienia udostępniania</w:t>
      </w:r>
    </w:p>
    <w:p w14:paraId="1F35840C"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Limit liczby wypożyczeń</w:t>
      </w:r>
    </w:p>
    <w:p w14:paraId="631778EE"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Limit długości wypożyczenia</w:t>
      </w:r>
    </w:p>
    <w:p w14:paraId="1687219F"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Limit liczby prolongat</w:t>
      </w:r>
    </w:p>
    <w:p w14:paraId="59219E76" w14:textId="77777777" w:rsidR="00A333A5" w:rsidRPr="00A333A5" w:rsidRDefault="00A333A5" w:rsidP="00842493">
      <w:pPr>
        <w:pStyle w:val="Akapitzlist"/>
        <w:numPr>
          <w:ilvl w:val="2"/>
          <w:numId w:val="11"/>
        </w:numPr>
        <w:jc w:val="both"/>
        <w:rPr>
          <w:rFonts w:asciiTheme="minorHAnsi" w:hAnsiTheme="minorHAnsi" w:cstheme="minorHAnsi"/>
        </w:rPr>
      </w:pPr>
      <w:r w:rsidRPr="00A333A5">
        <w:rPr>
          <w:rFonts w:asciiTheme="minorHAnsi" w:hAnsiTheme="minorHAnsi" w:cstheme="minorHAnsi"/>
        </w:rPr>
        <w:t>Długość prolongaty</w:t>
      </w:r>
    </w:p>
    <w:p w14:paraId="79C8FC91"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Limit czasu tworzenia prolongaty</w:t>
      </w:r>
    </w:p>
    <w:p w14:paraId="2E8E2F80"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Stany realizacji zamówień</w:t>
      </w:r>
    </w:p>
    <w:p w14:paraId="1FC11FD6"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Zarezerwowany, gotowy do odbioru, wypożyczony, zwrócony, anulowany, niezwrócony w terminie (RE)</w:t>
      </w:r>
    </w:p>
    <w:p w14:paraId="4EEF2284"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Zarezerwowany, wypożyczony, zwrócony (RP)</w:t>
      </w:r>
    </w:p>
    <w:p w14:paraId="470C109F"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Zadanie zmiany stanu (kolejkowanie, odliczanie dni)</w:t>
      </w:r>
    </w:p>
    <w:p w14:paraId="34E68877"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Lokalizacje</w:t>
      </w:r>
    </w:p>
    <w:p w14:paraId="0B0E1BDE"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Struktura drzewiasta</w:t>
      </w:r>
    </w:p>
    <w:p w14:paraId="374FD6EF"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Tryb udostępniania (na miejscu/na zewnątrz)</w:t>
      </w:r>
    </w:p>
    <w:p w14:paraId="0CF56D03"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Liczba stanowisk (ograniczenie zamówień na miejscu)</w:t>
      </w:r>
    </w:p>
    <w:p w14:paraId="3E63CBEE"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Godziny otwarcia, dni wyłączone, dni pracujące</w:t>
      </w:r>
    </w:p>
    <w:p w14:paraId="15933A03"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Zamówienia (ogólne)</w:t>
      </w:r>
    </w:p>
    <w:p w14:paraId="4C2542AE"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Przypisanie do KCz, stan realizacji</w:t>
      </w:r>
    </w:p>
    <w:p w14:paraId="4C7BF2E3" w14:textId="77777777" w:rsidR="00A333A5" w:rsidRPr="00A333A5" w:rsidRDefault="00A333A5" w:rsidP="00736BBB">
      <w:pPr>
        <w:pStyle w:val="Akapitzlist"/>
        <w:numPr>
          <w:ilvl w:val="2"/>
          <w:numId w:val="11"/>
        </w:numPr>
        <w:jc w:val="both"/>
        <w:rPr>
          <w:rFonts w:asciiTheme="minorHAnsi" w:hAnsiTheme="minorHAnsi" w:cstheme="minorHAnsi"/>
        </w:rPr>
      </w:pPr>
      <w:r w:rsidRPr="00A333A5">
        <w:rPr>
          <w:rFonts w:asciiTheme="minorHAnsi" w:hAnsiTheme="minorHAnsi" w:cstheme="minorHAnsi"/>
        </w:rPr>
        <w:t>Termin zwrotu</w:t>
      </w:r>
    </w:p>
    <w:p w14:paraId="4A21DAF6" w14:textId="77777777" w:rsidR="00A333A5" w:rsidRPr="00A333A5" w:rsidRDefault="00A333A5" w:rsidP="004A1C64">
      <w:pPr>
        <w:pStyle w:val="Akapitzlist"/>
        <w:numPr>
          <w:ilvl w:val="2"/>
          <w:numId w:val="11"/>
        </w:numPr>
        <w:jc w:val="both"/>
        <w:rPr>
          <w:rFonts w:asciiTheme="minorHAnsi" w:hAnsiTheme="minorHAnsi" w:cstheme="minorHAnsi"/>
        </w:rPr>
      </w:pPr>
      <w:r w:rsidRPr="00A333A5">
        <w:rPr>
          <w:rFonts w:asciiTheme="minorHAnsi" w:hAnsiTheme="minorHAnsi" w:cstheme="minorHAnsi"/>
        </w:rPr>
        <w:t>Automatyczne aktualizacja stanów, kolejkowanie zadań</w:t>
      </w:r>
    </w:p>
    <w:p w14:paraId="0FD9E9CF"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Zamówienia egzemplarzy RE</w:t>
      </w:r>
    </w:p>
    <w:p w14:paraId="35EB66E4"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lastRenderedPageBreak/>
        <w:t>Lokalizacja odbioru</w:t>
      </w:r>
    </w:p>
    <w:p w14:paraId="22D7179D"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Termin odbioru</w:t>
      </w:r>
    </w:p>
    <w:p w14:paraId="30B1B342"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Druk rewersu (PDF, formaty)</w:t>
      </w:r>
    </w:p>
    <w:p w14:paraId="2C36C0EC"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Zamówienia plików RP</w:t>
      </w:r>
    </w:p>
    <w:p w14:paraId="4B93DE52"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Dostęp do pliku po utworzeniu zamówienia</w:t>
      </w:r>
    </w:p>
    <w:p w14:paraId="02C4DFA9"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Tworzenie na KCz i TKCz</w:t>
      </w:r>
    </w:p>
    <w:p w14:paraId="55C51123"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Rezerwacje (RE i RP)</w:t>
      </w:r>
    </w:p>
    <w:p w14:paraId="042F5525"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Kolejkowanie przy wypożyczonym RE/RP</w:t>
      </w:r>
    </w:p>
    <w:p w14:paraId="26E2265D"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Promocja rezerwacji przy zwroće</w:t>
      </w:r>
    </w:p>
    <w:p w14:paraId="4CE680EC"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Prolongaty</w:t>
      </w:r>
    </w:p>
    <w:p w14:paraId="41ECADFC"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Tworzenie przez czytelnika i pracownika</w:t>
      </w:r>
    </w:p>
    <w:p w14:paraId="2FDB64A1"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Automatyczne obliczanie 'od' i 'do'</w:t>
      </w:r>
    </w:p>
    <w:p w14:paraId="0EB0444A"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Zatrzymanie naliczania opłat</w:t>
      </w:r>
    </w:p>
    <w:p w14:paraId="1B388F85"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Typy opłat</w:t>
      </w:r>
    </w:p>
    <w:p w14:paraId="63E6A37A" w14:textId="77777777" w:rsidR="00A333A5" w:rsidRPr="00A333A5" w:rsidRDefault="00A333A5" w:rsidP="00D963DC">
      <w:pPr>
        <w:pStyle w:val="Akapitzlist"/>
        <w:numPr>
          <w:ilvl w:val="2"/>
          <w:numId w:val="11"/>
        </w:numPr>
        <w:jc w:val="both"/>
        <w:rPr>
          <w:rFonts w:asciiTheme="minorHAnsi" w:hAnsiTheme="minorHAnsi" w:cstheme="minorHAnsi"/>
        </w:rPr>
      </w:pPr>
      <w:r w:rsidRPr="00A333A5">
        <w:rPr>
          <w:rFonts w:asciiTheme="minorHAnsi" w:hAnsiTheme="minorHAnsi" w:cstheme="minorHAnsi"/>
        </w:rPr>
        <w:t>Opłaty cykliczne (cykliczność, karencja)</w:t>
      </w:r>
    </w:p>
    <w:p w14:paraId="221A6812" w14:textId="77777777" w:rsidR="00A333A5" w:rsidRPr="00A333A5" w:rsidRDefault="00A333A5" w:rsidP="00264960">
      <w:pPr>
        <w:pStyle w:val="Akapitzlist"/>
        <w:numPr>
          <w:ilvl w:val="2"/>
          <w:numId w:val="11"/>
        </w:numPr>
        <w:jc w:val="both"/>
        <w:rPr>
          <w:rFonts w:asciiTheme="minorHAnsi" w:hAnsiTheme="minorHAnsi" w:cstheme="minorHAnsi"/>
        </w:rPr>
      </w:pPr>
      <w:r w:rsidRPr="00A333A5">
        <w:rPr>
          <w:rFonts w:asciiTheme="minorHAnsi" w:hAnsiTheme="minorHAnsi" w:cstheme="minorHAnsi"/>
        </w:rPr>
        <w:t>Przypisanie do TKCz</w:t>
      </w:r>
    </w:p>
    <w:p w14:paraId="6A1751D4" w14:textId="77777777" w:rsidR="00A333A5" w:rsidRPr="00A333A5" w:rsidRDefault="00A333A5" w:rsidP="00264960">
      <w:pPr>
        <w:pStyle w:val="Akapitzlist"/>
        <w:numPr>
          <w:ilvl w:val="2"/>
          <w:numId w:val="11"/>
        </w:numPr>
        <w:jc w:val="both"/>
        <w:rPr>
          <w:rFonts w:asciiTheme="minorHAnsi" w:hAnsiTheme="minorHAnsi" w:cstheme="minorHAnsi"/>
        </w:rPr>
      </w:pPr>
      <w:r w:rsidRPr="00A333A5">
        <w:rPr>
          <w:rFonts w:asciiTheme="minorHAnsi" w:hAnsiTheme="minorHAnsi" w:cstheme="minorHAnsi"/>
        </w:rPr>
        <w:t>Opłata "Nie zwrócono w terminie"</w:t>
      </w:r>
    </w:p>
    <w:p w14:paraId="1BAB234F"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Opłaty</w:t>
      </w:r>
    </w:p>
    <w:p w14:paraId="0F7659C1" w14:textId="77777777" w:rsidR="00A333A5" w:rsidRPr="00A333A5" w:rsidRDefault="00A333A5" w:rsidP="00264960">
      <w:pPr>
        <w:pStyle w:val="Akapitzlist"/>
        <w:numPr>
          <w:ilvl w:val="2"/>
          <w:numId w:val="11"/>
        </w:numPr>
        <w:jc w:val="both"/>
        <w:rPr>
          <w:rFonts w:asciiTheme="minorHAnsi" w:hAnsiTheme="minorHAnsi" w:cstheme="minorHAnsi"/>
        </w:rPr>
      </w:pPr>
      <w:r w:rsidRPr="00A333A5">
        <w:rPr>
          <w:rFonts w:asciiTheme="minorHAnsi" w:hAnsiTheme="minorHAnsi" w:cstheme="minorHAnsi"/>
        </w:rPr>
        <w:t>Wartość, do zapłaty, skorygowana kwota</w:t>
      </w:r>
    </w:p>
    <w:p w14:paraId="4A5E029A" w14:textId="77777777" w:rsidR="00A333A5" w:rsidRPr="00A333A5" w:rsidRDefault="00A333A5" w:rsidP="00264960">
      <w:pPr>
        <w:pStyle w:val="Akapitzlist"/>
        <w:numPr>
          <w:ilvl w:val="2"/>
          <w:numId w:val="11"/>
        </w:numPr>
        <w:jc w:val="both"/>
        <w:rPr>
          <w:rFonts w:asciiTheme="minorHAnsi" w:hAnsiTheme="minorHAnsi" w:cstheme="minorHAnsi"/>
        </w:rPr>
      </w:pPr>
      <w:r w:rsidRPr="00A333A5">
        <w:rPr>
          <w:rFonts w:asciiTheme="minorHAnsi" w:hAnsiTheme="minorHAnsi" w:cstheme="minorHAnsi"/>
        </w:rPr>
        <w:t>Opłacono o, umorzono o</w:t>
      </w:r>
    </w:p>
    <w:p w14:paraId="13969E59" w14:textId="77777777" w:rsidR="00A333A5" w:rsidRPr="00A333A5"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Zatrzymano naliczanie o</w:t>
      </w:r>
    </w:p>
    <w:p w14:paraId="14456BFD" w14:textId="77777777" w:rsidR="00A333A5" w:rsidRPr="00A333A5"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Wysyłanie do USOS/Bazus</w:t>
      </w:r>
    </w:p>
    <w:p w14:paraId="464C9077" w14:textId="77777777" w:rsidR="00A333A5" w:rsidRPr="00A333A5"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Aktualizacja opłat z Bazus</w:t>
      </w:r>
    </w:p>
    <w:p w14:paraId="024F10FB" w14:textId="77777777" w:rsidR="00A333A5" w:rsidRPr="00A333A5"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Zadanie aktualizacji opłaty cyklicznej (automatyczne naliczanie)</w:t>
      </w:r>
    </w:p>
    <w:p w14:paraId="2E4B284E" w14:textId="77777777" w:rsidR="00A333A5" w:rsidRPr="00A333A5" w:rsidRDefault="00A333A5" w:rsidP="00A333A5">
      <w:pPr>
        <w:pStyle w:val="Akapitzlist"/>
        <w:numPr>
          <w:ilvl w:val="1"/>
          <w:numId w:val="11"/>
        </w:numPr>
        <w:jc w:val="both"/>
        <w:rPr>
          <w:rFonts w:asciiTheme="minorHAnsi" w:hAnsiTheme="minorHAnsi" w:cstheme="minorHAnsi"/>
        </w:rPr>
      </w:pPr>
      <w:r w:rsidRPr="00A333A5">
        <w:rPr>
          <w:rFonts w:asciiTheme="minorHAnsi" w:hAnsiTheme="minorHAnsi" w:cstheme="minorHAnsi"/>
        </w:rPr>
        <w:t>Czytelnia</w:t>
      </w:r>
    </w:p>
    <w:p w14:paraId="1455F7E1" w14:textId="77777777" w:rsidR="00A333A5" w:rsidRPr="00A333A5"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Wizyty czytelników (wizyta z KCz, anonimowa, grupowa)</w:t>
      </w:r>
    </w:p>
    <w:p w14:paraId="16DEDC76" w14:textId="41133E6B" w:rsidR="00A333A5" w:rsidRPr="00587D62" w:rsidRDefault="00A333A5" w:rsidP="008167FF">
      <w:pPr>
        <w:pStyle w:val="Akapitzlist"/>
        <w:numPr>
          <w:ilvl w:val="2"/>
          <w:numId w:val="11"/>
        </w:numPr>
        <w:jc w:val="both"/>
        <w:rPr>
          <w:rFonts w:asciiTheme="minorHAnsi" w:hAnsiTheme="minorHAnsi" w:cstheme="minorHAnsi"/>
        </w:rPr>
      </w:pPr>
      <w:r w:rsidRPr="00A333A5">
        <w:rPr>
          <w:rFonts w:asciiTheme="minorHAnsi" w:hAnsiTheme="minorHAnsi" w:cstheme="minorHAnsi"/>
        </w:rPr>
        <w:t>Odłożenia RE (skanowanie kodu kreskowego)</w:t>
      </w:r>
    </w:p>
    <w:p w14:paraId="549596D3"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Administracja Platformą Cyfrową PAN Biblioteka Kórnicka,</w:t>
      </w:r>
    </w:p>
    <w:p w14:paraId="2842B9F7" w14:textId="77777777" w:rsidR="004C1220" w:rsidRPr="004C1220" w:rsidRDefault="004C1220" w:rsidP="004C1220">
      <w:pPr>
        <w:pStyle w:val="Akapitzlist"/>
        <w:numPr>
          <w:ilvl w:val="1"/>
          <w:numId w:val="11"/>
        </w:numPr>
        <w:jc w:val="both"/>
        <w:rPr>
          <w:rFonts w:asciiTheme="minorHAnsi" w:hAnsiTheme="minorHAnsi" w:cstheme="minorHAnsi"/>
        </w:rPr>
      </w:pPr>
      <w:r w:rsidRPr="004C1220">
        <w:rPr>
          <w:rFonts w:asciiTheme="minorHAnsi" w:hAnsiTheme="minorHAnsi" w:cstheme="minorHAnsi"/>
        </w:rPr>
        <w:t>Role</w:t>
      </w:r>
    </w:p>
    <w:p w14:paraId="22E5005D" w14:textId="77777777" w:rsidR="004C1220" w:rsidRPr="004C1220" w:rsidRDefault="004C1220" w:rsidP="004C1220">
      <w:pPr>
        <w:pStyle w:val="Akapitzlist"/>
        <w:numPr>
          <w:ilvl w:val="2"/>
          <w:numId w:val="11"/>
        </w:numPr>
        <w:jc w:val="both"/>
        <w:rPr>
          <w:rFonts w:asciiTheme="minorHAnsi" w:hAnsiTheme="minorHAnsi" w:cstheme="minorHAnsi"/>
        </w:rPr>
      </w:pPr>
      <w:r w:rsidRPr="004C1220">
        <w:rPr>
          <w:rFonts w:asciiTheme="minorHAnsi" w:hAnsiTheme="minorHAnsi" w:cstheme="minorHAnsi"/>
        </w:rPr>
        <w:t>Przypisane do pracowników</w:t>
      </w:r>
    </w:p>
    <w:p w14:paraId="464BBC23" w14:textId="77777777" w:rsidR="004C1220" w:rsidRPr="004C1220" w:rsidRDefault="004C1220" w:rsidP="004C1220">
      <w:pPr>
        <w:pStyle w:val="Akapitzlist"/>
        <w:numPr>
          <w:ilvl w:val="2"/>
          <w:numId w:val="11"/>
        </w:numPr>
        <w:jc w:val="both"/>
        <w:rPr>
          <w:rFonts w:asciiTheme="minorHAnsi" w:hAnsiTheme="minorHAnsi" w:cstheme="minorHAnsi"/>
        </w:rPr>
      </w:pPr>
      <w:r w:rsidRPr="004C1220">
        <w:rPr>
          <w:rFonts w:asciiTheme="minorHAnsi" w:hAnsiTheme="minorHAnsi" w:cstheme="minorHAnsi"/>
        </w:rPr>
        <w:t>Definicja zbioru uprawnień</w:t>
      </w:r>
    </w:p>
    <w:p w14:paraId="627D6813" w14:textId="77777777" w:rsidR="004C1220" w:rsidRPr="004C1220" w:rsidRDefault="004C1220" w:rsidP="004C1220">
      <w:pPr>
        <w:pStyle w:val="Akapitzlist"/>
        <w:numPr>
          <w:ilvl w:val="1"/>
          <w:numId w:val="11"/>
        </w:numPr>
        <w:jc w:val="both"/>
        <w:rPr>
          <w:rFonts w:asciiTheme="minorHAnsi" w:hAnsiTheme="minorHAnsi" w:cstheme="minorHAnsi"/>
        </w:rPr>
      </w:pPr>
      <w:r w:rsidRPr="004C1220">
        <w:rPr>
          <w:rFonts w:asciiTheme="minorHAnsi" w:hAnsiTheme="minorHAnsi" w:cstheme="minorHAnsi"/>
        </w:rPr>
        <w:t>Uprawnienia</w:t>
      </w:r>
    </w:p>
    <w:p w14:paraId="000E872F" w14:textId="77777777" w:rsidR="004C1220" w:rsidRPr="004C1220" w:rsidRDefault="004C1220" w:rsidP="004C1220">
      <w:pPr>
        <w:pStyle w:val="Akapitzlist"/>
        <w:numPr>
          <w:ilvl w:val="2"/>
          <w:numId w:val="11"/>
        </w:numPr>
        <w:jc w:val="both"/>
        <w:rPr>
          <w:rFonts w:asciiTheme="minorHAnsi" w:hAnsiTheme="minorHAnsi" w:cstheme="minorHAnsi"/>
        </w:rPr>
      </w:pPr>
      <w:r w:rsidRPr="004C1220">
        <w:rPr>
          <w:rFonts w:asciiTheme="minorHAnsi" w:hAnsiTheme="minorHAnsi" w:cstheme="minorHAnsi"/>
        </w:rPr>
        <w:t>Ukrywanie elementów interfejsu</w:t>
      </w:r>
    </w:p>
    <w:p w14:paraId="4864C73A" w14:textId="77777777" w:rsidR="004C1220" w:rsidRPr="004C1220" w:rsidRDefault="004C1220" w:rsidP="004C1220">
      <w:pPr>
        <w:pStyle w:val="Akapitzlist"/>
        <w:numPr>
          <w:ilvl w:val="2"/>
          <w:numId w:val="11"/>
        </w:numPr>
        <w:jc w:val="both"/>
        <w:rPr>
          <w:rFonts w:asciiTheme="minorHAnsi" w:hAnsiTheme="minorHAnsi" w:cstheme="minorHAnsi"/>
        </w:rPr>
      </w:pPr>
      <w:r w:rsidRPr="004C1220">
        <w:rPr>
          <w:rFonts w:asciiTheme="minorHAnsi" w:hAnsiTheme="minorHAnsi" w:cstheme="minorHAnsi"/>
        </w:rPr>
        <w:t>Autoryzacja akcji</w:t>
      </w:r>
    </w:p>
    <w:p w14:paraId="5D3BDBE7" w14:textId="77777777" w:rsidR="004C1220" w:rsidRPr="004C1220" w:rsidRDefault="004C1220" w:rsidP="004C1220">
      <w:pPr>
        <w:pStyle w:val="Akapitzlist"/>
        <w:numPr>
          <w:ilvl w:val="2"/>
          <w:numId w:val="11"/>
        </w:numPr>
        <w:jc w:val="both"/>
        <w:rPr>
          <w:rFonts w:asciiTheme="minorHAnsi" w:hAnsiTheme="minorHAnsi" w:cstheme="minorHAnsi"/>
        </w:rPr>
      </w:pPr>
      <w:r w:rsidRPr="004C1220">
        <w:rPr>
          <w:rFonts w:asciiTheme="minorHAnsi" w:hAnsiTheme="minorHAnsi" w:cstheme="minorHAnsi"/>
        </w:rPr>
        <w:t>Zakres per SB (schemat bibliograficzny)</w:t>
      </w:r>
    </w:p>
    <w:p w14:paraId="5C70209B" w14:textId="77777777" w:rsidR="004C1220" w:rsidRPr="004C1220" w:rsidRDefault="004C1220" w:rsidP="004C1220">
      <w:pPr>
        <w:pStyle w:val="Akapitzlist"/>
        <w:numPr>
          <w:ilvl w:val="1"/>
          <w:numId w:val="11"/>
        </w:numPr>
        <w:jc w:val="both"/>
        <w:rPr>
          <w:rFonts w:asciiTheme="minorHAnsi" w:hAnsiTheme="minorHAnsi" w:cstheme="minorHAnsi"/>
        </w:rPr>
      </w:pPr>
      <w:r w:rsidRPr="004C1220">
        <w:rPr>
          <w:rFonts w:asciiTheme="minorHAnsi" w:hAnsiTheme="minorHAnsi" w:cstheme="minorHAnsi"/>
        </w:rPr>
        <w:t>Szablony powiadomień (pełna lista typów)</w:t>
      </w:r>
    </w:p>
    <w:p w14:paraId="549FC588" w14:textId="77777777" w:rsidR="004C1220" w:rsidRPr="004C1220" w:rsidRDefault="004C1220" w:rsidP="004C1220">
      <w:pPr>
        <w:pStyle w:val="Akapitzlist"/>
        <w:numPr>
          <w:ilvl w:val="1"/>
          <w:numId w:val="11"/>
        </w:numPr>
        <w:jc w:val="both"/>
        <w:rPr>
          <w:rFonts w:asciiTheme="minorHAnsi" w:hAnsiTheme="minorHAnsi" w:cstheme="minorHAnsi"/>
        </w:rPr>
      </w:pPr>
      <w:r w:rsidRPr="004C1220">
        <w:rPr>
          <w:rFonts w:asciiTheme="minorHAnsi" w:hAnsiTheme="minorHAnsi" w:cstheme="minorHAnsi"/>
        </w:rPr>
        <w:t>Widżety OPAC</w:t>
      </w:r>
    </w:p>
    <w:p w14:paraId="6C09E695" w14:textId="00392D94" w:rsidR="004C1220" w:rsidRDefault="004C1220" w:rsidP="000A0D11">
      <w:pPr>
        <w:pStyle w:val="Akapitzlist"/>
        <w:numPr>
          <w:ilvl w:val="1"/>
          <w:numId w:val="11"/>
        </w:numPr>
        <w:jc w:val="both"/>
        <w:rPr>
          <w:rFonts w:asciiTheme="minorHAnsi" w:hAnsiTheme="minorHAnsi" w:cstheme="minorHAnsi"/>
        </w:rPr>
      </w:pPr>
      <w:r w:rsidRPr="004C1220">
        <w:rPr>
          <w:rFonts w:asciiTheme="minorHAnsi" w:hAnsiTheme="minorHAnsi" w:cstheme="minorHAnsi"/>
        </w:rPr>
        <w:t>Grupy wartości indeksu</w:t>
      </w:r>
    </w:p>
    <w:p w14:paraId="2E440DD6"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t>Podgląd użytkowników (czytelników)</w:t>
      </w:r>
    </w:p>
    <w:p w14:paraId="03D3A316"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lastRenderedPageBreak/>
        <w:t>Zarządzanie kontami czytelników</w:t>
      </w:r>
    </w:p>
    <w:p w14:paraId="69243C63"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Potwierdzenie konta e-mail</w:t>
      </w:r>
    </w:p>
    <w:p w14:paraId="2E2D810D"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Blokowanie odblokowywanie</w:t>
      </w:r>
    </w:p>
    <w:p w14:paraId="22BC9675"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Źródło danych (USOS, Bazus, PCG) - limited editability</w:t>
      </w:r>
    </w:p>
    <w:p w14:paraId="37E4CBF7"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Rejestracja w systemie/OPAC</w:t>
      </w:r>
    </w:p>
    <w:p w14:paraId="5F7184D1"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t>Karty czytelników KCz</w:t>
      </w:r>
    </w:p>
    <w:p w14:paraId="210127B6"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Zarządzanie typami KCz (TKCz)</w:t>
      </w:r>
    </w:p>
    <w:p w14:paraId="445D262B"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PESEL, weryfikacja danych</w:t>
      </w:r>
    </w:p>
    <w:p w14:paraId="448E0A2D"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Limity, kategorie (Pracownik, Student)</w:t>
      </w:r>
    </w:p>
    <w:p w14:paraId="18292FED" w14:textId="77777777" w:rsidR="00360DC9" w:rsidRPr="00360DC9" w:rsidRDefault="00360DC9" w:rsidP="00360DC9">
      <w:pPr>
        <w:pStyle w:val="Akapitzlist"/>
        <w:numPr>
          <w:ilvl w:val="2"/>
          <w:numId w:val="11"/>
        </w:numPr>
        <w:jc w:val="both"/>
        <w:rPr>
          <w:rFonts w:asciiTheme="minorHAnsi" w:hAnsiTheme="minorHAnsi" w:cstheme="minorHAnsi"/>
        </w:rPr>
      </w:pPr>
      <w:r w:rsidRPr="00360DC9">
        <w:rPr>
          <w:rFonts w:asciiTheme="minorHAnsi" w:hAnsiTheme="minorHAnsi" w:cstheme="minorHAnsi"/>
        </w:rPr>
        <w:t>Dane studenta (kierunki, nr albumu, wydział, stopień, typ studiów)</w:t>
      </w:r>
    </w:p>
    <w:p w14:paraId="7F2046D3"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t>Adresy (korespondencyjne, zamieszkania)</w:t>
      </w:r>
    </w:p>
    <w:p w14:paraId="144A018B"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t>Typy kart czytelników TKCz</w:t>
      </w:r>
    </w:p>
    <w:p w14:paraId="7629F2C1" w14:textId="77777777" w:rsidR="00360DC9" w:rsidRPr="00360DC9" w:rsidRDefault="00360DC9" w:rsidP="00244E90">
      <w:pPr>
        <w:pStyle w:val="Akapitzlist"/>
        <w:numPr>
          <w:ilvl w:val="2"/>
          <w:numId w:val="11"/>
        </w:numPr>
        <w:jc w:val="both"/>
        <w:rPr>
          <w:rFonts w:asciiTheme="minorHAnsi" w:hAnsiTheme="minorHAnsi" w:cstheme="minorHAnsi"/>
        </w:rPr>
      </w:pPr>
      <w:r w:rsidRPr="00360DC9">
        <w:rPr>
          <w:rFonts w:asciiTheme="minorHAnsi" w:hAnsiTheme="minorHAnsi" w:cstheme="minorHAnsi"/>
        </w:rPr>
        <w:t>Limity wypożyczeń, długość, prolongaty</w:t>
      </w:r>
    </w:p>
    <w:p w14:paraId="4252DE55" w14:textId="77777777" w:rsidR="00360DC9" w:rsidRPr="00360DC9" w:rsidRDefault="00360DC9" w:rsidP="00244E90">
      <w:pPr>
        <w:pStyle w:val="Akapitzlist"/>
        <w:numPr>
          <w:ilvl w:val="2"/>
          <w:numId w:val="11"/>
        </w:numPr>
        <w:jc w:val="both"/>
        <w:rPr>
          <w:rFonts w:asciiTheme="minorHAnsi" w:hAnsiTheme="minorHAnsi" w:cstheme="minorHAnsi"/>
        </w:rPr>
      </w:pPr>
      <w:r w:rsidRPr="00360DC9">
        <w:rPr>
          <w:rFonts w:asciiTheme="minorHAnsi" w:hAnsiTheme="minorHAnsi" w:cstheme="minorHAnsi"/>
        </w:rPr>
        <w:t>Kategorie czytelnika, zintegrowane typy rezerwowane (USOS, PCG, Bazus)</w:t>
      </w:r>
    </w:p>
    <w:p w14:paraId="0028456A" w14:textId="77777777" w:rsidR="00360DC9" w:rsidRPr="00360DC9" w:rsidRDefault="00360DC9" w:rsidP="00360DC9">
      <w:pPr>
        <w:pStyle w:val="Akapitzlist"/>
        <w:numPr>
          <w:ilvl w:val="1"/>
          <w:numId w:val="11"/>
        </w:numPr>
        <w:jc w:val="both"/>
        <w:rPr>
          <w:rFonts w:asciiTheme="minorHAnsi" w:hAnsiTheme="minorHAnsi" w:cstheme="minorHAnsi"/>
        </w:rPr>
      </w:pPr>
      <w:r w:rsidRPr="00360DC9">
        <w:rPr>
          <w:rFonts w:asciiTheme="minorHAnsi" w:hAnsiTheme="minorHAnsi" w:cstheme="minorHAnsi"/>
        </w:rPr>
        <w:t>Integracje zewnętrzne</w:t>
      </w:r>
    </w:p>
    <w:p w14:paraId="23FBA184" w14:textId="77777777" w:rsidR="00360DC9" w:rsidRPr="00360DC9" w:rsidRDefault="00360DC9" w:rsidP="00244E90">
      <w:pPr>
        <w:pStyle w:val="Akapitzlist"/>
        <w:numPr>
          <w:ilvl w:val="2"/>
          <w:numId w:val="11"/>
        </w:numPr>
        <w:jc w:val="both"/>
        <w:rPr>
          <w:rFonts w:asciiTheme="minorHAnsi" w:hAnsiTheme="minorHAnsi" w:cstheme="minorHAnsi"/>
        </w:rPr>
      </w:pPr>
      <w:r w:rsidRPr="00360DC9">
        <w:rPr>
          <w:rFonts w:asciiTheme="minorHAnsi" w:hAnsiTheme="minorHAnsi" w:cstheme="minorHAnsi"/>
        </w:rPr>
        <w:t>USOS (import/eksport danych studentów/pracowników, opłaty)</w:t>
      </w:r>
    </w:p>
    <w:p w14:paraId="07700CAA" w14:textId="77777777" w:rsidR="00360DC9" w:rsidRPr="00360DC9" w:rsidRDefault="00360DC9" w:rsidP="00244E90">
      <w:pPr>
        <w:pStyle w:val="Akapitzlist"/>
        <w:numPr>
          <w:ilvl w:val="2"/>
          <w:numId w:val="11"/>
        </w:numPr>
        <w:jc w:val="both"/>
        <w:rPr>
          <w:rFonts w:asciiTheme="minorHAnsi" w:hAnsiTheme="minorHAnsi" w:cstheme="minorHAnsi"/>
        </w:rPr>
      </w:pPr>
      <w:r w:rsidRPr="00360DC9">
        <w:rPr>
          <w:rFonts w:asciiTheme="minorHAnsi" w:hAnsiTheme="minorHAnsi" w:cstheme="minorHAnsi"/>
        </w:rPr>
        <w:t>Bazus (import danych, opłaty via EduHub)</w:t>
      </w:r>
    </w:p>
    <w:p w14:paraId="70A29119" w14:textId="77777777" w:rsidR="00360DC9" w:rsidRPr="00360DC9" w:rsidRDefault="00360DC9" w:rsidP="00244E90">
      <w:pPr>
        <w:pStyle w:val="Akapitzlist"/>
        <w:numPr>
          <w:ilvl w:val="2"/>
          <w:numId w:val="11"/>
        </w:numPr>
        <w:jc w:val="both"/>
        <w:rPr>
          <w:rFonts w:asciiTheme="minorHAnsi" w:hAnsiTheme="minorHAnsi" w:cstheme="minorHAnsi"/>
        </w:rPr>
      </w:pPr>
      <w:r w:rsidRPr="00360DC9">
        <w:rPr>
          <w:rFonts w:asciiTheme="minorHAnsi" w:hAnsiTheme="minorHAnsi" w:cstheme="minorHAnsi"/>
        </w:rPr>
        <w:t>PCG</w:t>
      </w:r>
    </w:p>
    <w:p w14:paraId="1AA291D3" w14:textId="22380F8A" w:rsidR="00360DC9" w:rsidRDefault="00360DC9" w:rsidP="00244E90">
      <w:pPr>
        <w:pStyle w:val="Akapitzlist"/>
        <w:numPr>
          <w:ilvl w:val="1"/>
          <w:numId w:val="11"/>
        </w:numPr>
        <w:jc w:val="both"/>
        <w:rPr>
          <w:rFonts w:asciiTheme="minorHAnsi" w:hAnsiTheme="minorHAnsi" w:cstheme="minorHAnsi"/>
        </w:rPr>
      </w:pPr>
      <w:r w:rsidRPr="00360DC9">
        <w:rPr>
          <w:rFonts w:asciiTheme="minorHAnsi" w:hAnsiTheme="minorHAnsi" w:cstheme="minorHAnsi"/>
        </w:rPr>
        <w:t>Zarządzanie pracownikami</w:t>
      </w:r>
    </w:p>
    <w:p w14:paraId="02EC1E2F" w14:textId="46666F20" w:rsidR="00243387" w:rsidRDefault="00243387" w:rsidP="00244E90">
      <w:pPr>
        <w:pStyle w:val="Akapitzlist"/>
        <w:numPr>
          <w:ilvl w:val="1"/>
          <w:numId w:val="11"/>
        </w:numPr>
        <w:jc w:val="both"/>
        <w:rPr>
          <w:rFonts w:asciiTheme="minorHAnsi" w:hAnsiTheme="minorHAnsi" w:cstheme="minorHAnsi"/>
        </w:rPr>
      </w:pPr>
      <w:r>
        <w:rPr>
          <w:rFonts w:asciiTheme="minorHAnsi" w:hAnsiTheme="minorHAnsi" w:cstheme="minorHAnsi"/>
        </w:rPr>
        <w:t>Dashboard</w:t>
      </w:r>
    </w:p>
    <w:p w14:paraId="479FB1DE" w14:textId="77777777" w:rsidR="00243387" w:rsidRPr="00243387" w:rsidRDefault="00243387" w:rsidP="00243387">
      <w:pPr>
        <w:pStyle w:val="Akapitzlist"/>
        <w:numPr>
          <w:ilvl w:val="2"/>
          <w:numId w:val="11"/>
        </w:numPr>
        <w:jc w:val="both"/>
        <w:rPr>
          <w:rFonts w:asciiTheme="minorHAnsi" w:hAnsiTheme="minorHAnsi" w:cstheme="minorHAnsi"/>
        </w:rPr>
      </w:pPr>
      <w:r w:rsidRPr="00243387">
        <w:rPr>
          <w:rFonts w:asciiTheme="minorHAnsi" w:hAnsiTheme="minorHAnsi" w:cstheme="minorHAnsi"/>
        </w:rPr>
        <w:t>Listy rekordów wymagających działania pracownika</w:t>
      </w:r>
    </w:p>
    <w:p w14:paraId="547773CE" w14:textId="77777777" w:rsidR="00243387" w:rsidRPr="00243387" w:rsidRDefault="00243387" w:rsidP="00243387">
      <w:pPr>
        <w:pStyle w:val="Akapitzlist"/>
        <w:numPr>
          <w:ilvl w:val="2"/>
          <w:numId w:val="11"/>
        </w:numPr>
        <w:jc w:val="both"/>
        <w:rPr>
          <w:rFonts w:asciiTheme="minorHAnsi" w:hAnsiTheme="minorHAnsi" w:cstheme="minorHAnsi"/>
        </w:rPr>
      </w:pPr>
      <w:r w:rsidRPr="00243387">
        <w:rPr>
          <w:rFonts w:asciiTheme="minorHAnsi" w:hAnsiTheme="minorHAnsi" w:cstheme="minorHAnsi"/>
        </w:rPr>
        <w:t>Wyróżnienie niepustych list w nagłówku (liczba przekierowująca)</w:t>
      </w:r>
    </w:p>
    <w:p w14:paraId="05A27DBB" w14:textId="77777777" w:rsidR="00243387" w:rsidRPr="00243387" w:rsidRDefault="00243387" w:rsidP="00243387">
      <w:pPr>
        <w:pStyle w:val="Akapitzlist"/>
        <w:numPr>
          <w:ilvl w:val="2"/>
          <w:numId w:val="11"/>
        </w:numPr>
        <w:jc w:val="both"/>
        <w:rPr>
          <w:rFonts w:asciiTheme="minorHAnsi" w:hAnsiTheme="minorHAnsi" w:cstheme="minorHAnsi"/>
        </w:rPr>
      </w:pPr>
      <w:r w:rsidRPr="00243387">
        <w:rPr>
          <w:rFonts w:asciiTheme="minorHAnsi" w:hAnsiTheme="minorHAnsi" w:cstheme="minorHAnsi"/>
        </w:rPr>
        <w:t>Sortowanie od najstarszych</w:t>
      </w:r>
    </w:p>
    <w:p w14:paraId="45BE24E2" w14:textId="77777777" w:rsidR="00243387" w:rsidRPr="00243387" w:rsidRDefault="00243387" w:rsidP="00243387">
      <w:pPr>
        <w:pStyle w:val="Akapitzlist"/>
        <w:numPr>
          <w:ilvl w:val="2"/>
          <w:numId w:val="11"/>
        </w:numPr>
        <w:jc w:val="both"/>
        <w:rPr>
          <w:rFonts w:asciiTheme="minorHAnsi" w:hAnsiTheme="minorHAnsi" w:cstheme="minorHAnsi"/>
        </w:rPr>
      </w:pPr>
      <w:r w:rsidRPr="00243387">
        <w:rPr>
          <w:rFonts w:asciiTheme="minorHAnsi" w:hAnsiTheme="minorHAnsi" w:cstheme="minorHAnsi"/>
        </w:rPr>
        <w:t>Limit 5 rekordów na listę</w:t>
      </w:r>
    </w:p>
    <w:p w14:paraId="447A3504" w14:textId="105918A3" w:rsidR="00243387" w:rsidRDefault="00243387" w:rsidP="00243387">
      <w:pPr>
        <w:pStyle w:val="Akapitzlist"/>
        <w:numPr>
          <w:ilvl w:val="2"/>
          <w:numId w:val="11"/>
        </w:numPr>
        <w:jc w:val="both"/>
        <w:rPr>
          <w:rFonts w:asciiTheme="minorHAnsi" w:hAnsiTheme="minorHAnsi" w:cstheme="minorHAnsi"/>
        </w:rPr>
      </w:pPr>
      <w:r w:rsidRPr="00243387">
        <w:rPr>
          <w:rFonts w:asciiTheme="minorHAnsi" w:hAnsiTheme="minorHAnsi" w:cstheme="minorHAnsi"/>
        </w:rPr>
        <w:t>Przekierowanie do pełnej listy</w:t>
      </w:r>
    </w:p>
    <w:p w14:paraId="18BD6357" w14:textId="77777777" w:rsidR="005707C9" w:rsidRPr="005707C9" w:rsidRDefault="005707C9" w:rsidP="005707C9">
      <w:pPr>
        <w:pStyle w:val="Akapitzlist"/>
        <w:numPr>
          <w:ilvl w:val="1"/>
          <w:numId w:val="11"/>
        </w:numPr>
        <w:jc w:val="both"/>
        <w:rPr>
          <w:rFonts w:asciiTheme="minorHAnsi" w:hAnsiTheme="minorHAnsi" w:cstheme="minorHAnsi"/>
        </w:rPr>
      </w:pPr>
      <w:r w:rsidRPr="005707C9">
        <w:rPr>
          <w:rFonts w:asciiTheme="minorHAnsi" w:hAnsiTheme="minorHAnsi" w:cstheme="minorHAnsi"/>
        </w:rPr>
        <w:t>Listy rekordów (tabele)</w:t>
      </w:r>
    </w:p>
    <w:p w14:paraId="3498BD4C" w14:textId="77777777" w:rsidR="005707C9" w:rsidRPr="005707C9" w:rsidRDefault="005707C9" w:rsidP="00A15915">
      <w:pPr>
        <w:pStyle w:val="Akapitzlist"/>
        <w:numPr>
          <w:ilvl w:val="2"/>
          <w:numId w:val="11"/>
        </w:numPr>
        <w:jc w:val="both"/>
        <w:rPr>
          <w:rFonts w:asciiTheme="minorHAnsi" w:hAnsiTheme="minorHAnsi" w:cstheme="minorHAnsi"/>
        </w:rPr>
      </w:pPr>
      <w:r w:rsidRPr="005707C9">
        <w:rPr>
          <w:rFonts w:asciiTheme="minorHAnsi" w:hAnsiTheme="minorHAnsi" w:cstheme="minorHAnsi"/>
        </w:rPr>
        <w:t>Zaznaczanie wielu rekordów (również pomiędzy stronami)</w:t>
      </w:r>
    </w:p>
    <w:p w14:paraId="62A2EB64" w14:textId="77777777" w:rsidR="005707C9" w:rsidRPr="005707C9" w:rsidRDefault="005707C9" w:rsidP="00A15915">
      <w:pPr>
        <w:pStyle w:val="Akapitzlist"/>
        <w:numPr>
          <w:ilvl w:val="2"/>
          <w:numId w:val="11"/>
        </w:numPr>
        <w:jc w:val="both"/>
        <w:rPr>
          <w:rFonts w:asciiTheme="minorHAnsi" w:hAnsiTheme="minorHAnsi" w:cstheme="minorHAnsi"/>
        </w:rPr>
      </w:pPr>
      <w:r w:rsidRPr="005707C9">
        <w:rPr>
          <w:rFonts w:asciiTheme="minorHAnsi" w:hAnsiTheme="minorHAnsi" w:cstheme="minorHAnsi"/>
        </w:rPr>
        <w:t>Masowa aktualizacja</w:t>
      </w:r>
    </w:p>
    <w:p w14:paraId="1F2D52EA" w14:textId="77777777" w:rsidR="005707C9" w:rsidRPr="005707C9" w:rsidRDefault="005707C9" w:rsidP="00A15915">
      <w:pPr>
        <w:pStyle w:val="Akapitzlist"/>
        <w:numPr>
          <w:ilvl w:val="2"/>
          <w:numId w:val="11"/>
        </w:numPr>
        <w:jc w:val="both"/>
        <w:rPr>
          <w:rFonts w:asciiTheme="minorHAnsi" w:hAnsiTheme="minorHAnsi" w:cstheme="minorHAnsi"/>
        </w:rPr>
      </w:pPr>
      <w:r w:rsidRPr="005707C9">
        <w:rPr>
          <w:rFonts w:asciiTheme="minorHAnsi" w:hAnsiTheme="minorHAnsi" w:cstheme="minorHAnsi"/>
        </w:rPr>
        <w:t>Masowe usuwanie</w:t>
      </w:r>
    </w:p>
    <w:p w14:paraId="28D2B0F4" w14:textId="77777777" w:rsidR="005707C9" w:rsidRPr="005707C9" w:rsidRDefault="005707C9" w:rsidP="00A15915">
      <w:pPr>
        <w:pStyle w:val="Akapitzlist"/>
        <w:numPr>
          <w:ilvl w:val="2"/>
          <w:numId w:val="11"/>
        </w:numPr>
        <w:jc w:val="both"/>
        <w:rPr>
          <w:rFonts w:asciiTheme="minorHAnsi" w:hAnsiTheme="minorHAnsi" w:cstheme="minorHAnsi"/>
        </w:rPr>
      </w:pPr>
      <w:r w:rsidRPr="005707C9">
        <w:rPr>
          <w:rFonts w:asciiTheme="minorHAnsi" w:hAnsiTheme="minorHAnsi" w:cstheme="minorHAnsi"/>
        </w:rPr>
        <w:t>Tworzenie z poziomu listy (formularz nad tabelą)</w:t>
      </w:r>
    </w:p>
    <w:p w14:paraId="35DB413B" w14:textId="77777777" w:rsidR="005707C9" w:rsidRPr="005707C9" w:rsidRDefault="005707C9" w:rsidP="005707C9">
      <w:pPr>
        <w:pStyle w:val="Akapitzlist"/>
        <w:numPr>
          <w:ilvl w:val="1"/>
          <w:numId w:val="11"/>
        </w:numPr>
        <w:jc w:val="both"/>
        <w:rPr>
          <w:rFonts w:asciiTheme="minorHAnsi" w:hAnsiTheme="minorHAnsi" w:cstheme="minorHAnsi"/>
        </w:rPr>
      </w:pPr>
      <w:r w:rsidRPr="005707C9">
        <w:rPr>
          <w:rFonts w:asciiTheme="minorHAnsi" w:hAnsiTheme="minorHAnsi" w:cstheme="minorHAnsi"/>
        </w:rPr>
        <w:t>Podgląd rekordu</w:t>
      </w:r>
    </w:p>
    <w:p w14:paraId="0DC5B509" w14:textId="7504775F" w:rsidR="005707C9" w:rsidRDefault="005707C9" w:rsidP="00A15915">
      <w:pPr>
        <w:pStyle w:val="Akapitzlist"/>
        <w:numPr>
          <w:ilvl w:val="2"/>
          <w:numId w:val="11"/>
        </w:numPr>
        <w:jc w:val="both"/>
        <w:rPr>
          <w:rFonts w:asciiTheme="minorHAnsi" w:hAnsiTheme="minorHAnsi" w:cstheme="minorHAnsi"/>
        </w:rPr>
      </w:pPr>
      <w:r w:rsidRPr="005707C9">
        <w:rPr>
          <w:rFonts w:asciiTheme="minorHAnsi" w:hAnsiTheme="minorHAnsi" w:cstheme="minorHAnsi"/>
        </w:rPr>
        <w:t>Przyciski zliczające w relacji "jeden do wiele"</w:t>
      </w:r>
    </w:p>
    <w:p w14:paraId="18500EBD" w14:textId="2023DD46" w:rsidR="00064DAE" w:rsidRDefault="00064DAE" w:rsidP="00064DAE">
      <w:pPr>
        <w:pStyle w:val="Akapitzlist"/>
        <w:numPr>
          <w:ilvl w:val="1"/>
          <w:numId w:val="11"/>
        </w:numPr>
        <w:jc w:val="both"/>
        <w:rPr>
          <w:rFonts w:asciiTheme="minorHAnsi" w:hAnsiTheme="minorHAnsi" w:cstheme="minorHAnsi"/>
        </w:rPr>
      </w:pPr>
      <w:r>
        <w:rPr>
          <w:rFonts w:asciiTheme="minorHAnsi" w:hAnsiTheme="minorHAnsi" w:cstheme="minorHAnsi"/>
        </w:rPr>
        <w:t>Zapytania i wsparcie</w:t>
      </w:r>
    </w:p>
    <w:p w14:paraId="4B1AD85F" w14:textId="698B86A3" w:rsidR="00064DAE" w:rsidRPr="00064DAE" w:rsidRDefault="00064DAE" w:rsidP="00B10913">
      <w:pPr>
        <w:pStyle w:val="Akapitzlist"/>
        <w:numPr>
          <w:ilvl w:val="2"/>
          <w:numId w:val="11"/>
        </w:numPr>
        <w:jc w:val="both"/>
        <w:rPr>
          <w:rFonts w:asciiTheme="minorHAnsi" w:hAnsiTheme="minorHAnsi" w:cstheme="minorHAnsi"/>
        </w:rPr>
      </w:pPr>
      <w:r w:rsidRPr="00064DAE">
        <w:rPr>
          <w:rFonts w:asciiTheme="minorHAnsi" w:hAnsiTheme="minorHAnsi" w:cstheme="minorHAnsi"/>
        </w:rPr>
        <w:t>Lista zapytań użytkownika</w:t>
      </w:r>
    </w:p>
    <w:p w14:paraId="5FEB9A1D" w14:textId="0A93BF88" w:rsidR="00064DAE" w:rsidRPr="00064DAE" w:rsidRDefault="00064DAE" w:rsidP="00B10913">
      <w:pPr>
        <w:pStyle w:val="Akapitzlist"/>
        <w:numPr>
          <w:ilvl w:val="2"/>
          <w:numId w:val="11"/>
        </w:numPr>
        <w:jc w:val="both"/>
        <w:rPr>
          <w:rFonts w:asciiTheme="minorHAnsi" w:hAnsiTheme="minorHAnsi" w:cstheme="minorHAnsi"/>
        </w:rPr>
      </w:pPr>
      <w:r w:rsidRPr="00064DAE">
        <w:rPr>
          <w:rFonts w:asciiTheme="minorHAnsi" w:hAnsiTheme="minorHAnsi" w:cstheme="minorHAnsi"/>
        </w:rPr>
        <w:t>Tworzenie zapytania z tematem i treścią</w:t>
      </w:r>
    </w:p>
    <w:p w14:paraId="6C843010" w14:textId="43F0E71B" w:rsidR="00064DAE" w:rsidRPr="00064DAE" w:rsidRDefault="00064DAE" w:rsidP="00B10913">
      <w:pPr>
        <w:pStyle w:val="Akapitzlist"/>
        <w:numPr>
          <w:ilvl w:val="2"/>
          <w:numId w:val="11"/>
        </w:numPr>
        <w:jc w:val="both"/>
        <w:rPr>
          <w:rFonts w:asciiTheme="minorHAnsi" w:hAnsiTheme="minorHAnsi" w:cstheme="minorHAnsi"/>
        </w:rPr>
      </w:pPr>
      <w:r w:rsidRPr="00064DAE">
        <w:rPr>
          <w:rFonts w:asciiTheme="minorHAnsi" w:hAnsiTheme="minorHAnsi" w:cstheme="minorHAnsi"/>
        </w:rPr>
        <w:t>Załączanie celu (rekord bibliograficzny lub plik)</w:t>
      </w:r>
    </w:p>
    <w:p w14:paraId="2634B460" w14:textId="2CAE23BF" w:rsidR="00064DAE" w:rsidRPr="00064DAE" w:rsidRDefault="00064DAE" w:rsidP="00B10913">
      <w:pPr>
        <w:pStyle w:val="Akapitzlist"/>
        <w:numPr>
          <w:ilvl w:val="2"/>
          <w:numId w:val="11"/>
        </w:numPr>
        <w:jc w:val="both"/>
        <w:rPr>
          <w:rFonts w:asciiTheme="minorHAnsi" w:hAnsiTheme="minorHAnsi" w:cstheme="minorHAnsi"/>
        </w:rPr>
      </w:pPr>
      <w:r w:rsidRPr="00064DAE">
        <w:rPr>
          <w:rFonts w:asciiTheme="minorHAnsi" w:hAnsiTheme="minorHAnsi" w:cstheme="minorHAnsi"/>
        </w:rPr>
        <w:t>Przeglądanie szczegółów zapytania, odpowiedzi i rozdzielczości</w:t>
      </w:r>
    </w:p>
    <w:p w14:paraId="7F8E8E1C" w14:textId="1CFA797E" w:rsidR="00064DAE" w:rsidRDefault="00064DAE" w:rsidP="00B10913">
      <w:pPr>
        <w:pStyle w:val="Akapitzlist"/>
        <w:numPr>
          <w:ilvl w:val="2"/>
          <w:numId w:val="11"/>
        </w:numPr>
        <w:jc w:val="both"/>
        <w:rPr>
          <w:rFonts w:asciiTheme="minorHAnsi" w:hAnsiTheme="minorHAnsi" w:cstheme="minorHAnsi"/>
        </w:rPr>
      </w:pPr>
      <w:r w:rsidRPr="00064DAE">
        <w:rPr>
          <w:rFonts w:asciiTheme="minorHAnsi" w:hAnsiTheme="minorHAnsi" w:cstheme="minorHAnsi"/>
        </w:rPr>
        <w:t>Typy formularzy: zamówienie skanu, błędny rekord, usuń moje konto</w:t>
      </w:r>
    </w:p>
    <w:p w14:paraId="0C3D3288" w14:textId="37E73AB3" w:rsidR="00BC59A9" w:rsidRDefault="00BC59A9" w:rsidP="00BC59A9">
      <w:pPr>
        <w:pStyle w:val="Akapitzlist"/>
        <w:numPr>
          <w:ilvl w:val="1"/>
          <w:numId w:val="11"/>
        </w:numPr>
        <w:jc w:val="both"/>
        <w:rPr>
          <w:rFonts w:asciiTheme="minorHAnsi" w:hAnsiTheme="minorHAnsi" w:cstheme="minorHAnsi"/>
        </w:rPr>
      </w:pPr>
      <w:r>
        <w:rPr>
          <w:rFonts w:asciiTheme="minorHAnsi" w:hAnsiTheme="minorHAnsi" w:cstheme="minorHAnsi"/>
        </w:rPr>
        <w:t>Opłaty i statystyki</w:t>
      </w:r>
    </w:p>
    <w:p w14:paraId="2A42ABBA" w14:textId="0D7FB40E" w:rsidR="00BC59A9" w:rsidRPr="00BC59A9" w:rsidRDefault="00BC59A9" w:rsidP="00BC59A9">
      <w:pPr>
        <w:pStyle w:val="Akapitzlist"/>
        <w:numPr>
          <w:ilvl w:val="2"/>
          <w:numId w:val="11"/>
        </w:numPr>
        <w:jc w:val="both"/>
        <w:rPr>
          <w:rFonts w:asciiTheme="minorHAnsi" w:hAnsiTheme="minorHAnsi" w:cstheme="minorHAnsi"/>
        </w:rPr>
      </w:pPr>
      <w:r w:rsidRPr="00BC59A9">
        <w:rPr>
          <w:rFonts w:asciiTheme="minorHAnsi" w:hAnsiTheme="minorHAnsi" w:cstheme="minorHAnsi"/>
        </w:rPr>
        <w:lastRenderedPageBreak/>
        <w:t>Opłaty:</w:t>
      </w:r>
    </w:p>
    <w:p w14:paraId="5AC2B5A4" w14:textId="37D6954F" w:rsidR="00BC59A9" w:rsidRPr="00BC59A9" w:rsidRDefault="00BC59A9" w:rsidP="00116654">
      <w:pPr>
        <w:pStyle w:val="Akapitzlist"/>
        <w:numPr>
          <w:ilvl w:val="3"/>
          <w:numId w:val="11"/>
        </w:numPr>
        <w:jc w:val="both"/>
        <w:rPr>
          <w:rFonts w:asciiTheme="minorHAnsi" w:hAnsiTheme="minorHAnsi" w:cstheme="minorHAnsi"/>
        </w:rPr>
      </w:pPr>
      <w:r w:rsidRPr="00BC59A9">
        <w:rPr>
          <w:rFonts w:asciiTheme="minorHAnsi" w:hAnsiTheme="minorHAnsi" w:cstheme="minorHAnsi"/>
        </w:rPr>
        <w:t>Przeglądanie opłat z tytułem, sygnaturą, nazwą opłaty, sumą, datami</w:t>
      </w:r>
    </w:p>
    <w:p w14:paraId="7ABF41D2" w14:textId="772B229F" w:rsidR="00BC59A9" w:rsidRPr="00BC59A9" w:rsidRDefault="00BC59A9" w:rsidP="00BC59A9">
      <w:pPr>
        <w:pStyle w:val="Akapitzlist"/>
        <w:numPr>
          <w:ilvl w:val="2"/>
          <w:numId w:val="11"/>
        </w:numPr>
        <w:jc w:val="both"/>
        <w:rPr>
          <w:rFonts w:asciiTheme="minorHAnsi" w:hAnsiTheme="minorHAnsi" w:cstheme="minorHAnsi"/>
        </w:rPr>
      </w:pPr>
      <w:r w:rsidRPr="00BC59A9">
        <w:rPr>
          <w:rFonts w:asciiTheme="minorHAnsi" w:hAnsiTheme="minorHAnsi" w:cstheme="minorHAnsi"/>
        </w:rPr>
        <w:t>Statystyki:</w:t>
      </w:r>
    </w:p>
    <w:p w14:paraId="164D0F0D" w14:textId="2103E755" w:rsidR="00BC59A9" w:rsidRPr="00BC59A9" w:rsidRDefault="00BC59A9" w:rsidP="00116654">
      <w:pPr>
        <w:pStyle w:val="Akapitzlist"/>
        <w:numPr>
          <w:ilvl w:val="3"/>
          <w:numId w:val="11"/>
        </w:numPr>
        <w:jc w:val="both"/>
        <w:rPr>
          <w:rFonts w:asciiTheme="minorHAnsi" w:hAnsiTheme="minorHAnsi" w:cstheme="minorHAnsi"/>
        </w:rPr>
      </w:pPr>
      <w:r w:rsidRPr="00BC59A9">
        <w:rPr>
          <w:rFonts w:asciiTheme="minorHAnsi" w:hAnsiTheme="minorHAnsi" w:cstheme="minorHAnsi"/>
        </w:rPr>
        <w:t>Wykresy miesięcznych statystyk zdarzeń</w:t>
      </w:r>
    </w:p>
    <w:p w14:paraId="25471FA5" w14:textId="17D7693F" w:rsidR="00BC59A9" w:rsidRPr="00BC59A9" w:rsidRDefault="00BC59A9" w:rsidP="00116654">
      <w:pPr>
        <w:pStyle w:val="Akapitzlist"/>
        <w:numPr>
          <w:ilvl w:val="3"/>
          <w:numId w:val="11"/>
        </w:numPr>
        <w:jc w:val="both"/>
        <w:rPr>
          <w:rFonts w:asciiTheme="minorHAnsi" w:hAnsiTheme="minorHAnsi" w:cstheme="minorHAnsi"/>
        </w:rPr>
      </w:pPr>
      <w:r w:rsidRPr="00BC59A9">
        <w:rPr>
          <w:rFonts w:asciiTheme="minorHAnsi" w:hAnsiTheme="minorHAnsi" w:cstheme="minorHAnsi"/>
        </w:rPr>
        <w:t>Eksport CSV per statystyka</w:t>
      </w:r>
    </w:p>
    <w:p w14:paraId="4455F2B2" w14:textId="6623FBCC" w:rsidR="00BC59A9" w:rsidRPr="00A15915" w:rsidRDefault="00BC59A9" w:rsidP="00116654">
      <w:pPr>
        <w:pStyle w:val="Akapitzlist"/>
        <w:numPr>
          <w:ilvl w:val="3"/>
          <w:numId w:val="11"/>
        </w:numPr>
        <w:jc w:val="both"/>
        <w:rPr>
          <w:rFonts w:asciiTheme="minorHAnsi" w:hAnsiTheme="minorHAnsi" w:cstheme="minorHAnsi"/>
        </w:rPr>
      </w:pPr>
      <w:r w:rsidRPr="00BC59A9">
        <w:rPr>
          <w:rFonts w:asciiTheme="minorHAnsi" w:hAnsiTheme="minorHAnsi" w:cstheme="minorHAnsi"/>
        </w:rPr>
        <w:t>Integracja z analityką Ahoy</w:t>
      </w:r>
    </w:p>
    <w:p w14:paraId="09C81238"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Opracowanie zbiorów,</w:t>
      </w:r>
    </w:p>
    <w:p w14:paraId="14097860"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Zarządzanie schematami bibliograficznymi (SB), egzemplarza (SE), pliku (SP)</w:t>
      </w:r>
    </w:p>
    <w:p w14:paraId="4A5BAAD4" w14:textId="77777777" w:rsidR="007E1418" w:rsidRPr="007E1418" w:rsidRDefault="007E1418" w:rsidP="007E1418">
      <w:pPr>
        <w:pStyle w:val="Akapitzlist"/>
        <w:numPr>
          <w:ilvl w:val="2"/>
          <w:numId w:val="11"/>
        </w:numPr>
        <w:jc w:val="both"/>
        <w:rPr>
          <w:rFonts w:asciiTheme="minorHAnsi" w:hAnsiTheme="minorHAnsi" w:cstheme="minorHAnsi"/>
        </w:rPr>
      </w:pPr>
      <w:r w:rsidRPr="007E1418">
        <w:rPr>
          <w:rFonts w:asciiTheme="minorHAnsi" w:hAnsiTheme="minorHAnsi" w:cstheme="minorHAnsi"/>
        </w:rPr>
        <w:t>Pola i podpola (nazwy, opis MARC21, wskaźniki, autosortowanie, walidacje ISBN/ISSN, ukrywanie)</w:t>
      </w:r>
    </w:p>
    <w:p w14:paraId="39B56A72" w14:textId="77777777" w:rsidR="007E1418" w:rsidRPr="007E1418" w:rsidRDefault="007E1418" w:rsidP="007E1418">
      <w:pPr>
        <w:pStyle w:val="Akapitzlist"/>
        <w:numPr>
          <w:ilvl w:val="2"/>
          <w:numId w:val="11"/>
        </w:numPr>
        <w:jc w:val="both"/>
        <w:rPr>
          <w:rFonts w:asciiTheme="minorHAnsi" w:hAnsiTheme="minorHAnsi" w:cstheme="minorHAnsi"/>
        </w:rPr>
      </w:pPr>
      <w:r w:rsidRPr="007E1418">
        <w:rPr>
          <w:rFonts w:asciiTheme="minorHAnsi" w:hAnsiTheme="minorHAnsi" w:cstheme="minorHAnsi"/>
        </w:rPr>
        <w:t>Indeksy schematów (wartości do wyszukiwania)</w:t>
      </w:r>
    </w:p>
    <w:p w14:paraId="7FC172AC" w14:textId="77777777" w:rsidR="007E1418" w:rsidRPr="007E1418" w:rsidRDefault="007E1418" w:rsidP="007E1418">
      <w:pPr>
        <w:pStyle w:val="Akapitzlist"/>
        <w:numPr>
          <w:ilvl w:val="2"/>
          <w:numId w:val="11"/>
        </w:numPr>
        <w:jc w:val="both"/>
        <w:rPr>
          <w:rFonts w:asciiTheme="minorHAnsi" w:hAnsiTheme="minorHAnsi" w:cstheme="minorHAnsi"/>
        </w:rPr>
      </w:pPr>
      <w:r w:rsidRPr="007E1418">
        <w:rPr>
          <w:rFonts w:asciiTheme="minorHAnsi" w:hAnsiTheme="minorHAnsi" w:cstheme="minorHAnsi"/>
        </w:rPr>
        <w:t>Maski schematów (wartości do wyświetlania)</w:t>
      </w:r>
    </w:p>
    <w:p w14:paraId="3B5939D4"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Rekordy bibliograficzne RB</w:t>
      </w:r>
    </w:p>
    <w:p w14:paraId="690C51E8" w14:textId="77777777" w:rsidR="007E1418" w:rsidRPr="007E1418" w:rsidRDefault="007E1418" w:rsidP="007E1418">
      <w:pPr>
        <w:pStyle w:val="Akapitzlist"/>
        <w:numPr>
          <w:ilvl w:val="2"/>
          <w:numId w:val="11"/>
        </w:numPr>
        <w:jc w:val="both"/>
        <w:rPr>
          <w:rFonts w:asciiTheme="minorHAnsi" w:hAnsiTheme="minorHAnsi" w:cstheme="minorHAnsi"/>
        </w:rPr>
      </w:pPr>
      <w:r w:rsidRPr="007E1418">
        <w:rPr>
          <w:rFonts w:asciiTheme="minorHAnsi" w:hAnsiTheme="minorHAnsi" w:cstheme="minorHAnsi"/>
        </w:rPr>
        <w:t>Tytuł, autorzy, sygnatury</w:t>
      </w:r>
    </w:p>
    <w:p w14:paraId="18AF0D98" w14:textId="77777777" w:rsidR="007E1418" w:rsidRPr="007E1418" w:rsidRDefault="007E1418" w:rsidP="00AC75A9">
      <w:pPr>
        <w:pStyle w:val="Akapitzlist"/>
        <w:numPr>
          <w:ilvl w:val="2"/>
          <w:numId w:val="11"/>
        </w:numPr>
        <w:jc w:val="both"/>
        <w:rPr>
          <w:rFonts w:asciiTheme="minorHAnsi" w:hAnsiTheme="minorHAnsi" w:cstheme="minorHAnsi"/>
        </w:rPr>
      </w:pPr>
      <w:r w:rsidRPr="007E1418">
        <w:rPr>
          <w:rFonts w:asciiTheme="minorHAnsi" w:hAnsiTheme="minorHAnsi" w:cstheme="minorHAnsi"/>
        </w:rPr>
        <w:t>Opublikowanie/Usunięcie</w:t>
      </w:r>
    </w:p>
    <w:p w14:paraId="0EA951AB" w14:textId="77777777" w:rsidR="007E1418" w:rsidRPr="007E1418" w:rsidRDefault="007E1418" w:rsidP="00AC75A9">
      <w:pPr>
        <w:pStyle w:val="Akapitzlist"/>
        <w:numPr>
          <w:ilvl w:val="2"/>
          <w:numId w:val="11"/>
        </w:numPr>
        <w:jc w:val="both"/>
        <w:rPr>
          <w:rFonts w:asciiTheme="minorHAnsi" w:hAnsiTheme="minorHAnsi" w:cstheme="minorHAnsi"/>
        </w:rPr>
      </w:pPr>
      <w:r w:rsidRPr="007E1418">
        <w:rPr>
          <w:rFonts w:asciiTheme="minorHAnsi" w:hAnsiTheme="minorHAnsi" w:cstheme="minorHAnsi"/>
        </w:rPr>
        <w:t>Handle (wymaga serwera HANDLE)</w:t>
      </w:r>
    </w:p>
    <w:p w14:paraId="10AED19C" w14:textId="77777777" w:rsidR="007E1418" w:rsidRPr="007E1418" w:rsidRDefault="007E1418" w:rsidP="00AC75A9">
      <w:pPr>
        <w:pStyle w:val="Akapitzlist"/>
        <w:numPr>
          <w:ilvl w:val="2"/>
          <w:numId w:val="11"/>
        </w:numPr>
        <w:jc w:val="both"/>
        <w:rPr>
          <w:rFonts w:asciiTheme="minorHAnsi" w:hAnsiTheme="minorHAnsi" w:cstheme="minorHAnsi"/>
        </w:rPr>
      </w:pPr>
      <w:r w:rsidRPr="007E1418">
        <w:rPr>
          <w:rFonts w:asciiTheme="minorHAnsi" w:hAnsiTheme="minorHAnsi" w:cstheme="minorHAnsi"/>
        </w:rPr>
        <w:t>Integracja z ES</w:t>
      </w:r>
    </w:p>
    <w:p w14:paraId="1DAC01E6"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Rekordy egzemplarza RE</w:t>
      </w:r>
    </w:p>
    <w:p w14:paraId="6AD19F2E" w14:textId="77777777" w:rsidR="007E1418" w:rsidRPr="007E1418" w:rsidRDefault="007E1418" w:rsidP="00AC75A9">
      <w:pPr>
        <w:pStyle w:val="Akapitzlist"/>
        <w:numPr>
          <w:ilvl w:val="2"/>
          <w:numId w:val="11"/>
        </w:numPr>
        <w:jc w:val="both"/>
        <w:rPr>
          <w:rFonts w:asciiTheme="minorHAnsi" w:hAnsiTheme="minorHAnsi" w:cstheme="minorHAnsi"/>
        </w:rPr>
      </w:pPr>
      <w:r w:rsidRPr="007E1418">
        <w:rPr>
          <w:rFonts w:asciiTheme="minorHAnsi" w:hAnsiTheme="minorHAnsi" w:cstheme="minorHAnsi"/>
        </w:rPr>
        <w:t>Przypisanie do RB, inwentarza, lokalizacji</w:t>
      </w:r>
    </w:p>
    <w:p w14:paraId="06D4A49F" w14:textId="77777777" w:rsidR="007E1418" w:rsidRPr="007E1418" w:rsidRDefault="007E1418" w:rsidP="008D7BDD">
      <w:pPr>
        <w:pStyle w:val="Akapitzlist"/>
        <w:numPr>
          <w:ilvl w:val="2"/>
          <w:numId w:val="11"/>
        </w:numPr>
        <w:jc w:val="both"/>
        <w:rPr>
          <w:rFonts w:asciiTheme="minorHAnsi" w:hAnsiTheme="minorHAnsi" w:cstheme="minorHAnsi"/>
        </w:rPr>
      </w:pPr>
      <w:r w:rsidRPr="007E1418">
        <w:rPr>
          <w:rFonts w:asciiTheme="minorHAnsi" w:hAnsiTheme="minorHAnsi" w:cstheme="minorHAnsi"/>
        </w:rPr>
        <w:t>Kod kreskowy, sygnatura</w:t>
      </w:r>
    </w:p>
    <w:p w14:paraId="26BC1372" w14:textId="77777777" w:rsidR="007E1418" w:rsidRPr="007E1418" w:rsidRDefault="007E1418" w:rsidP="008D7BDD">
      <w:pPr>
        <w:pStyle w:val="Akapitzlist"/>
        <w:numPr>
          <w:ilvl w:val="2"/>
          <w:numId w:val="11"/>
        </w:numPr>
        <w:jc w:val="both"/>
        <w:rPr>
          <w:rFonts w:asciiTheme="minorHAnsi" w:hAnsiTheme="minorHAnsi" w:cstheme="minorHAnsi"/>
        </w:rPr>
      </w:pPr>
      <w:r w:rsidRPr="007E1418">
        <w:rPr>
          <w:rFonts w:asciiTheme="minorHAnsi" w:hAnsiTheme="minorHAnsi" w:cstheme="minorHAnsi"/>
        </w:rPr>
        <w:t>Automatyczne generowanie kodu i sygnatury przy tworzeniu JERE</w:t>
      </w:r>
    </w:p>
    <w:p w14:paraId="1842D249" w14:textId="77777777" w:rsidR="007E1418" w:rsidRPr="007E1418" w:rsidRDefault="007E1418" w:rsidP="008D7BDD">
      <w:pPr>
        <w:pStyle w:val="Akapitzlist"/>
        <w:numPr>
          <w:ilvl w:val="2"/>
          <w:numId w:val="11"/>
        </w:numPr>
        <w:jc w:val="both"/>
        <w:rPr>
          <w:rFonts w:asciiTheme="minorHAnsi" w:hAnsiTheme="minorHAnsi" w:cstheme="minorHAnsi"/>
        </w:rPr>
      </w:pPr>
      <w:r w:rsidRPr="007E1418">
        <w:rPr>
          <w:rFonts w:asciiTheme="minorHAnsi" w:hAnsiTheme="minorHAnsi" w:cstheme="minorHAnsi"/>
        </w:rPr>
        <w:t>Nieopublikowany, wypożyczony, zubytkowany</w:t>
      </w:r>
    </w:p>
    <w:p w14:paraId="5689F423" w14:textId="77777777" w:rsidR="007E1418" w:rsidRPr="007E1418" w:rsidRDefault="007E1418" w:rsidP="008D7BDD">
      <w:pPr>
        <w:pStyle w:val="Akapitzlist"/>
        <w:numPr>
          <w:ilvl w:val="2"/>
          <w:numId w:val="11"/>
        </w:numPr>
        <w:jc w:val="both"/>
        <w:rPr>
          <w:rFonts w:asciiTheme="minorHAnsi" w:hAnsiTheme="minorHAnsi" w:cstheme="minorHAnsi"/>
        </w:rPr>
      </w:pPr>
      <w:r w:rsidRPr="007E1418">
        <w:rPr>
          <w:rFonts w:asciiTheme="minorHAnsi" w:hAnsiTheme="minorHAnsi" w:cstheme="minorHAnsi"/>
        </w:rPr>
        <w:t>Klocek (łączenie RE w klocki wydawnicze i introligatorskie)</w:t>
      </w:r>
    </w:p>
    <w:p w14:paraId="0567D6B5" w14:textId="77777777" w:rsidR="007E1418" w:rsidRPr="007E1418" w:rsidRDefault="007E1418" w:rsidP="001C3905">
      <w:pPr>
        <w:pStyle w:val="Akapitzlist"/>
        <w:numPr>
          <w:ilvl w:val="2"/>
          <w:numId w:val="11"/>
        </w:numPr>
        <w:jc w:val="both"/>
        <w:rPr>
          <w:rFonts w:asciiTheme="minorHAnsi" w:hAnsiTheme="minorHAnsi" w:cstheme="minorHAnsi"/>
        </w:rPr>
      </w:pPr>
      <w:r w:rsidRPr="007E1418">
        <w:rPr>
          <w:rFonts w:asciiTheme="minorHAnsi" w:hAnsiTheme="minorHAnsi" w:cstheme="minorHAnsi"/>
        </w:rPr>
        <w:t>Wypożyczenie RE z klocka blokuje pozostałe</w:t>
      </w:r>
    </w:p>
    <w:p w14:paraId="7BA4981F"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Rekordy plików RP</w:t>
      </w:r>
    </w:p>
    <w:p w14:paraId="746CCA34"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Poziomy dostępności: niedostępny, publiczny, sieć wewnętrzna (INTERNAL_NETWORK_IPS), do wypożyczenia, dostęp ograniczony</w:t>
      </w:r>
    </w:p>
    <w:p w14:paraId="0C96314B"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Licencje</w:t>
      </w:r>
    </w:p>
    <w:p w14:paraId="78EDBC38"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Integracja z zamówieniami</w:t>
      </w:r>
    </w:p>
    <w:p w14:paraId="535AB677"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Rekordy wzorcowe RW</w:t>
      </w:r>
    </w:p>
    <w:p w14:paraId="5A16D277"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Uspójnianie wartości podpól w innych rekordach</w:t>
      </w:r>
    </w:p>
    <w:p w14:paraId="3894F3E6"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Możliwość tworzenia ręcznego lub importu z Biblioteki Narodowej</w:t>
      </w:r>
    </w:p>
    <w:p w14:paraId="455DA222" w14:textId="77777777" w:rsidR="007E1418" w:rsidRPr="007E1418" w:rsidRDefault="007E1418" w:rsidP="007E1418">
      <w:pPr>
        <w:pStyle w:val="Akapitzlist"/>
        <w:numPr>
          <w:ilvl w:val="1"/>
          <w:numId w:val="11"/>
        </w:numPr>
        <w:jc w:val="both"/>
        <w:rPr>
          <w:rFonts w:asciiTheme="minorHAnsi" w:hAnsiTheme="minorHAnsi" w:cstheme="minorHAnsi"/>
        </w:rPr>
      </w:pPr>
      <w:r w:rsidRPr="007E1418">
        <w:rPr>
          <w:rFonts w:asciiTheme="minorHAnsi" w:hAnsiTheme="minorHAnsi" w:cstheme="minorHAnsi"/>
        </w:rPr>
        <w:t>Scalenia RB</w:t>
      </w:r>
    </w:p>
    <w:p w14:paraId="3421DB8D"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Scalanie do nowego RB</w:t>
      </w:r>
    </w:p>
    <w:p w14:paraId="11F08AF7" w14:textId="77777777" w:rsidR="007E1418" w:rsidRPr="007E1418"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Scalanie do istniejącego RB</w:t>
      </w:r>
    </w:p>
    <w:p w14:paraId="5CADFD34" w14:textId="3D84B3D2" w:rsidR="007E1418" w:rsidRPr="00BA008D" w:rsidRDefault="007E1418" w:rsidP="00BA008D">
      <w:pPr>
        <w:pStyle w:val="Akapitzlist"/>
        <w:numPr>
          <w:ilvl w:val="2"/>
          <w:numId w:val="11"/>
        </w:numPr>
        <w:jc w:val="both"/>
        <w:rPr>
          <w:rFonts w:asciiTheme="minorHAnsi" w:hAnsiTheme="minorHAnsi" w:cstheme="minorHAnsi"/>
        </w:rPr>
      </w:pPr>
      <w:r w:rsidRPr="007E1418">
        <w:rPr>
          <w:rFonts w:asciiTheme="minorHAnsi" w:hAnsiTheme="minorHAnsi" w:cstheme="minorHAnsi"/>
        </w:rPr>
        <w:t>Import pliku do scalenia</w:t>
      </w:r>
    </w:p>
    <w:p w14:paraId="5B6FA198" w14:textId="77777777"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Wyszukiwanie,</w:t>
      </w:r>
    </w:p>
    <w:p w14:paraId="7F8066FC" w14:textId="6B605938"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Wyszukiwanie pełnotekstowe z autouzupełnianiem</w:t>
      </w:r>
    </w:p>
    <w:p w14:paraId="7BFBBB58" w14:textId="732043F3"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lastRenderedPageBreak/>
        <w:t>Wyszukiwanie zaawansowane (wielokryteriowe, operatory AND/OR, różne typy zapytań)</w:t>
      </w:r>
    </w:p>
    <w:p w14:paraId="034F0B18" w14:textId="038F0989"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Wyszukiwanie proste z autouzupełnianiem</w:t>
      </w:r>
    </w:p>
    <w:p w14:paraId="0A694F65" w14:textId="02D4CBEE"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Wyniki wyszukiwania:</w:t>
      </w:r>
    </w:p>
    <w:p w14:paraId="0517879A" w14:textId="65162853"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Tryby wyświetlania (siatka, lista, tabela)</w:t>
      </w:r>
    </w:p>
    <w:p w14:paraId="72B9C200" w14:textId="7B7EBB67"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Eksport PDF wybranych rekordów</w:t>
      </w:r>
    </w:p>
    <w:p w14:paraId="5B546B3E" w14:textId="495D811A"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Widok Dublin Core</w:t>
      </w:r>
    </w:p>
    <w:p w14:paraId="50A31C63" w14:textId="224A27C2"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Maskowanie opisu wg schematu</w:t>
      </w:r>
    </w:p>
    <w:p w14:paraId="1C84ED44" w14:textId="752F8AB4"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Podświetlanie wyszukiwanych haseł</w:t>
      </w:r>
    </w:p>
    <w:p w14:paraId="328F0160" w14:textId="07AA846F"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Filtrowanie po wartościach indeksów, schemacie, statusie digitalizacji, typie pliku, przedziale dat</w:t>
      </w:r>
    </w:p>
    <w:p w14:paraId="33349824" w14:textId="0676A4D9"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Pasek filtrów bocznych</w:t>
      </w:r>
    </w:p>
    <w:p w14:paraId="03BD75DF" w14:textId="13F83534"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Liczba wyników</w:t>
      </w:r>
    </w:p>
    <w:p w14:paraId="165FA8DB" w14:textId="73185844"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Wyszukiwanie Z39.50 (wyszukiwanie w zewnętrznych katalogach):</w:t>
      </w:r>
    </w:p>
    <w:p w14:paraId="6EDD9FEA" w14:textId="6A0E62A6" w:rsidR="00631DFA" w:rsidRPr="00631DFA" w:rsidRDefault="00631DFA" w:rsidP="005C564A">
      <w:pPr>
        <w:pStyle w:val="Akapitzlist"/>
        <w:numPr>
          <w:ilvl w:val="2"/>
          <w:numId w:val="11"/>
        </w:numPr>
        <w:jc w:val="both"/>
        <w:rPr>
          <w:rFonts w:asciiTheme="minorHAnsi" w:hAnsiTheme="minorHAnsi" w:cstheme="minorHAnsi"/>
        </w:rPr>
      </w:pPr>
      <w:r w:rsidRPr="00631DFA">
        <w:rPr>
          <w:rFonts w:asciiTheme="minorHAnsi" w:hAnsiTheme="minorHAnsi" w:cstheme="minorHAnsi"/>
        </w:rPr>
        <w:t>Wielokrotne serwery Z39.50</w:t>
      </w:r>
    </w:p>
    <w:p w14:paraId="474CC35A" w14:textId="1418FA6A" w:rsidR="00631DFA" w:rsidRPr="00631DFA" w:rsidRDefault="00631DFA" w:rsidP="00610350">
      <w:pPr>
        <w:pStyle w:val="Akapitzlist"/>
        <w:numPr>
          <w:ilvl w:val="2"/>
          <w:numId w:val="11"/>
        </w:numPr>
        <w:jc w:val="both"/>
        <w:rPr>
          <w:rFonts w:asciiTheme="minorHAnsi" w:hAnsiTheme="minorHAnsi" w:cstheme="minorHAnsi"/>
        </w:rPr>
      </w:pPr>
      <w:r w:rsidRPr="00631DFA">
        <w:rPr>
          <w:rFonts w:asciiTheme="minorHAnsi" w:hAnsiTheme="minorHAnsi" w:cstheme="minorHAnsi"/>
        </w:rPr>
        <w:t>Parametry zagnieżdżone (autor, tytuł, rok, ISBN)</w:t>
      </w:r>
    </w:p>
    <w:p w14:paraId="66EF2A89" w14:textId="51DF2AD7" w:rsidR="00631DFA" w:rsidRPr="00631DFA" w:rsidRDefault="00631DFA" w:rsidP="00610350">
      <w:pPr>
        <w:pStyle w:val="Akapitzlist"/>
        <w:numPr>
          <w:ilvl w:val="2"/>
          <w:numId w:val="11"/>
        </w:numPr>
        <w:jc w:val="both"/>
        <w:rPr>
          <w:rFonts w:asciiTheme="minorHAnsi" w:hAnsiTheme="minorHAnsi" w:cstheme="minorHAnsi"/>
        </w:rPr>
      </w:pPr>
      <w:r w:rsidRPr="00631DFA">
        <w:rPr>
          <w:rFonts w:asciiTheme="minorHAnsi" w:hAnsiTheme="minorHAnsi" w:cstheme="minorHAnsi"/>
        </w:rPr>
        <w:t>Podgląd rekordów MARC/DC</w:t>
      </w:r>
    </w:p>
    <w:p w14:paraId="003FB79E" w14:textId="1844071C" w:rsidR="00631DFA" w:rsidRPr="00631DFA" w:rsidRDefault="00631DFA" w:rsidP="00610350">
      <w:pPr>
        <w:pStyle w:val="Akapitzlist"/>
        <w:numPr>
          <w:ilvl w:val="2"/>
          <w:numId w:val="11"/>
        </w:numPr>
        <w:jc w:val="both"/>
        <w:rPr>
          <w:rFonts w:asciiTheme="minorHAnsi" w:hAnsiTheme="minorHAnsi" w:cstheme="minorHAnsi"/>
        </w:rPr>
      </w:pPr>
      <w:r w:rsidRPr="00631DFA">
        <w:rPr>
          <w:rFonts w:asciiTheme="minorHAnsi" w:hAnsiTheme="minorHAnsi" w:cstheme="minorHAnsi"/>
        </w:rPr>
        <w:t>Możliwość tworzenia zapytań WZZ lub sugestii zakupów z rekordów zewnętrznych</w:t>
      </w:r>
    </w:p>
    <w:p w14:paraId="2773E6D1" w14:textId="718AE598"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Record Finder (wyszukiwanie po System Control Number / SCN z MARC 035$a)</w:t>
      </w:r>
    </w:p>
    <w:p w14:paraId="246A9F2B" w14:textId="52BF593D" w:rsidR="00631DFA" w:rsidRPr="00631DFA" w:rsidRDefault="00631DFA" w:rsidP="00631DFA">
      <w:pPr>
        <w:pStyle w:val="Akapitzlist"/>
        <w:numPr>
          <w:ilvl w:val="1"/>
          <w:numId w:val="11"/>
        </w:numPr>
        <w:jc w:val="both"/>
        <w:rPr>
          <w:rFonts w:asciiTheme="minorHAnsi" w:hAnsiTheme="minorHAnsi" w:cstheme="minorHAnsi"/>
        </w:rPr>
      </w:pPr>
      <w:r w:rsidRPr="00631DFA">
        <w:rPr>
          <w:rFonts w:asciiTheme="minorHAnsi" w:hAnsiTheme="minorHAnsi" w:cstheme="minorHAnsi"/>
        </w:rPr>
        <w:t>Indeksy / Przeglądanie (browse):</w:t>
      </w:r>
    </w:p>
    <w:p w14:paraId="2969022C" w14:textId="1E17E2C0" w:rsidR="00631DFA" w:rsidRPr="00631DFA" w:rsidRDefault="00631DFA" w:rsidP="00610350">
      <w:pPr>
        <w:pStyle w:val="Akapitzlist"/>
        <w:numPr>
          <w:ilvl w:val="2"/>
          <w:numId w:val="11"/>
        </w:numPr>
        <w:jc w:val="both"/>
        <w:rPr>
          <w:rFonts w:asciiTheme="minorHAnsi" w:hAnsiTheme="minorHAnsi" w:cstheme="minorHAnsi"/>
        </w:rPr>
      </w:pPr>
      <w:r w:rsidRPr="00631DFA">
        <w:rPr>
          <w:rFonts w:asciiTheme="minorHAnsi" w:hAnsiTheme="minorHAnsi" w:cstheme="minorHAnsi"/>
        </w:rPr>
        <w:t>Przeglądanie po opublikowanych wartościach indeksów</w:t>
      </w:r>
    </w:p>
    <w:p w14:paraId="3C852BC0" w14:textId="58AEBB2E" w:rsidR="00631DFA" w:rsidRPr="00631DFA" w:rsidRDefault="00631DFA" w:rsidP="00610350">
      <w:pPr>
        <w:pStyle w:val="Akapitzlist"/>
        <w:numPr>
          <w:ilvl w:val="2"/>
          <w:numId w:val="11"/>
        </w:numPr>
        <w:jc w:val="both"/>
        <w:rPr>
          <w:rFonts w:asciiTheme="minorHAnsi" w:hAnsiTheme="minorHAnsi" w:cstheme="minorHAnsi"/>
        </w:rPr>
      </w:pPr>
      <w:r w:rsidRPr="00631DFA">
        <w:rPr>
          <w:rFonts w:asciiTheme="minorHAnsi" w:hAnsiTheme="minorHAnsi" w:cstheme="minorHAnsi"/>
        </w:rPr>
        <w:t>Filtrowanie po schemacie i indeksie</w:t>
      </w:r>
    </w:p>
    <w:p w14:paraId="5BEC2F74" w14:textId="62010BFC" w:rsidR="00631DFA" w:rsidRPr="00631DFA" w:rsidRDefault="00631DFA" w:rsidP="00D74653">
      <w:pPr>
        <w:pStyle w:val="Akapitzlist"/>
        <w:numPr>
          <w:ilvl w:val="2"/>
          <w:numId w:val="11"/>
        </w:numPr>
        <w:jc w:val="both"/>
        <w:rPr>
          <w:rFonts w:asciiTheme="minorHAnsi" w:hAnsiTheme="minorHAnsi" w:cstheme="minorHAnsi"/>
        </w:rPr>
      </w:pPr>
      <w:r w:rsidRPr="00631DFA">
        <w:rPr>
          <w:rFonts w:asciiTheme="minorHAnsi" w:hAnsiTheme="minorHAnsi" w:cstheme="minorHAnsi"/>
        </w:rPr>
        <w:t>Podświetlenie pasujących wartości</w:t>
      </w:r>
    </w:p>
    <w:p w14:paraId="0EE552A8" w14:textId="11F3C14D" w:rsidR="00631DFA" w:rsidRPr="00631DFA" w:rsidRDefault="00631DFA" w:rsidP="00D74653">
      <w:pPr>
        <w:pStyle w:val="Akapitzlist"/>
        <w:numPr>
          <w:ilvl w:val="2"/>
          <w:numId w:val="11"/>
        </w:numPr>
        <w:jc w:val="both"/>
        <w:rPr>
          <w:rFonts w:asciiTheme="minorHAnsi" w:hAnsiTheme="minorHAnsi" w:cstheme="minorHAnsi"/>
        </w:rPr>
      </w:pPr>
      <w:r w:rsidRPr="00631DFA">
        <w:rPr>
          <w:rFonts w:asciiTheme="minorHAnsi" w:hAnsiTheme="minorHAnsi" w:cstheme="minorHAnsi"/>
        </w:rPr>
        <w:t>Przekierowanie do widoku indeksów z paginacją</w:t>
      </w:r>
    </w:p>
    <w:p w14:paraId="0EA09E86" w14:textId="186F643D" w:rsidR="00631DFA" w:rsidRPr="00631DFA" w:rsidRDefault="00631DFA" w:rsidP="00631DFA">
      <w:pPr>
        <w:pStyle w:val="Akapitzlist"/>
        <w:numPr>
          <w:ilvl w:val="1"/>
          <w:numId w:val="11"/>
        </w:numPr>
        <w:jc w:val="both"/>
        <w:rPr>
          <w:rFonts w:asciiTheme="minorHAnsi" w:hAnsiTheme="minorHAnsi" w:cstheme="minorHAnsi"/>
          <w:lang w:val="en-US"/>
        </w:rPr>
      </w:pPr>
      <w:r w:rsidRPr="00631DFA">
        <w:rPr>
          <w:rFonts w:asciiTheme="minorHAnsi" w:hAnsiTheme="minorHAnsi" w:cstheme="minorHAnsi"/>
          <w:lang w:val="en-US"/>
        </w:rPr>
        <w:t>Strony indeksów (Index Value Pages):</w:t>
      </w:r>
    </w:p>
    <w:p w14:paraId="42EE2397" w14:textId="52ED79EE" w:rsidR="00631DFA" w:rsidRPr="00631DFA" w:rsidRDefault="00631DFA" w:rsidP="00D74653">
      <w:pPr>
        <w:pStyle w:val="Akapitzlist"/>
        <w:numPr>
          <w:ilvl w:val="2"/>
          <w:numId w:val="11"/>
        </w:numPr>
        <w:jc w:val="both"/>
        <w:rPr>
          <w:rFonts w:asciiTheme="minorHAnsi" w:hAnsiTheme="minorHAnsi" w:cstheme="minorHAnsi"/>
        </w:rPr>
      </w:pPr>
      <w:r w:rsidRPr="00631DFA">
        <w:rPr>
          <w:rFonts w:asciiTheme="minorHAnsi" w:hAnsiTheme="minorHAnsi" w:cstheme="minorHAnsi"/>
        </w:rPr>
        <w:t>Powiązane wyniki wyszukiwania dla wartości indeksu</w:t>
      </w:r>
    </w:p>
    <w:p w14:paraId="44D83870" w14:textId="674417AF" w:rsidR="00631DFA" w:rsidRPr="00631DFA" w:rsidRDefault="00631DFA" w:rsidP="00D74653">
      <w:pPr>
        <w:pStyle w:val="Akapitzlist"/>
        <w:numPr>
          <w:ilvl w:val="1"/>
          <w:numId w:val="11"/>
        </w:numPr>
        <w:jc w:val="both"/>
        <w:rPr>
          <w:rFonts w:asciiTheme="minorHAnsi" w:hAnsiTheme="minorHAnsi" w:cstheme="minorHAnsi"/>
        </w:rPr>
      </w:pPr>
      <w:r w:rsidRPr="00631DFA">
        <w:rPr>
          <w:rFonts w:asciiTheme="minorHAnsi" w:hAnsiTheme="minorHAnsi" w:cstheme="minorHAnsi"/>
        </w:rPr>
        <w:t>Oś czasu (Timeline):</w:t>
      </w:r>
    </w:p>
    <w:p w14:paraId="35F9FFB3" w14:textId="24AA8E70" w:rsidR="00631DFA" w:rsidRPr="00631DFA" w:rsidRDefault="00631DFA" w:rsidP="00D74653">
      <w:pPr>
        <w:pStyle w:val="Akapitzlist"/>
        <w:numPr>
          <w:ilvl w:val="2"/>
          <w:numId w:val="11"/>
        </w:numPr>
        <w:jc w:val="both"/>
        <w:rPr>
          <w:rFonts w:asciiTheme="minorHAnsi" w:hAnsiTheme="minorHAnsi" w:cstheme="minorHAnsi"/>
        </w:rPr>
      </w:pPr>
      <w:r w:rsidRPr="00631DFA">
        <w:rPr>
          <w:rFonts w:asciiTheme="minorHAnsi" w:hAnsiTheme="minorHAnsi" w:cstheme="minorHAnsi"/>
        </w:rPr>
        <w:t>Wizualna oś czasu (vis-timeline)</w:t>
      </w:r>
    </w:p>
    <w:p w14:paraId="52D335CA" w14:textId="6A721C06" w:rsidR="00631DFA" w:rsidRPr="00631DFA" w:rsidRDefault="00631DFA" w:rsidP="00D74653">
      <w:pPr>
        <w:pStyle w:val="Akapitzlist"/>
        <w:numPr>
          <w:ilvl w:val="2"/>
          <w:numId w:val="11"/>
        </w:numPr>
        <w:jc w:val="both"/>
        <w:rPr>
          <w:rFonts w:asciiTheme="minorHAnsi" w:hAnsiTheme="minorHAnsi" w:cstheme="minorHAnsi"/>
        </w:rPr>
      </w:pPr>
      <w:r w:rsidRPr="00631DFA">
        <w:rPr>
          <w:rFonts w:asciiTheme="minorHAnsi" w:hAnsiTheme="minorHAnsi" w:cstheme="minorHAnsi"/>
        </w:rPr>
        <w:t>Slider zakresu lat</w:t>
      </w:r>
    </w:p>
    <w:p w14:paraId="0BC37654" w14:textId="4076E409" w:rsidR="00631DFA" w:rsidRPr="00631DFA" w:rsidRDefault="00631DFA" w:rsidP="00196EBA">
      <w:pPr>
        <w:pStyle w:val="Akapitzlist"/>
        <w:numPr>
          <w:ilvl w:val="2"/>
          <w:numId w:val="11"/>
        </w:numPr>
        <w:jc w:val="both"/>
        <w:rPr>
          <w:rFonts w:asciiTheme="minorHAnsi" w:hAnsiTheme="minorHAnsi" w:cstheme="minorHAnsi"/>
        </w:rPr>
      </w:pPr>
      <w:r w:rsidRPr="00631DFA">
        <w:rPr>
          <w:rFonts w:asciiTheme="minorHAnsi" w:hAnsiTheme="minorHAnsi" w:cstheme="minorHAnsi"/>
        </w:rPr>
        <w:t>Przyciski przybliżania/oddalania</w:t>
      </w:r>
    </w:p>
    <w:p w14:paraId="07675CA3" w14:textId="147ECB43" w:rsidR="00631DFA" w:rsidRPr="00587D62" w:rsidRDefault="00631DFA" w:rsidP="00196EBA">
      <w:pPr>
        <w:pStyle w:val="Akapitzlist"/>
        <w:numPr>
          <w:ilvl w:val="2"/>
          <w:numId w:val="11"/>
        </w:numPr>
        <w:jc w:val="both"/>
        <w:rPr>
          <w:rFonts w:asciiTheme="minorHAnsi" w:hAnsiTheme="minorHAnsi" w:cstheme="minorHAnsi"/>
        </w:rPr>
      </w:pPr>
      <w:r w:rsidRPr="00631DFA">
        <w:rPr>
          <w:rFonts w:asciiTheme="minorHAnsi" w:hAnsiTheme="minorHAnsi" w:cstheme="minorHAnsi"/>
        </w:rPr>
        <w:t>Wyświetlanie zdigitalizowanych obiektów według zakresu dat</w:t>
      </w:r>
    </w:p>
    <w:p w14:paraId="64972759" w14:textId="60AF2FE8" w:rsidR="00B655A5" w:rsidRDefault="00B655A5" w:rsidP="00B655A5">
      <w:pPr>
        <w:pStyle w:val="Akapitzlist"/>
        <w:numPr>
          <w:ilvl w:val="0"/>
          <w:numId w:val="11"/>
        </w:numPr>
        <w:jc w:val="both"/>
        <w:rPr>
          <w:rFonts w:asciiTheme="minorHAnsi" w:hAnsiTheme="minorHAnsi" w:cstheme="minorHAnsi"/>
        </w:rPr>
      </w:pPr>
      <w:r w:rsidRPr="00587D62">
        <w:rPr>
          <w:rFonts w:asciiTheme="minorHAnsi" w:hAnsiTheme="minorHAnsi" w:cstheme="minorHAnsi"/>
        </w:rPr>
        <w:t>OPAC Platformy Cyfrowej PAN Biblioteka Kórnicka</w:t>
      </w:r>
      <w:r w:rsidR="005B12D4">
        <w:rPr>
          <w:rFonts w:asciiTheme="minorHAnsi" w:hAnsiTheme="minorHAnsi" w:cstheme="minorHAnsi"/>
        </w:rPr>
        <w:t>,</w:t>
      </w:r>
    </w:p>
    <w:p w14:paraId="7A39D77C" w14:textId="06B2F53E" w:rsidR="00196EBA" w:rsidRDefault="001408A6" w:rsidP="00196EBA">
      <w:pPr>
        <w:pStyle w:val="Akapitzlist"/>
        <w:numPr>
          <w:ilvl w:val="1"/>
          <w:numId w:val="11"/>
        </w:numPr>
        <w:jc w:val="both"/>
        <w:rPr>
          <w:rFonts w:asciiTheme="minorHAnsi" w:hAnsiTheme="minorHAnsi" w:cstheme="minorHAnsi"/>
        </w:rPr>
      </w:pPr>
      <w:r>
        <w:rPr>
          <w:rFonts w:asciiTheme="minorHAnsi" w:hAnsiTheme="minorHAnsi" w:cstheme="minorHAnsi"/>
        </w:rPr>
        <w:t xml:space="preserve">Uwierzytelnianie i zarządzanie </w:t>
      </w:r>
      <w:r w:rsidR="000D68AB">
        <w:rPr>
          <w:rFonts w:asciiTheme="minorHAnsi" w:hAnsiTheme="minorHAnsi" w:cstheme="minorHAnsi"/>
        </w:rPr>
        <w:t>użytkownikami</w:t>
      </w:r>
    </w:p>
    <w:p w14:paraId="48004A9C" w14:textId="3287729B" w:rsidR="00AF6324" w:rsidRPr="00AF6324" w:rsidRDefault="00AF6324" w:rsidP="00AF6324">
      <w:pPr>
        <w:pStyle w:val="Akapitzlist"/>
        <w:numPr>
          <w:ilvl w:val="2"/>
          <w:numId w:val="11"/>
        </w:numPr>
        <w:jc w:val="both"/>
        <w:rPr>
          <w:rFonts w:asciiTheme="minorHAnsi" w:hAnsiTheme="minorHAnsi" w:cstheme="minorHAnsi"/>
        </w:rPr>
      </w:pPr>
      <w:r w:rsidRPr="00AF6324">
        <w:rPr>
          <w:rFonts w:asciiTheme="minorHAnsi" w:hAnsiTheme="minorHAnsi" w:cstheme="minorHAnsi"/>
        </w:rPr>
        <w:t>Rejestracja użytkowników</w:t>
      </w:r>
    </w:p>
    <w:p w14:paraId="4E3B267A" w14:textId="09FEDC9F" w:rsidR="00AF6324" w:rsidRPr="00AF6324" w:rsidRDefault="00AF6324" w:rsidP="00AF6324">
      <w:pPr>
        <w:pStyle w:val="Akapitzlist"/>
        <w:numPr>
          <w:ilvl w:val="2"/>
          <w:numId w:val="11"/>
        </w:numPr>
        <w:jc w:val="both"/>
        <w:rPr>
          <w:rFonts w:asciiTheme="minorHAnsi" w:hAnsiTheme="minorHAnsi" w:cstheme="minorHAnsi"/>
        </w:rPr>
      </w:pPr>
      <w:r w:rsidRPr="00AF6324">
        <w:rPr>
          <w:rFonts w:asciiTheme="minorHAnsi" w:hAnsiTheme="minorHAnsi" w:cstheme="minorHAnsi"/>
        </w:rPr>
        <w:t>Logowanie / wylogowanie (e-mail + hasło)</w:t>
      </w:r>
    </w:p>
    <w:p w14:paraId="4E3FEE10" w14:textId="08450456" w:rsidR="00AF6324" w:rsidRPr="00AF6324" w:rsidRDefault="00AF6324" w:rsidP="00AF6324">
      <w:pPr>
        <w:pStyle w:val="Akapitzlist"/>
        <w:numPr>
          <w:ilvl w:val="2"/>
          <w:numId w:val="11"/>
        </w:numPr>
        <w:jc w:val="both"/>
        <w:rPr>
          <w:rFonts w:asciiTheme="minorHAnsi" w:hAnsiTheme="minorHAnsi" w:cstheme="minorHAnsi"/>
        </w:rPr>
      </w:pPr>
      <w:r w:rsidRPr="00AF6324">
        <w:rPr>
          <w:rFonts w:asciiTheme="minorHAnsi" w:hAnsiTheme="minorHAnsi" w:cstheme="minorHAnsi"/>
        </w:rPr>
        <w:t>Reset hasła</w:t>
      </w:r>
    </w:p>
    <w:p w14:paraId="059CAA31" w14:textId="2F1DF808" w:rsidR="00AF6324" w:rsidRPr="00AF6324" w:rsidRDefault="00AF6324" w:rsidP="00AF6324">
      <w:pPr>
        <w:pStyle w:val="Akapitzlist"/>
        <w:numPr>
          <w:ilvl w:val="2"/>
          <w:numId w:val="11"/>
        </w:numPr>
        <w:jc w:val="both"/>
        <w:rPr>
          <w:rFonts w:asciiTheme="minorHAnsi" w:hAnsiTheme="minorHAnsi" w:cstheme="minorHAnsi"/>
        </w:rPr>
      </w:pPr>
      <w:r w:rsidRPr="00AF6324">
        <w:rPr>
          <w:rFonts w:asciiTheme="minorHAnsi" w:hAnsiTheme="minorHAnsi" w:cstheme="minorHAnsi"/>
        </w:rPr>
        <w:t>Potwierdzenie e-maila</w:t>
      </w:r>
    </w:p>
    <w:p w14:paraId="6639CD20" w14:textId="2B6C47E8" w:rsidR="00AF6324" w:rsidRPr="00AF6324" w:rsidRDefault="00AF6324" w:rsidP="00AF6324">
      <w:pPr>
        <w:pStyle w:val="Akapitzlist"/>
        <w:numPr>
          <w:ilvl w:val="1"/>
          <w:numId w:val="11"/>
        </w:numPr>
        <w:jc w:val="both"/>
        <w:rPr>
          <w:rFonts w:asciiTheme="minorHAnsi" w:hAnsiTheme="minorHAnsi" w:cstheme="minorHAnsi"/>
        </w:rPr>
      </w:pPr>
      <w:r w:rsidRPr="00AF6324">
        <w:rPr>
          <w:rFonts w:asciiTheme="minorHAnsi" w:hAnsiTheme="minorHAnsi" w:cstheme="minorHAnsi"/>
        </w:rPr>
        <w:t>Integracje SSO (OmniAuth):</w:t>
      </w:r>
    </w:p>
    <w:p w14:paraId="527F2EB9" w14:textId="3CCD8BCE" w:rsidR="00AF6324" w:rsidRPr="00AF6324" w:rsidRDefault="00AF6324" w:rsidP="00F425FF">
      <w:pPr>
        <w:pStyle w:val="Akapitzlist"/>
        <w:numPr>
          <w:ilvl w:val="2"/>
          <w:numId w:val="11"/>
        </w:numPr>
        <w:jc w:val="both"/>
        <w:rPr>
          <w:rFonts w:asciiTheme="minorHAnsi" w:hAnsiTheme="minorHAnsi" w:cstheme="minorHAnsi"/>
        </w:rPr>
      </w:pPr>
      <w:r w:rsidRPr="00AF6324">
        <w:rPr>
          <w:rFonts w:asciiTheme="minorHAnsi" w:hAnsiTheme="minorHAnsi" w:cstheme="minorHAnsi"/>
        </w:rPr>
        <w:lastRenderedPageBreak/>
        <w:t>Azure Active Directory v2</w:t>
      </w:r>
    </w:p>
    <w:p w14:paraId="743050D6" w14:textId="1AF21312" w:rsidR="00AF6324" w:rsidRPr="00AF6324" w:rsidRDefault="00AF6324" w:rsidP="00F425FF">
      <w:pPr>
        <w:pStyle w:val="Akapitzlist"/>
        <w:numPr>
          <w:ilvl w:val="2"/>
          <w:numId w:val="11"/>
        </w:numPr>
        <w:jc w:val="both"/>
        <w:rPr>
          <w:rFonts w:asciiTheme="minorHAnsi" w:hAnsiTheme="minorHAnsi" w:cstheme="minorHAnsi"/>
        </w:rPr>
      </w:pPr>
      <w:r w:rsidRPr="00AF6324">
        <w:rPr>
          <w:rFonts w:asciiTheme="minorHAnsi" w:hAnsiTheme="minorHAnsi" w:cstheme="minorHAnsi"/>
        </w:rPr>
        <w:t>CAS</w:t>
      </w:r>
    </w:p>
    <w:p w14:paraId="7C9A1594" w14:textId="79A4CD49" w:rsidR="00AF6324" w:rsidRPr="00AF6324" w:rsidRDefault="00AF6324" w:rsidP="00F425FF">
      <w:pPr>
        <w:pStyle w:val="Akapitzlist"/>
        <w:numPr>
          <w:ilvl w:val="2"/>
          <w:numId w:val="11"/>
        </w:numPr>
        <w:jc w:val="both"/>
        <w:rPr>
          <w:rFonts w:asciiTheme="minorHAnsi" w:hAnsiTheme="minorHAnsi" w:cstheme="minorHAnsi"/>
        </w:rPr>
      </w:pPr>
      <w:r w:rsidRPr="00AF6324">
        <w:rPr>
          <w:rFonts w:asciiTheme="minorHAnsi" w:hAnsiTheme="minorHAnsi" w:cstheme="minorHAnsi"/>
        </w:rPr>
        <w:t>Keycloak</w:t>
      </w:r>
    </w:p>
    <w:p w14:paraId="3E3AC813" w14:textId="03B0954A" w:rsidR="00AF6324" w:rsidRPr="00AF6324" w:rsidRDefault="00AF6324" w:rsidP="00F425FF">
      <w:pPr>
        <w:pStyle w:val="Akapitzlist"/>
        <w:numPr>
          <w:ilvl w:val="2"/>
          <w:numId w:val="11"/>
        </w:numPr>
        <w:jc w:val="both"/>
        <w:rPr>
          <w:rFonts w:asciiTheme="minorHAnsi" w:hAnsiTheme="minorHAnsi" w:cstheme="minorHAnsi"/>
        </w:rPr>
      </w:pPr>
      <w:r w:rsidRPr="00AF6324">
        <w:rPr>
          <w:rFonts w:asciiTheme="minorHAnsi" w:hAnsiTheme="minorHAnsi" w:cstheme="minorHAnsi"/>
        </w:rPr>
        <w:t>PCG Academia</w:t>
      </w:r>
    </w:p>
    <w:p w14:paraId="701A5DBC" w14:textId="45513531" w:rsidR="00AF6324" w:rsidRPr="00AF6324" w:rsidRDefault="00AF6324" w:rsidP="00F425FF">
      <w:pPr>
        <w:pStyle w:val="Akapitzlist"/>
        <w:numPr>
          <w:ilvl w:val="2"/>
          <w:numId w:val="11"/>
        </w:numPr>
        <w:jc w:val="both"/>
        <w:rPr>
          <w:rFonts w:asciiTheme="minorHAnsi" w:hAnsiTheme="minorHAnsi" w:cstheme="minorHAnsi"/>
        </w:rPr>
      </w:pPr>
      <w:r w:rsidRPr="00AF6324">
        <w:rPr>
          <w:rFonts w:asciiTheme="minorHAnsi" w:hAnsiTheme="minorHAnsi" w:cstheme="minorHAnsi"/>
        </w:rPr>
        <w:t>ndziekanat</w:t>
      </w:r>
    </w:p>
    <w:p w14:paraId="3E8AF786" w14:textId="59E1AF10" w:rsidR="00AF6324" w:rsidRPr="00AF6324" w:rsidRDefault="00AF6324" w:rsidP="00AF6324">
      <w:pPr>
        <w:pStyle w:val="Akapitzlist"/>
        <w:numPr>
          <w:ilvl w:val="1"/>
          <w:numId w:val="11"/>
        </w:numPr>
        <w:jc w:val="both"/>
        <w:rPr>
          <w:rFonts w:asciiTheme="minorHAnsi" w:hAnsiTheme="minorHAnsi" w:cstheme="minorHAnsi"/>
        </w:rPr>
      </w:pPr>
      <w:r w:rsidRPr="00AF6324">
        <w:rPr>
          <w:rFonts w:asciiTheme="minorHAnsi" w:hAnsiTheme="minorHAnsi" w:cstheme="minorHAnsi"/>
        </w:rPr>
        <w:t>Tryb SSO jako domyślne logowanie</w:t>
      </w:r>
    </w:p>
    <w:p w14:paraId="74469DD4" w14:textId="76D086EB" w:rsidR="00AF6324" w:rsidRPr="00AF6324" w:rsidRDefault="00AF6324" w:rsidP="00AF6324">
      <w:pPr>
        <w:pStyle w:val="Akapitzlist"/>
        <w:numPr>
          <w:ilvl w:val="1"/>
          <w:numId w:val="11"/>
        </w:numPr>
        <w:jc w:val="both"/>
        <w:rPr>
          <w:rFonts w:asciiTheme="minorHAnsi" w:hAnsiTheme="minorHAnsi" w:cstheme="minorHAnsi"/>
        </w:rPr>
      </w:pPr>
      <w:r w:rsidRPr="00AF6324">
        <w:rPr>
          <w:rFonts w:asciiTheme="minorHAnsi" w:hAnsiTheme="minorHAnsi" w:cstheme="minorHAnsi"/>
        </w:rPr>
        <w:t>Strona profilu (przeglądanie, edycja hasła, dane karty bibliotecznej, powiadomienia, adresy pocztowe)</w:t>
      </w:r>
    </w:p>
    <w:p w14:paraId="307FEE31" w14:textId="5BB43BEC" w:rsidR="000D68AB" w:rsidRDefault="00AF6324" w:rsidP="00AF6324">
      <w:pPr>
        <w:pStyle w:val="Akapitzlist"/>
        <w:numPr>
          <w:ilvl w:val="1"/>
          <w:numId w:val="11"/>
        </w:numPr>
        <w:jc w:val="both"/>
        <w:rPr>
          <w:rFonts w:asciiTheme="minorHAnsi" w:hAnsiTheme="minorHAnsi" w:cstheme="minorHAnsi"/>
        </w:rPr>
      </w:pPr>
      <w:r w:rsidRPr="00AF6324">
        <w:rPr>
          <w:rFonts w:asciiTheme="minorHAnsi" w:hAnsiTheme="minorHAnsi" w:cstheme="minorHAnsi"/>
        </w:rPr>
        <w:t>Zapytanie o usunięcie konta (przez Inquiries)</w:t>
      </w:r>
    </w:p>
    <w:p w14:paraId="0F12A8A5" w14:textId="7A4802E0" w:rsidR="00C821CE" w:rsidRDefault="00C821CE" w:rsidP="00AF6324">
      <w:pPr>
        <w:pStyle w:val="Akapitzlist"/>
        <w:numPr>
          <w:ilvl w:val="1"/>
          <w:numId w:val="11"/>
        </w:numPr>
        <w:jc w:val="both"/>
        <w:rPr>
          <w:rFonts w:asciiTheme="minorHAnsi" w:hAnsiTheme="minorHAnsi" w:cstheme="minorHAnsi"/>
        </w:rPr>
      </w:pPr>
      <w:r>
        <w:rPr>
          <w:rFonts w:asciiTheme="minorHAnsi" w:hAnsiTheme="minorHAnsi" w:cstheme="minorHAnsi"/>
        </w:rPr>
        <w:t>Obiekty bibliograficzne i cyfrowe</w:t>
      </w:r>
    </w:p>
    <w:p w14:paraId="36D1E43A" w14:textId="77777777" w:rsidR="00D039AE" w:rsidRPr="00D039AE" w:rsidRDefault="00D039AE" w:rsidP="00D039AE">
      <w:pPr>
        <w:pStyle w:val="Akapitzlist"/>
        <w:numPr>
          <w:ilvl w:val="2"/>
          <w:numId w:val="11"/>
        </w:numPr>
        <w:jc w:val="both"/>
        <w:rPr>
          <w:rFonts w:asciiTheme="minorHAnsi" w:hAnsiTheme="minorHAnsi" w:cstheme="minorHAnsi"/>
        </w:rPr>
      </w:pPr>
      <w:r w:rsidRPr="00D039AE">
        <w:rPr>
          <w:rFonts w:asciiTheme="minorHAnsi" w:hAnsiTheme="minorHAnsi" w:cstheme="minorHAnsi"/>
        </w:rPr>
        <w:t>Szczegóły rekordu bibliograficznego (BibRecordsController#show):</w:t>
      </w:r>
    </w:p>
    <w:p w14:paraId="2D2D4775" w14:textId="089B3F7E" w:rsidR="00D039AE" w:rsidRPr="00D039AE" w:rsidRDefault="00D039AE" w:rsidP="00D039AE">
      <w:pPr>
        <w:pStyle w:val="Akapitzlist"/>
        <w:numPr>
          <w:ilvl w:val="3"/>
          <w:numId w:val="11"/>
        </w:numPr>
        <w:jc w:val="both"/>
        <w:rPr>
          <w:rFonts w:asciiTheme="minorHAnsi" w:hAnsiTheme="minorHAnsi" w:cstheme="minorHAnsi"/>
        </w:rPr>
      </w:pPr>
      <w:r w:rsidRPr="00D039AE">
        <w:rPr>
          <w:rFonts w:asciiTheme="minorHAnsi" w:hAnsiTheme="minorHAnsi" w:cstheme="minorHAnsi"/>
        </w:rPr>
        <w:t>Zakładki: Opis, MARC, Dublin Core, Indeksy, Kopie, Pliki</w:t>
      </w:r>
    </w:p>
    <w:p w14:paraId="3D1B2ACC" w14:textId="49447BBE" w:rsidR="00D039AE" w:rsidRPr="00D039AE" w:rsidRDefault="00D039AE" w:rsidP="00D039AE">
      <w:pPr>
        <w:pStyle w:val="Akapitzlist"/>
        <w:numPr>
          <w:ilvl w:val="3"/>
          <w:numId w:val="11"/>
        </w:numPr>
        <w:jc w:val="both"/>
        <w:rPr>
          <w:rFonts w:asciiTheme="minorHAnsi" w:hAnsiTheme="minorHAnsi" w:cstheme="minorHAnsi"/>
        </w:rPr>
      </w:pPr>
      <w:r w:rsidRPr="00D039AE">
        <w:rPr>
          <w:rFonts w:asciiTheme="minorHAnsi" w:hAnsiTheme="minorHAnsi" w:cstheme="minorHAnsi"/>
        </w:rPr>
        <w:t>Wyświetlanie persistent identifier z kopią do schowka</w:t>
      </w:r>
    </w:p>
    <w:p w14:paraId="56459F09" w14:textId="3899FEDF"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Drzewo zasobów (wg roku/miesiąca) dla rekordów WBC</w:t>
      </w:r>
    </w:p>
    <w:p w14:paraId="47F30EAF" w14:textId="7AF050C2" w:rsidR="00D039AE" w:rsidRPr="00D039AE" w:rsidRDefault="00D039AE" w:rsidP="00EA2051">
      <w:pPr>
        <w:pStyle w:val="Akapitzlist"/>
        <w:numPr>
          <w:ilvl w:val="3"/>
          <w:numId w:val="11"/>
        </w:numPr>
        <w:jc w:val="both"/>
        <w:rPr>
          <w:rFonts w:asciiTheme="minorHAnsi" w:hAnsiTheme="minorHAnsi" w:cstheme="minorHAnsi"/>
          <w:lang w:val="en-US"/>
        </w:rPr>
      </w:pPr>
      <w:r w:rsidRPr="00D039AE">
        <w:rPr>
          <w:rFonts w:asciiTheme="minorHAnsi" w:hAnsiTheme="minorHAnsi" w:cstheme="minorHAnsi"/>
          <w:lang w:val="en-US"/>
        </w:rPr>
        <w:t>Integracja z Universal Viewer (IIIF manifests, PDF, obrazy)</w:t>
      </w:r>
    </w:p>
    <w:p w14:paraId="5287376D" w14:textId="7CB195D1"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Notatki na rekordach</w:t>
      </w:r>
    </w:p>
    <w:p w14:paraId="286620FF" w14:textId="6B4CA366"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Udostępnianie społecznościowe (Facebook, X)</w:t>
      </w:r>
    </w:p>
    <w:p w14:paraId="710CACA7" w14:textId="11F901D5"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Kopiowanie adresu do schowka</w:t>
      </w:r>
    </w:p>
    <w:p w14:paraId="0E487097" w14:textId="6D8636CD"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Zamawianie dystrybucji CRU</w:t>
      </w:r>
    </w:p>
    <w:p w14:paraId="0C141651" w14:textId="54778987" w:rsidR="00D039AE" w:rsidRPr="00D039AE" w:rsidRDefault="00D039AE" w:rsidP="00D039AE">
      <w:pPr>
        <w:pStyle w:val="Akapitzlist"/>
        <w:numPr>
          <w:ilvl w:val="2"/>
          <w:numId w:val="11"/>
        </w:numPr>
        <w:jc w:val="both"/>
        <w:rPr>
          <w:rFonts w:asciiTheme="minorHAnsi" w:hAnsiTheme="minorHAnsi" w:cstheme="minorHAnsi"/>
        </w:rPr>
      </w:pPr>
      <w:r w:rsidRPr="00D039AE">
        <w:rPr>
          <w:rFonts w:asciiTheme="minorHAnsi" w:hAnsiTheme="minorHAnsi" w:cstheme="minorHAnsi"/>
        </w:rPr>
        <w:t>Zasoby rekordu bibliograficznego (resources):</w:t>
      </w:r>
    </w:p>
    <w:p w14:paraId="79A8E382" w14:textId="1DB4F3E4" w:rsidR="00D039AE" w:rsidRPr="00D039AE" w:rsidRDefault="00D039AE" w:rsidP="00EA2051">
      <w:pPr>
        <w:pStyle w:val="Akapitzlist"/>
        <w:numPr>
          <w:ilvl w:val="3"/>
          <w:numId w:val="11"/>
        </w:numPr>
        <w:jc w:val="both"/>
        <w:rPr>
          <w:rFonts w:asciiTheme="minorHAnsi" w:hAnsiTheme="minorHAnsi" w:cstheme="minorHAnsi"/>
        </w:rPr>
      </w:pPr>
      <w:r w:rsidRPr="00D039AE">
        <w:rPr>
          <w:rFonts w:asciiTheme="minorHAnsi" w:hAnsiTheme="minorHAnsi" w:cstheme="minorHAnsi"/>
        </w:rPr>
        <w:t>JSON lista rekordów WBC filtrowana po roku/miesiącu</w:t>
      </w:r>
    </w:p>
    <w:p w14:paraId="5F2CFA5F" w14:textId="2BF0E071" w:rsidR="00D039AE" w:rsidRPr="00D039AE" w:rsidRDefault="00D039AE" w:rsidP="00026A4B">
      <w:pPr>
        <w:pStyle w:val="Akapitzlist"/>
        <w:numPr>
          <w:ilvl w:val="2"/>
          <w:numId w:val="11"/>
        </w:numPr>
        <w:jc w:val="both"/>
        <w:rPr>
          <w:rFonts w:asciiTheme="minorHAnsi" w:hAnsiTheme="minorHAnsi" w:cstheme="minorHAnsi"/>
        </w:rPr>
      </w:pPr>
      <w:r w:rsidRPr="00D039AE">
        <w:rPr>
          <w:rFonts w:asciiTheme="minorHAnsi" w:hAnsiTheme="minorHAnsi" w:cstheme="minorHAnsi"/>
        </w:rPr>
        <w:t>API Bib Records:</w:t>
      </w:r>
    </w:p>
    <w:p w14:paraId="5B8DE9FF" w14:textId="68D034E6" w:rsidR="00D039AE" w:rsidRPr="00D039AE" w:rsidRDefault="00D039AE" w:rsidP="00026A4B">
      <w:pPr>
        <w:pStyle w:val="Akapitzlist"/>
        <w:numPr>
          <w:ilvl w:val="3"/>
          <w:numId w:val="11"/>
        </w:numPr>
        <w:jc w:val="both"/>
        <w:rPr>
          <w:rFonts w:asciiTheme="minorHAnsi" w:hAnsiTheme="minorHAnsi" w:cstheme="minorHAnsi"/>
        </w:rPr>
      </w:pPr>
      <w:r w:rsidRPr="00D039AE">
        <w:rPr>
          <w:rFonts w:asciiTheme="minorHAnsi" w:hAnsiTheme="minorHAnsi" w:cstheme="minorHAnsi"/>
        </w:rPr>
        <w:t>JSON index z agregacją miniatur (dla osi czasu/carouselu)</w:t>
      </w:r>
    </w:p>
    <w:p w14:paraId="6E56D385" w14:textId="59C34BC5" w:rsidR="00D039AE" w:rsidRPr="00D039AE" w:rsidRDefault="00D039AE" w:rsidP="00026A4B">
      <w:pPr>
        <w:pStyle w:val="Akapitzlist"/>
        <w:numPr>
          <w:ilvl w:val="3"/>
          <w:numId w:val="11"/>
        </w:numPr>
        <w:jc w:val="both"/>
        <w:rPr>
          <w:rFonts w:asciiTheme="minorHAnsi" w:hAnsiTheme="minorHAnsi" w:cstheme="minorHAnsi"/>
        </w:rPr>
      </w:pPr>
      <w:r w:rsidRPr="00D039AE">
        <w:rPr>
          <w:rFonts w:asciiTheme="minorHAnsi" w:hAnsiTheme="minorHAnsi" w:cstheme="minorHAnsi"/>
        </w:rPr>
        <w:t>Show w wielu formatach MARC</w:t>
      </w:r>
    </w:p>
    <w:p w14:paraId="13FD8723" w14:textId="7211FE9D" w:rsidR="00D039AE" w:rsidRPr="00D039AE" w:rsidRDefault="00D039AE" w:rsidP="00026A4B">
      <w:pPr>
        <w:pStyle w:val="Akapitzlist"/>
        <w:numPr>
          <w:ilvl w:val="3"/>
          <w:numId w:val="11"/>
        </w:numPr>
        <w:jc w:val="both"/>
        <w:rPr>
          <w:rFonts w:asciiTheme="minorHAnsi" w:hAnsiTheme="minorHAnsi" w:cstheme="minorHAnsi"/>
        </w:rPr>
      </w:pPr>
      <w:r w:rsidRPr="00D039AE">
        <w:rPr>
          <w:rFonts w:asciiTheme="minorHAnsi" w:hAnsiTheme="minorHAnsi" w:cstheme="minorHAnsi"/>
        </w:rPr>
        <w:t>Manifest dla Universal Viewer (filtrowanie content type, tryb pobierania)</w:t>
      </w:r>
    </w:p>
    <w:p w14:paraId="0035F9E6" w14:textId="3F086387" w:rsidR="00D039AE" w:rsidRPr="00D039AE" w:rsidRDefault="00D039AE" w:rsidP="00D039AE">
      <w:pPr>
        <w:pStyle w:val="Akapitzlist"/>
        <w:numPr>
          <w:ilvl w:val="2"/>
          <w:numId w:val="11"/>
        </w:numPr>
        <w:jc w:val="both"/>
        <w:rPr>
          <w:rFonts w:asciiTheme="minorHAnsi" w:hAnsiTheme="minorHAnsi" w:cstheme="minorHAnsi"/>
        </w:rPr>
      </w:pPr>
      <w:r w:rsidRPr="00D039AE">
        <w:rPr>
          <w:rFonts w:asciiTheme="minorHAnsi" w:hAnsiTheme="minorHAnsi" w:cstheme="minorHAnsi"/>
        </w:rPr>
        <w:t>File Records:</w:t>
      </w:r>
    </w:p>
    <w:p w14:paraId="31C0982A" w14:textId="5BDD999D" w:rsidR="00D039AE" w:rsidRPr="00D039AE" w:rsidRDefault="00D039AE" w:rsidP="00026A4B">
      <w:pPr>
        <w:pStyle w:val="Akapitzlist"/>
        <w:numPr>
          <w:ilvl w:val="3"/>
          <w:numId w:val="11"/>
        </w:numPr>
        <w:jc w:val="both"/>
        <w:rPr>
          <w:rFonts w:asciiTheme="minorHAnsi" w:hAnsiTheme="minorHAnsi" w:cstheme="minorHAnsi"/>
        </w:rPr>
      </w:pPr>
      <w:r w:rsidRPr="00D039AE">
        <w:rPr>
          <w:rFonts w:asciiTheme="minorHAnsi" w:hAnsiTheme="minorHAnsi" w:cstheme="minorHAnsi"/>
        </w:rPr>
        <w:t>Przekierowanie do pobierania</w:t>
      </w:r>
    </w:p>
    <w:p w14:paraId="6E687238" w14:textId="0E52434D" w:rsidR="00C95D5E" w:rsidRDefault="00D039AE" w:rsidP="00C62BA8">
      <w:pPr>
        <w:pStyle w:val="Akapitzlist"/>
        <w:numPr>
          <w:ilvl w:val="3"/>
          <w:numId w:val="11"/>
        </w:numPr>
        <w:jc w:val="both"/>
        <w:rPr>
          <w:rFonts w:asciiTheme="minorHAnsi" w:hAnsiTheme="minorHAnsi" w:cstheme="minorHAnsi"/>
        </w:rPr>
      </w:pPr>
      <w:r w:rsidRPr="00D039AE">
        <w:rPr>
          <w:rFonts w:asciiTheme="minorHAnsi" w:hAnsiTheme="minorHAnsi" w:cstheme="minorHAnsi"/>
        </w:rPr>
        <w:t>Podgląd przekierowujący do Universal Viewer</w:t>
      </w:r>
    </w:p>
    <w:p w14:paraId="456CDE34" w14:textId="4E967D3B" w:rsidR="00BB0BCD" w:rsidRDefault="00BB0BCD" w:rsidP="00BB0BCD">
      <w:pPr>
        <w:pStyle w:val="Akapitzlist"/>
        <w:numPr>
          <w:ilvl w:val="1"/>
          <w:numId w:val="11"/>
        </w:numPr>
        <w:jc w:val="both"/>
        <w:rPr>
          <w:rFonts w:asciiTheme="minorHAnsi" w:hAnsiTheme="minorHAnsi" w:cstheme="minorHAnsi"/>
        </w:rPr>
      </w:pPr>
      <w:r>
        <w:rPr>
          <w:rFonts w:asciiTheme="minorHAnsi" w:hAnsiTheme="minorHAnsi" w:cstheme="minorHAnsi"/>
        </w:rPr>
        <w:t>Kolekcje użytkownika i notatki</w:t>
      </w:r>
    </w:p>
    <w:p w14:paraId="6DDFB83A" w14:textId="0E15B72C" w:rsidR="00BB0BCD" w:rsidRPr="00BB0BCD" w:rsidRDefault="00BB0BCD" w:rsidP="00BB0BCD">
      <w:pPr>
        <w:pStyle w:val="Akapitzlist"/>
        <w:numPr>
          <w:ilvl w:val="2"/>
          <w:numId w:val="11"/>
        </w:numPr>
        <w:jc w:val="both"/>
        <w:rPr>
          <w:rFonts w:asciiTheme="minorHAnsi" w:hAnsiTheme="minorHAnsi" w:cstheme="minorHAnsi"/>
        </w:rPr>
      </w:pPr>
      <w:r w:rsidRPr="00BB0BCD">
        <w:rPr>
          <w:rFonts w:asciiTheme="minorHAnsi" w:hAnsiTheme="minorHAnsi" w:cstheme="minorHAnsi"/>
        </w:rPr>
        <w:t>Kolekcje rekordów bibliograficznych użytkownika (UserBibRecordCollectionsController):</w:t>
      </w:r>
    </w:p>
    <w:p w14:paraId="3AAB74AB" w14:textId="4B943DC3" w:rsidR="00BB0BCD" w:rsidRPr="00BB0BCD" w:rsidRDefault="00BB0BCD" w:rsidP="00BB0BCD">
      <w:pPr>
        <w:pStyle w:val="Akapitzlist"/>
        <w:numPr>
          <w:ilvl w:val="3"/>
          <w:numId w:val="11"/>
        </w:numPr>
        <w:jc w:val="both"/>
        <w:rPr>
          <w:rFonts w:asciiTheme="minorHAnsi" w:hAnsiTheme="minorHAnsi" w:cstheme="minorHAnsi"/>
        </w:rPr>
      </w:pPr>
      <w:r w:rsidRPr="00BB0BCD">
        <w:rPr>
          <w:rFonts w:asciiTheme="minorHAnsi" w:hAnsiTheme="minorHAnsi" w:cstheme="minorHAnsi"/>
        </w:rPr>
        <w:t>Tworzenie, edycja, usuwanie, przeglądanie kolekcji</w:t>
      </w:r>
    </w:p>
    <w:p w14:paraId="5EA797AA" w14:textId="22376BE2" w:rsidR="00BB0BCD" w:rsidRPr="00BB0BCD" w:rsidRDefault="00BB0BCD" w:rsidP="00BB0BCD">
      <w:pPr>
        <w:pStyle w:val="Akapitzlist"/>
        <w:numPr>
          <w:ilvl w:val="3"/>
          <w:numId w:val="11"/>
        </w:numPr>
        <w:jc w:val="both"/>
        <w:rPr>
          <w:rFonts w:asciiTheme="minorHAnsi" w:hAnsiTheme="minorHAnsi" w:cstheme="minorHAnsi"/>
        </w:rPr>
      </w:pPr>
      <w:r w:rsidRPr="00BB0BCD">
        <w:rPr>
          <w:rFonts w:asciiTheme="minorHAnsi" w:hAnsiTheme="minorHAnsi" w:cstheme="minorHAnsi"/>
        </w:rPr>
        <w:t>Dodawanie/usuwanie rekordów bibliograficznych do/z kolekcji</w:t>
      </w:r>
    </w:p>
    <w:p w14:paraId="5E7242E7" w14:textId="16A05B74" w:rsidR="00BB0BCD" w:rsidRPr="00BB0BCD" w:rsidRDefault="00BB0BCD" w:rsidP="00BB0BCD">
      <w:pPr>
        <w:pStyle w:val="Akapitzlist"/>
        <w:numPr>
          <w:ilvl w:val="3"/>
          <w:numId w:val="11"/>
        </w:numPr>
        <w:jc w:val="both"/>
        <w:rPr>
          <w:rFonts w:asciiTheme="minorHAnsi" w:hAnsiTheme="minorHAnsi" w:cstheme="minorHAnsi"/>
        </w:rPr>
      </w:pPr>
      <w:r w:rsidRPr="00BB0BCD">
        <w:rPr>
          <w:rFonts w:asciiTheme="minorHAnsi" w:hAnsiTheme="minorHAnsi" w:cstheme="minorHAnsi"/>
        </w:rPr>
        <w:t>Łączenie wielu kolekcji</w:t>
      </w:r>
    </w:p>
    <w:p w14:paraId="607D7234" w14:textId="7E81E2CB" w:rsidR="00BB0BCD" w:rsidRPr="00BB0BCD" w:rsidRDefault="00BB0BCD" w:rsidP="00BB0BCD">
      <w:pPr>
        <w:pStyle w:val="Akapitzlist"/>
        <w:numPr>
          <w:ilvl w:val="3"/>
          <w:numId w:val="11"/>
        </w:numPr>
        <w:jc w:val="both"/>
        <w:rPr>
          <w:rFonts w:asciiTheme="minorHAnsi" w:hAnsiTheme="minorHAnsi" w:cstheme="minorHAnsi"/>
        </w:rPr>
      </w:pPr>
      <w:r w:rsidRPr="00BB0BCD">
        <w:rPr>
          <w:rFonts w:asciiTheme="minorHAnsi" w:hAnsiTheme="minorHAnsi" w:cstheme="minorHAnsi"/>
        </w:rPr>
        <w:t>Wyszukiwanie w kolekcji</w:t>
      </w:r>
    </w:p>
    <w:p w14:paraId="4793305F" w14:textId="5A8F555E" w:rsidR="00BB0BCD" w:rsidRPr="00BB0BCD" w:rsidRDefault="00BB0BCD" w:rsidP="00BB0BCD">
      <w:pPr>
        <w:pStyle w:val="Akapitzlist"/>
        <w:numPr>
          <w:ilvl w:val="3"/>
          <w:numId w:val="11"/>
        </w:numPr>
        <w:jc w:val="both"/>
        <w:rPr>
          <w:rFonts w:asciiTheme="minorHAnsi" w:hAnsiTheme="minorHAnsi" w:cstheme="minorHAnsi"/>
        </w:rPr>
      </w:pPr>
      <w:r w:rsidRPr="00BB0BCD">
        <w:rPr>
          <w:rFonts w:asciiTheme="minorHAnsi" w:hAnsiTheme="minorHAnsi" w:cstheme="minorHAnsi"/>
        </w:rPr>
        <w:t>Masowy wybór (checkboxy)</w:t>
      </w:r>
    </w:p>
    <w:p w14:paraId="74B39389" w14:textId="6F534410" w:rsidR="00BB0BCD" w:rsidRPr="00BB0BCD" w:rsidRDefault="00BB0BCD" w:rsidP="00BB0BCD">
      <w:pPr>
        <w:pStyle w:val="Akapitzlist"/>
        <w:numPr>
          <w:ilvl w:val="2"/>
          <w:numId w:val="11"/>
        </w:numPr>
        <w:jc w:val="both"/>
        <w:rPr>
          <w:rFonts w:asciiTheme="minorHAnsi" w:hAnsiTheme="minorHAnsi" w:cstheme="minorHAnsi"/>
        </w:rPr>
      </w:pPr>
      <w:r w:rsidRPr="00BB0BCD">
        <w:rPr>
          <w:rFonts w:asciiTheme="minorHAnsi" w:hAnsiTheme="minorHAnsi" w:cstheme="minorHAnsi"/>
        </w:rPr>
        <w:t>Notatki (NotesController):</w:t>
      </w:r>
    </w:p>
    <w:p w14:paraId="282FE59C" w14:textId="227BEF5D" w:rsidR="00BB0BCD" w:rsidRPr="00BB0BCD" w:rsidRDefault="00BB0BCD" w:rsidP="00731FBD">
      <w:pPr>
        <w:pStyle w:val="Akapitzlist"/>
        <w:numPr>
          <w:ilvl w:val="3"/>
          <w:numId w:val="11"/>
        </w:numPr>
        <w:jc w:val="both"/>
        <w:rPr>
          <w:rFonts w:asciiTheme="minorHAnsi" w:hAnsiTheme="minorHAnsi" w:cstheme="minorHAnsi"/>
        </w:rPr>
      </w:pPr>
      <w:r w:rsidRPr="00BB0BCD">
        <w:rPr>
          <w:rFonts w:asciiTheme="minorHAnsi" w:hAnsiTheme="minorHAnsi" w:cstheme="minorHAnsi"/>
        </w:rPr>
        <w:lastRenderedPageBreak/>
        <w:t>Osobiste notatki na rekordach bibliograficznych</w:t>
      </w:r>
    </w:p>
    <w:p w14:paraId="3B4565E3" w14:textId="5D5A1392" w:rsidR="00BB0BCD" w:rsidRDefault="00BB0BCD" w:rsidP="00731FBD">
      <w:pPr>
        <w:pStyle w:val="Akapitzlist"/>
        <w:numPr>
          <w:ilvl w:val="3"/>
          <w:numId w:val="11"/>
        </w:numPr>
        <w:jc w:val="both"/>
        <w:rPr>
          <w:rFonts w:asciiTheme="minorHAnsi" w:hAnsiTheme="minorHAnsi" w:cstheme="minorHAnsi"/>
        </w:rPr>
      </w:pPr>
      <w:r w:rsidRPr="00BB0BCD">
        <w:rPr>
          <w:rFonts w:asciiTheme="minorHAnsi" w:hAnsiTheme="minorHAnsi" w:cstheme="minorHAnsi"/>
        </w:rPr>
        <w:t>Tworzenie, przeglądanie, usuwanie notatek</w:t>
      </w:r>
    </w:p>
    <w:p w14:paraId="052110F5" w14:textId="2412C469" w:rsidR="00731FBD" w:rsidRDefault="00731FBD" w:rsidP="00731FBD">
      <w:pPr>
        <w:pStyle w:val="Akapitzlist"/>
        <w:numPr>
          <w:ilvl w:val="1"/>
          <w:numId w:val="11"/>
        </w:numPr>
        <w:jc w:val="both"/>
        <w:rPr>
          <w:rFonts w:asciiTheme="minorHAnsi" w:hAnsiTheme="minorHAnsi" w:cstheme="minorHAnsi"/>
        </w:rPr>
      </w:pPr>
      <w:r>
        <w:rPr>
          <w:rFonts w:asciiTheme="minorHAnsi" w:hAnsiTheme="minorHAnsi" w:cstheme="minorHAnsi"/>
        </w:rPr>
        <w:t>Wypożyczenia i rezerwacje</w:t>
      </w:r>
    </w:p>
    <w:p w14:paraId="017AA567" w14:textId="62DEEBE2"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Zamówienia na egzemplarze fizyczne (CopyRecordOrdersController):</w:t>
      </w:r>
    </w:p>
    <w:p w14:paraId="59281FA8" w14:textId="57C84AA8"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Tworzenie zamówień na fizyczne egzemplarze</w:t>
      </w:r>
    </w:p>
    <w:p w14:paraId="7353558F" w14:textId="648F220E"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Przeglądanie statusu i stanu zamówienia</w:t>
      </w:r>
    </w:p>
    <w:p w14:paraId="5F0638F9" w14:textId="7A0A4DA1"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Wybór daty wypożyczenia na miejscu</w:t>
      </w:r>
    </w:p>
    <w:p w14:paraId="0CC48333" w14:textId="56E3D49F"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Rezerwacje egzemplarzy fizycznych (CopyRecordReservationsController):</w:t>
      </w:r>
    </w:p>
    <w:p w14:paraId="69E9EDBA" w14:textId="364DE812"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Tworzenie rezerwacji/wstrzymań na fizyczne egzemplarze</w:t>
      </w:r>
    </w:p>
    <w:p w14:paraId="4E51ED3C" w14:textId="588A4FBF"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Przeglądanie statusu i pozycji w kolejce</w:t>
      </w:r>
    </w:p>
    <w:p w14:paraId="3806E985" w14:textId="25B5D7B9"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Anulowanie rezerwacji</w:t>
      </w:r>
    </w:p>
    <w:p w14:paraId="7C395B2B" w14:textId="3DE6302B"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Zamówienia na pliki cyfrowe (FileRecordOrdersController):</w:t>
      </w:r>
    </w:p>
    <w:p w14:paraId="3F6B883E" w14:textId="6AC35E9E" w:rsidR="00731FBD" w:rsidRPr="00731FBD" w:rsidRDefault="00731FBD" w:rsidP="006E38DA">
      <w:pPr>
        <w:pStyle w:val="Akapitzlist"/>
        <w:numPr>
          <w:ilvl w:val="3"/>
          <w:numId w:val="11"/>
        </w:numPr>
        <w:jc w:val="both"/>
        <w:rPr>
          <w:rFonts w:asciiTheme="minorHAnsi" w:hAnsiTheme="minorHAnsi" w:cstheme="minorHAnsi"/>
        </w:rPr>
      </w:pPr>
      <w:r w:rsidRPr="00731FBD">
        <w:rPr>
          <w:rFonts w:asciiTheme="minorHAnsi" w:hAnsiTheme="minorHAnsi" w:cstheme="minorHAnsi"/>
        </w:rPr>
        <w:t>Tworzenie zamówień na pliki cyfrowe</w:t>
      </w:r>
    </w:p>
    <w:p w14:paraId="1B5683AC" w14:textId="58DB0038"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Rezerwacje plików cyfrowych (FileRecordReservationsController):</w:t>
      </w:r>
    </w:p>
    <w:p w14:paraId="61062C75" w14:textId="2FC2C470" w:rsidR="00731FBD" w:rsidRPr="00731FBD" w:rsidRDefault="00731FBD" w:rsidP="00C567EC">
      <w:pPr>
        <w:pStyle w:val="Akapitzlist"/>
        <w:numPr>
          <w:ilvl w:val="3"/>
          <w:numId w:val="11"/>
        </w:numPr>
        <w:jc w:val="both"/>
        <w:rPr>
          <w:rFonts w:asciiTheme="minorHAnsi" w:hAnsiTheme="minorHAnsi" w:cstheme="minorHAnsi"/>
        </w:rPr>
      </w:pPr>
      <w:r w:rsidRPr="00731FBD">
        <w:rPr>
          <w:rFonts w:asciiTheme="minorHAnsi" w:hAnsiTheme="minorHAnsi" w:cstheme="minorHAnsi"/>
        </w:rPr>
        <w:t>Tworzenie rezerwacji/wstrzymań na pliki cyfrowe</w:t>
      </w:r>
    </w:p>
    <w:p w14:paraId="44E46F94" w14:textId="3C7A92DA" w:rsidR="00731FBD" w:rsidRPr="00731FBD" w:rsidRDefault="00731FBD" w:rsidP="00C567EC">
      <w:pPr>
        <w:pStyle w:val="Akapitzlist"/>
        <w:numPr>
          <w:ilvl w:val="3"/>
          <w:numId w:val="11"/>
        </w:numPr>
        <w:jc w:val="both"/>
        <w:rPr>
          <w:rFonts w:asciiTheme="minorHAnsi" w:hAnsiTheme="minorHAnsi" w:cstheme="minorHAnsi"/>
        </w:rPr>
      </w:pPr>
      <w:r w:rsidRPr="00731FBD">
        <w:rPr>
          <w:rFonts w:asciiTheme="minorHAnsi" w:hAnsiTheme="minorHAnsi" w:cstheme="minorHAnsi"/>
        </w:rPr>
        <w:t>Przeglądanie statusu</w:t>
      </w:r>
    </w:p>
    <w:p w14:paraId="0A9949E6" w14:textId="218A9E68"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Odnowienia (RenewalsController):</w:t>
      </w:r>
    </w:p>
    <w:p w14:paraId="35B4BAD2" w14:textId="05A562D3" w:rsidR="00731FBD" w:rsidRPr="00731FBD" w:rsidRDefault="00731FBD" w:rsidP="00C567EC">
      <w:pPr>
        <w:pStyle w:val="Akapitzlist"/>
        <w:numPr>
          <w:ilvl w:val="3"/>
          <w:numId w:val="11"/>
        </w:numPr>
        <w:jc w:val="both"/>
        <w:rPr>
          <w:rFonts w:asciiTheme="minorHAnsi" w:hAnsiTheme="minorHAnsi" w:cstheme="minorHAnsi"/>
        </w:rPr>
      </w:pPr>
      <w:r w:rsidRPr="00731FBD">
        <w:rPr>
          <w:rFonts w:asciiTheme="minorHAnsi" w:hAnsiTheme="minorHAnsi" w:cstheme="minorHAnsi"/>
        </w:rPr>
        <w:t>Odnowienie zamówień</w:t>
      </w:r>
    </w:p>
    <w:p w14:paraId="716FE1F4" w14:textId="34212472" w:rsidR="00731FBD" w:rsidRPr="00731FBD" w:rsidRDefault="00731FBD" w:rsidP="00731FBD">
      <w:pPr>
        <w:pStyle w:val="Akapitzlist"/>
        <w:numPr>
          <w:ilvl w:val="2"/>
          <w:numId w:val="11"/>
        </w:numPr>
        <w:jc w:val="both"/>
        <w:rPr>
          <w:rFonts w:asciiTheme="minorHAnsi" w:hAnsiTheme="minorHAnsi" w:cstheme="minorHAnsi"/>
        </w:rPr>
      </w:pPr>
      <w:r w:rsidRPr="00731FBD">
        <w:rPr>
          <w:rFonts w:asciiTheme="minorHAnsi" w:hAnsiTheme="minorHAnsi" w:cstheme="minorHAnsi"/>
        </w:rPr>
        <w:t>Nawigacja zamówień:</w:t>
      </w:r>
    </w:p>
    <w:p w14:paraId="6C3C3B69" w14:textId="2523FFE4" w:rsidR="00731FBD" w:rsidRPr="00731FBD" w:rsidRDefault="00731FBD" w:rsidP="00C567EC">
      <w:pPr>
        <w:pStyle w:val="Akapitzlist"/>
        <w:numPr>
          <w:ilvl w:val="3"/>
          <w:numId w:val="11"/>
        </w:numPr>
        <w:jc w:val="both"/>
        <w:rPr>
          <w:rFonts w:asciiTheme="minorHAnsi" w:hAnsiTheme="minorHAnsi" w:cstheme="minorHAnsi"/>
        </w:rPr>
      </w:pPr>
      <w:r w:rsidRPr="00731FBD">
        <w:rPr>
          <w:rFonts w:asciiTheme="minorHAnsi" w:hAnsiTheme="minorHAnsi" w:cstheme="minorHAnsi"/>
        </w:rPr>
        <w:t>Zakładkowy interfejs przełączania między Kopiami a Plikami</w:t>
      </w:r>
    </w:p>
    <w:p w14:paraId="191A7D24" w14:textId="532DEE2E" w:rsidR="00731FBD" w:rsidRDefault="00731FBD" w:rsidP="00C567EC">
      <w:pPr>
        <w:pStyle w:val="Akapitzlist"/>
        <w:numPr>
          <w:ilvl w:val="3"/>
          <w:numId w:val="11"/>
        </w:numPr>
        <w:jc w:val="both"/>
        <w:rPr>
          <w:rFonts w:asciiTheme="minorHAnsi" w:hAnsiTheme="minorHAnsi" w:cstheme="minorHAnsi"/>
        </w:rPr>
      </w:pPr>
      <w:r w:rsidRPr="00731FBD">
        <w:rPr>
          <w:rFonts w:asciiTheme="minorHAnsi" w:hAnsiTheme="minorHAnsi" w:cstheme="minorHAnsi"/>
        </w:rPr>
        <w:t>Wyświetlanie stanu zamówienia i pozycji w kolejce dla rezerwacji</w:t>
      </w:r>
    </w:p>
    <w:p w14:paraId="7D9C8002" w14:textId="7EBFF7A1" w:rsidR="003F01F7" w:rsidRDefault="003F01F7" w:rsidP="003F01F7">
      <w:pPr>
        <w:pStyle w:val="Akapitzlist"/>
        <w:numPr>
          <w:ilvl w:val="1"/>
          <w:numId w:val="11"/>
        </w:numPr>
        <w:jc w:val="both"/>
        <w:rPr>
          <w:rFonts w:asciiTheme="minorHAnsi" w:hAnsiTheme="minorHAnsi" w:cstheme="minorHAnsi"/>
        </w:rPr>
      </w:pPr>
      <w:r>
        <w:rPr>
          <w:rFonts w:asciiTheme="minorHAnsi" w:hAnsiTheme="minorHAnsi" w:cstheme="minorHAnsi"/>
        </w:rPr>
        <w:t>W</w:t>
      </w:r>
      <w:r w:rsidR="00A34201">
        <w:rPr>
          <w:rFonts w:asciiTheme="minorHAnsi" w:hAnsiTheme="minorHAnsi" w:cstheme="minorHAnsi"/>
        </w:rPr>
        <w:t>zorcow</w:t>
      </w:r>
      <w:r w:rsidR="00E7142F">
        <w:rPr>
          <w:rFonts w:asciiTheme="minorHAnsi" w:hAnsiTheme="minorHAnsi" w:cstheme="minorHAnsi"/>
        </w:rPr>
        <w:t xml:space="preserve">e </w:t>
      </w:r>
      <w:r w:rsidR="00A34201">
        <w:rPr>
          <w:rFonts w:asciiTheme="minorHAnsi" w:hAnsiTheme="minorHAnsi" w:cstheme="minorHAnsi"/>
        </w:rPr>
        <w:t xml:space="preserve">Zamówienia i </w:t>
      </w:r>
      <w:r>
        <w:rPr>
          <w:rFonts w:asciiTheme="minorHAnsi" w:hAnsiTheme="minorHAnsi" w:cstheme="minorHAnsi"/>
        </w:rPr>
        <w:t>Z</w:t>
      </w:r>
      <w:r w:rsidR="00A34201">
        <w:rPr>
          <w:rFonts w:asciiTheme="minorHAnsi" w:hAnsiTheme="minorHAnsi" w:cstheme="minorHAnsi"/>
        </w:rPr>
        <w:t>akupy</w:t>
      </w:r>
    </w:p>
    <w:p w14:paraId="498F37FF" w14:textId="264339F4" w:rsidR="003F01F7" w:rsidRPr="003F01F7" w:rsidRDefault="003F01F7" w:rsidP="003F01F7">
      <w:pPr>
        <w:pStyle w:val="Akapitzlist"/>
        <w:numPr>
          <w:ilvl w:val="2"/>
          <w:numId w:val="11"/>
        </w:numPr>
        <w:jc w:val="both"/>
        <w:rPr>
          <w:rFonts w:asciiTheme="minorHAnsi" w:hAnsiTheme="minorHAnsi" w:cstheme="minorHAnsi"/>
        </w:rPr>
      </w:pPr>
      <w:r w:rsidRPr="003F01F7">
        <w:rPr>
          <w:rFonts w:asciiTheme="minorHAnsi" w:hAnsiTheme="minorHAnsi" w:cstheme="minorHAnsi"/>
        </w:rPr>
        <w:t>Zapytania WZZ (IllRequestsController):</w:t>
      </w:r>
    </w:p>
    <w:p w14:paraId="16640E67" w14:textId="07843D99"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Lista zapytań WZZ</w:t>
      </w:r>
    </w:p>
    <w:p w14:paraId="178933F4" w14:textId="2883950B"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Tworzenie nowego zapytania WZZ z rekordów zewnętrznych Z39.50</w:t>
      </w:r>
    </w:p>
    <w:p w14:paraId="059AC367" w14:textId="773D964C"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Integracja z cache MARCXML</w:t>
      </w:r>
    </w:p>
    <w:p w14:paraId="1D46FCE5" w14:textId="5C0A5663"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Śledzenie stanu</w:t>
      </w:r>
    </w:p>
    <w:p w14:paraId="476092B1" w14:textId="003C1672" w:rsidR="003F01F7" w:rsidRPr="003F01F7" w:rsidRDefault="003F01F7" w:rsidP="003F01F7">
      <w:pPr>
        <w:pStyle w:val="Akapitzlist"/>
        <w:numPr>
          <w:ilvl w:val="2"/>
          <w:numId w:val="11"/>
        </w:numPr>
        <w:jc w:val="both"/>
        <w:rPr>
          <w:rFonts w:asciiTheme="minorHAnsi" w:hAnsiTheme="minorHAnsi" w:cstheme="minorHAnsi"/>
        </w:rPr>
      </w:pPr>
      <w:r w:rsidRPr="003F01F7">
        <w:rPr>
          <w:rFonts w:asciiTheme="minorHAnsi" w:hAnsiTheme="minorHAnsi" w:cstheme="minorHAnsi"/>
        </w:rPr>
        <w:t>Sugestie zakupów (AcqSuggestionsController):</w:t>
      </w:r>
    </w:p>
    <w:p w14:paraId="5EE85E4D" w14:textId="36736934"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Lista sugestii zakupów</w:t>
      </w:r>
    </w:p>
    <w:p w14:paraId="13768D30" w14:textId="3B4C16E8" w:rsidR="003F01F7" w:rsidRP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Tworzenie nowej sugestii z rekordów zewnętrznych Z39.50</w:t>
      </w:r>
    </w:p>
    <w:p w14:paraId="4D0BD30F" w14:textId="5BCC5369" w:rsidR="003F01F7" w:rsidRDefault="003F01F7" w:rsidP="003F01F7">
      <w:pPr>
        <w:pStyle w:val="Akapitzlist"/>
        <w:numPr>
          <w:ilvl w:val="3"/>
          <w:numId w:val="11"/>
        </w:numPr>
        <w:jc w:val="both"/>
        <w:rPr>
          <w:rFonts w:asciiTheme="minorHAnsi" w:hAnsiTheme="minorHAnsi" w:cstheme="minorHAnsi"/>
        </w:rPr>
      </w:pPr>
      <w:r w:rsidRPr="003F01F7">
        <w:rPr>
          <w:rFonts w:asciiTheme="minorHAnsi" w:hAnsiTheme="minorHAnsi" w:cstheme="minorHAnsi"/>
        </w:rPr>
        <w:t>Integracja z cache MARCXML</w:t>
      </w:r>
    </w:p>
    <w:p w14:paraId="13142E52" w14:textId="5D2FE4B2" w:rsidR="00561AF3" w:rsidRDefault="00BC7560" w:rsidP="00561AF3">
      <w:pPr>
        <w:pStyle w:val="Akapitzlist"/>
        <w:numPr>
          <w:ilvl w:val="1"/>
          <w:numId w:val="11"/>
        </w:numPr>
        <w:jc w:val="both"/>
        <w:rPr>
          <w:rFonts w:asciiTheme="minorHAnsi" w:hAnsiTheme="minorHAnsi" w:cstheme="minorHAnsi"/>
        </w:rPr>
      </w:pPr>
      <w:r>
        <w:rPr>
          <w:rFonts w:asciiTheme="minorHAnsi" w:hAnsiTheme="minorHAnsi" w:cstheme="minorHAnsi"/>
        </w:rPr>
        <w:t>Strony i treści</w:t>
      </w:r>
    </w:p>
    <w:p w14:paraId="5CF1BD4C" w14:textId="3054B6BF" w:rsidR="00BC7560" w:rsidRPr="00BC7560" w:rsidRDefault="00BC7560" w:rsidP="00BC7560">
      <w:pPr>
        <w:pStyle w:val="Akapitzlist"/>
        <w:numPr>
          <w:ilvl w:val="2"/>
          <w:numId w:val="11"/>
        </w:numPr>
        <w:jc w:val="both"/>
        <w:rPr>
          <w:rFonts w:asciiTheme="minorHAnsi" w:hAnsiTheme="minorHAnsi" w:cstheme="minorHAnsi"/>
        </w:rPr>
      </w:pPr>
      <w:r w:rsidRPr="00BC7560">
        <w:rPr>
          <w:rFonts w:asciiTheme="minorHAnsi" w:hAnsiTheme="minorHAnsi" w:cstheme="minorHAnsi"/>
        </w:rPr>
        <w:t>Dynamiczne strony:</w:t>
      </w:r>
    </w:p>
    <w:p w14:paraId="40F7EE51" w14:textId="072DA5C4" w:rsidR="00BC7560" w:rsidRPr="00BC7560" w:rsidRDefault="00BC7560" w:rsidP="00BC7560">
      <w:pPr>
        <w:pStyle w:val="Akapitzlist"/>
        <w:numPr>
          <w:ilvl w:val="3"/>
          <w:numId w:val="11"/>
        </w:numPr>
        <w:jc w:val="both"/>
        <w:rPr>
          <w:rFonts w:asciiTheme="minorHAnsi" w:hAnsiTheme="minorHAnsi" w:cstheme="minorHAnsi"/>
        </w:rPr>
      </w:pPr>
      <w:r w:rsidRPr="00BC7560">
        <w:rPr>
          <w:rFonts w:asciiTheme="minorHAnsi" w:hAnsiTheme="minorHAnsi" w:cstheme="minorHAnsi"/>
        </w:rPr>
        <w:t>Renderowanie po slug</w:t>
      </w:r>
    </w:p>
    <w:p w14:paraId="027E6DE0" w14:textId="3AEC87F4" w:rsidR="00BC7560" w:rsidRPr="00BC7560" w:rsidRDefault="00BC7560" w:rsidP="00BC7560">
      <w:pPr>
        <w:pStyle w:val="Akapitzlist"/>
        <w:numPr>
          <w:ilvl w:val="3"/>
          <w:numId w:val="11"/>
        </w:numPr>
        <w:jc w:val="both"/>
        <w:rPr>
          <w:rFonts w:asciiTheme="minorHAnsi" w:hAnsiTheme="minorHAnsi" w:cstheme="minorHAnsi"/>
        </w:rPr>
      </w:pPr>
      <w:r w:rsidRPr="00BC7560">
        <w:rPr>
          <w:rFonts w:asciiTheme="minorHAnsi" w:hAnsiTheme="minorHAnsi" w:cstheme="minorHAnsi"/>
        </w:rPr>
        <w:t>Renderowanie treści Markdown</w:t>
      </w:r>
    </w:p>
    <w:p w14:paraId="4749D2B0" w14:textId="6C6995C9" w:rsidR="00BC7560" w:rsidRPr="00BC7560" w:rsidRDefault="00BC7560" w:rsidP="00BC7560">
      <w:pPr>
        <w:pStyle w:val="Akapitzlist"/>
        <w:numPr>
          <w:ilvl w:val="2"/>
          <w:numId w:val="11"/>
        </w:numPr>
        <w:jc w:val="both"/>
        <w:rPr>
          <w:rFonts w:asciiTheme="minorHAnsi" w:hAnsiTheme="minorHAnsi" w:cstheme="minorHAnsi"/>
        </w:rPr>
      </w:pPr>
      <w:r w:rsidRPr="00BC7560">
        <w:rPr>
          <w:rFonts w:asciiTheme="minorHAnsi" w:hAnsiTheme="minorHAnsi" w:cstheme="minorHAnsi"/>
        </w:rPr>
        <w:t>Strona sitemap</w:t>
      </w:r>
    </w:p>
    <w:p w14:paraId="76247923" w14:textId="0C07136F" w:rsidR="00BC7560" w:rsidRPr="00BC7560" w:rsidRDefault="00BC7560" w:rsidP="00BC7560">
      <w:pPr>
        <w:pStyle w:val="Akapitzlist"/>
        <w:numPr>
          <w:ilvl w:val="2"/>
          <w:numId w:val="11"/>
        </w:numPr>
        <w:jc w:val="both"/>
        <w:rPr>
          <w:rFonts w:asciiTheme="minorHAnsi" w:hAnsiTheme="minorHAnsi" w:cstheme="minorHAnsi"/>
        </w:rPr>
      </w:pPr>
      <w:r w:rsidRPr="00BC7560">
        <w:rPr>
          <w:rFonts w:asciiTheme="minorHAnsi" w:hAnsiTheme="minorHAnsi" w:cstheme="minorHAnsi"/>
        </w:rPr>
        <w:t>Strona offline (PWA)</w:t>
      </w:r>
    </w:p>
    <w:p w14:paraId="70482454" w14:textId="295C3B3F" w:rsidR="00BC7560" w:rsidRPr="00BC7560" w:rsidRDefault="00BC7560" w:rsidP="00BC7560">
      <w:pPr>
        <w:pStyle w:val="Akapitzlist"/>
        <w:numPr>
          <w:ilvl w:val="2"/>
          <w:numId w:val="11"/>
        </w:numPr>
        <w:jc w:val="both"/>
        <w:rPr>
          <w:rFonts w:asciiTheme="minorHAnsi" w:hAnsiTheme="minorHAnsi" w:cstheme="minorHAnsi"/>
        </w:rPr>
      </w:pPr>
      <w:r w:rsidRPr="00BC7560">
        <w:rPr>
          <w:rFonts w:asciiTheme="minorHAnsi" w:hAnsiTheme="minorHAnsi" w:cstheme="minorHAnsi"/>
        </w:rPr>
        <w:lastRenderedPageBreak/>
        <w:t>Strona główna:</w:t>
      </w:r>
    </w:p>
    <w:p w14:paraId="1AA6AB05" w14:textId="7F142753" w:rsidR="00BC7560" w:rsidRPr="00BC7560" w:rsidRDefault="00BC7560" w:rsidP="00AD22BA">
      <w:pPr>
        <w:pStyle w:val="Akapitzlist"/>
        <w:numPr>
          <w:ilvl w:val="3"/>
          <w:numId w:val="11"/>
        </w:numPr>
        <w:jc w:val="both"/>
        <w:rPr>
          <w:rFonts w:asciiTheme="minorHAnsi" w:hAnsiTheme="minorHAnsi" w:cstheme="minorHAnsi"/>
        </w:rPr>
      </w:pPr>
      <w:r w:rsidRPr="00BC7560">
        <w:rPr>
          <w:rFonts w:asciiTheme="minorHAnsi" w:hAnsiTheme="minorHAnsi" w:cstheme="minorHAnsi"/>
        </w:rPr>
        <w:t>Pole wyszukiwania</w:t>
      </w:r>
    </w:p>
    <w:p w14:paraId="06FBA614" w14:textId="03BE498E" w:rsidR="00BC7560" w:rsidRPr="00BC7560" w:rsidRDefault="00BC7560" w:rsidP="00AD22BA">
      <w:pPr>
        <w:pStyle w:val="Akapitzlist"/>
        <w:numPr>
          <w:ilvl w:val="3"/>
          <w:numId w:val="11"/>
        </w:numPr>
        <w:jc w:val="both"/>
        <w:rPr>
          <w:rFonts w:asciiTheme="minorHAnsi" w:hAnsiTheme="minorHAnsi" w:cstheme="minorHAnsi"/>
        </w:rPr>
      </w:pPr>
      <w:r w:rsidRPr="00BC7560">
        <w:rPr>
          <w:rFonts w:asciiTheme="minorHAnsi" w:hAnsiTheme="minorHAnsi" w:cstheme="minorHAnsi"/>
        </w:rPr>
        <w:t>Karty sekcji</w:t>
      </w:r>
    </w:p>
    <w:p w14:paraId="7F1EF6C6" w14:textId="288349A6" w:rsidR="00BC7560" w:rsidRPr="00BC7560" w:rsidRDefault="00BC7560" w:rsidP="00AD22BA">
      <w:pPr>
        <w:pStyle w:val="Akapitzlist"/>
        <w:numPr>
          <w:ilvl w:val="3"/>
          <w:numId w:val="11"/>
        </w:numPr>
        <w:jc w:val="both"/>
        <w:rPr>
          <w:rFonts w:asciiTheme="minorHAnsi" w:hAnsiTheme="minorHAnsi" w:cstheme="minorHAnsi"/>
        </w:rPr>
      </w:pPr>
      <w:r w:rsidRPr="00BC7560">
        <w:rPr>
          <w:rFonts w:asciiTheme="minorHAnsi" w:hAnsiTheme="minorHAnsi" w:cstheme="minorHAnsi"/>
        </w:rPr>
        <w:t>Sekcja stron indeksów</w:t>
      </w:r>
    </w:p>
    <w:p w14:paraId="7CA3669D" w14:textId="676AC6EA" w:rsidR="00BC7560" w:rsidRDefault="00BC7560" w:rsidP="00AD22BA">
      <w:pPr>
        <w:pStyle w:val="Akapitzlist"/>
        <w:numPr>
          <w:ilvl w:val="3"/>
          <w:numId w:val="11"/>
        </w:numPr>
        <w:jc w:val="both"/>
        <w:rPr>
          <w:rFonts w:asciiTheme="minorHAnsi" w:hAnsiTheme="minorHAnsi" w:cstheme="minorHAnsi"/>
        </w:rPr>
      </w:pPr>
      <w:r w:rsidRPr="00BC7560">
        <w:rPr>
          <w:rFonts w:asciiTheme="minorHAnsi" w:hAnsiTheme="minorHAnsi" w:cstheme="minorHAnsi"/>
        </w:rPr>
        <w:t>Listy sekcji</w:t>
      </w:r>
    </w:p>
    <w:p w14:paraId="0F22912A" w14:textId="7F1C2E33" w:rsidR="00C872FF" w:rsidRDefault="00C872FF" w:rsidP="00C872FF">
      <w:pPr>
        <w:pStyle w:val="Akapitzlist"/>
        <w:numPr>
          <w:ilvl w:val="1"/>
          <w:numId w:val="11"/>
        </w:numPr>
        <w:jc w:val="both"/>
        <w:rPr>
          <w:rFonts w:asciiTheme="minorHAnsi" w:hAnsiTheme="minorHAnsi" w:cstheme="minorHAnsi"/>
        </w:rPr>
      </w:pPr>
      <w:r>
        <w:rPr>
          <w:rFonts w:asciiTheme="minorHAnsi" w:hAnsiTheme="minorHAnsi" w:cstheme="minorHAnsi"/>
        </w:rPr>
        <w:t>Internacjonalizacja i dostępność</w:t>
      </w:r>
    </w:p>
    <w:p w14:paraId="049B918B" w14:textId="4BC01D09"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Wielojęzyczny interfejs (PL, EN, UK) z przełącznikiem języka w pasku nawigacyjnym</w:t>
      </w:r>
    </w:p>
    <w:p w14:paraId="5F2B2EFA" w14:textId="70CB445E"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Nawigacja okruchami (breadcrumbs)</w:t>
      </w:r>
    </w:p>
    <w:p w14:paraId="16B6107A" w14:textId="54865871"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Skip linki dla dostępności</w:t>
      </w:r>
    </w:p>
    <w:p w14:paraId="61A2E21F" w14:textId="14BF2108"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Kontroler powiększania tekstu</w:t>
      </w:r>
    </w:p>
    <w:p w14:paraId="40C9BC3E" w14:textId="024728F6"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Przełączanie schematu kolorów (tryb jasny/ciemny)</w:t>
      </w:r>
    </w:p>
    <w:p w14:paraId="16476F77" w14:textId="4C2110D3"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Arkusz stylów WCAG</w:t>
      </w:r>
    </w:p>
    <w:p w14:paraId="4D8BF302" w14:textId="156B301A" w:rsidR="00C872FF" w:rsidRPr="00C872FF" w:rsidRDefault="00C872FF" w:rsidP="00C872FF">
      <w:pPr>
        <w:pStyle w:val="Akapitzlist"/>
        <w:numPr>
          <w:ilvl w:val="2"/>
          <w:numId w:val="11"/>
        </w:numPr>
        <w:jc w:val="both"/>
        <w:rPr>
          <w:rFonts w:asciiTheme="minorHAnsi" w:hAnsiTheme="minorHAnsi" w:cstheme="minorHAnsi"/>
        </w:rPr>
      </w:pPr>
      <w:r w:rsidRPr="00C872FF">
        <w:rPr>
          <w:rFonts w:asciiTheme="minorHAnsi" w:hAnsiTheme="minorHAnsi" w:cstheme="minorHAnsi"/>
        </w:rPr>
        <w:t>Powiadomienie o cookies</w:t>
      </w:r>
    </w:p>
    <w:p w14:paraId="6C6A6875" w14:textId="35736D99" w:rsidR="00C872FF" w:rsidRDefault="00C872FF" w:rsidP="00C872FF">
      <w:pPr>
        <w:pStyle w:val="Akapitzlist"/>
        <w:numPr>
          <w:ilvl w:val="2"/>
          <w:numId w:val="11"/>
        </w:numPr>
        <w:jc w:val="both"/>
        <w:rPr>
          <w:rFonts w:asciiTheme="minorHAnsi" w:hAnsiTheme="minorHAnsi" w:cstheme="minorHAnsi"/>
          <w:lang w:val="en-US"/>
        </w:rPr>
      </w:pPr>
      <w:r w:rsidRPr="00C872FF">
        <w:rPr>
          <w:rFonts w:asciiTheme="minorHAnsi" w:hAnsiTheme="minorHAnsi" w:cstheme="minorHAnsi"/>
          <w:lang w:val="en-US"/>
        </w:rPr>
        <w:t>Service Worker do obsługi offline / manifest PWA</w:t>
      </w:r>
    </w:p>
    <w:p w14:paraId="778CB4B5" w14:textId="521E4273" w:rsidR="00110861" w:rsidRDefault="00110861" w:rsidP="00110861">
      <w:pPr>
        <w:pStyle w:val="Akapitzlist"/>
        <w:numPr>
          <w:ilvl w:val="1"/>
          <w:numId w:val="11"/>
        </w:numPr>
        <w:jc w:val="both"/>
        <w:rPr>
          <w:rFonts w:asciiTheme="minorHAnsi" w:hAnsiTheme="minorHAnsi" w:cstheme="minorHAnsi"/>
          <w:lang w:val="en-US"/>
        </w:rPr>
      </w:pPr>
      <w:r>
        <w:rPr>
          <w:rFonts w:asciiTheme="minorHAnsi" w:hAnsiTheme="minorHAnsi" w:cstheme="minorHAnsi"/>
          <w:lang w:val="en-US"/>
        </w:rPr>
        <w:t>API</w:t>
      </w:r>
    </w:p>
    <w:p w14:paraId="202918B0" w14:textId="4E691ABA" w:rsidR="00110861" w:rsidRPr="00110861" w:rsidRDefault="00110861" w:rsidP="00110861">
      <w:pPr>
        <w:pStyle w:val="Akapitzlist"/>
        <w:numPr>
          <w:ilvl w:val="2"/>
          <w:numId w:val="11"/>
        </w:numPr>
        <w:jc w:val="both"/>
        <w:rPr>
          <w:rFonts w:asciiTheme="minorHAnsi" w:hAnsiTheme="minorHAnsi" w:cstheme="minorHAnsi"/>
          <w:lang w:val="en-US"/>
        </w:rPr>
      </w:pPr>
      <w:r w:rsidRPr="00110861">
        <w:rPr>
          <w:rFonts w:asciiTheme="minorHAnsi" w:hAnsiTheme="minorHAnsi" w:cstheme="minorHAnsi"/>
          <w:lang w:val="en-US"/>
        </w:rPr>
        <w:t>GET /api/bib_records - JSON lista z agregacją miniatur</w:t>
      </w:r>
    </w:p>
    <w:p w14:paraId="63A4CCE9" w14:textId="0AA80DDE" w:rsidR="00110861" w:rsidRPr="00110861" w:rsidRDefault="00110861" w:rsidP="00110861">
      <w:pPr>
        <w:pStyle w:val="Akapitzlist"/>
        <w:numPr>
          <w:ilvl w:val="2"/>
          <w:numId w:val="11"/>
        </w:numPr>
        <w:jc w:val="both"/>
        <w:rPr>
          <w:rFonts w:asciiTheme="minorHAnsi" w:hAnsiTheme="minorHAnsi" w:cstheme="minorHAnsi"/>
          <w:lang w:val="en-US"/>
        </w:rPr>
      </w:pPr>
      <w:r w:rsidRPr="00110861">
        <w:rPr>
          <w:rFonts w:asciiTheme="minorHAnsi" w:hAnsiTheme="minorHAnsi" w:cstheme="minorHAnsi"/>
          <w:lang w:val="en-US"/>
        </w:rPr>
        <w:t>GET /api/bib_records/:id - Show w wielu formatach</w:t>
      </w:r>
    </w:p>
    <w:p w14:paraId="4455F098" w14:textId="6E625E57" w:rsidR="00110861" w:rsidRPr="00110861" w:rsidRDefault="00110861" w:rsidP="00110861">
      <w:pPr>
        <w:pStyle w:val="Akapitzlist"/>
        <w:numPr>
          <w:ilvl w:val="2"/>
          <w:numId w:val="11"/>
        </w:numPr>
        <w:jc w:val="both"/>
        <w:rPr>
          <w:rFonts w:asciiTheme="minorHAnsi" w:hAnsiTheme="minorHAnsi" w:cstheme="minorHAnsi"/>
          <w:lang w:val="en-US"/>
        </w:rPr>
      </w:pPr>
      <w:r w:rsidRPr="00110861">
        <w:rPr>
          <w:rFonts w:asciiTheme="minorHAnsi" w:hAnsiTheme="minorHAnsi" w:cstheme="minorHAnsi"/>
          <w:lang w:val="en-US"/>
        </w:rPr>
        <w:t>GET /api/bib_records/:id/manifest - Manifest Universal Viewer</w:t>
      </w:r>
    </w:p>
    <w:p w14:paraId="7C60DE69" w14:textId="3B8801BE" w:rsidR="00110861" w:rsidRDefault="00110861" w:rsidP="00110861">
      <w:pPr>
        <w:pStyle w:val="Akapitzlist"/>
        <w:numPr>
          <w:ilvl w:val="2"/>
          <w:numId w:val="11"/>
        </w:numPr>
        <w:jc w:val="both"/>
        <w:rPr>
          <w:rFonts w:asciiTheme="minorHAnsi" w:hAnsiTheme="minorHAnsi" w:cstheme="minorHAnsi"/>
          <w:lang w:val="en-US"/>
        </w:rPr>
      </w:pPr>
      <w:r w:rsidRPr="00110861">
        <w:rPr>
          <w:rFonts w:asciiTheme="minorHAnsi" w:hAnsiTheme="minorHAnsi" w:cstheme="minorHAnsi"/>
          <w:lang w:val="en-US"/>
        </w:rPr>
        <w:t>GET /api/fulltext_search_results/autocomplete - Autouzupełnianie wyszukiwania</w:t>
      </w:r>
    </w:p>
    <w:p w14:paraId="0083A73B" w14:textId="18B78FD0" w:rsidR="000A3792" w:rsidRDefault="000A3792" w:rsidP="000A3792">
      <w:pPr>
        <w:pStyle w:val="Akapitzlist"/>
        <w:numPr>
          <w:ilvl w:val="1"/>
          <w:numId w:val="11"/>
        </w:numPr>
        <w:jc w:val="both"/>
        <w:rPr>
          <w:rFonts w:asciiTheme="minorHAnsi" w:hAnsiTheme="minorHAnsi" w:cstheme="minorHAnsi"/>
          <w:lang w:val="en-US"/>
        </w:rPr>
      </w:pPr>
      <w:r>
        <w:rPr>
          <w:rFonts w:asciiTheme="minorHAnsi" w:hAnsiTheme="minorHAnsi" w:cstheme="minorHAnsi"/>
          <w:lang w:val="en-US"/>
        </w:rPr>
        <w:t>Integracje</w:t>
      </w:r>
    </w:p>
    <w:p w14:paraId="490E8D50" w14:textId="06826D4A" w:rsidR="000A3792" w:rsidRPr="000A3792" w:rsidRDefault="000A3792" w:rsidP="000A3792">
      <w:pPr>
        <w:pStyle w:val="Akapitzlist"/>
        <w:numPr>
          <w:ilvl w:val="2"/>
          <w:numId w:val="11"/>
        </w:numPr>
        <w:jc w:val="both"/>
        <w:rPr>
          <w:rFonts w:asciiTheme="minorHAnsi" w:hAnsiTheme="minorHAnsi" w:cstheme="minorHAnsi"/>
          <w:lang w:val="en-US"/>
        </w:rPr>
      </w:pPr>
      <w:r w:rsidRPr="000A3792">
        <w:rPr>
          <w:rFonts w:asciiTheme="minorHAnsi" w:hAnsiTheme="minorHAnsi" w:cstheme="minorHAnsi"/>
          <w:lang w:val="en-US"/>
        </w:rPr>
        <w:t>SIP2 Mediator (obsługa komunikatów SIP2: login, ACS status, patron status, patron information, item information, checkout, renew, checkin)</w:t>
      </w:r>
    </w:p>
    <w:p w14:paraId="4E500FE7" w14:textId="78D7923C" w:rsidR="000A3792" w:rsidRPr="000A3792" w:rsidRDefault="000A3792" w:rsidP="000A3792">
      <w:pPr>
        <w:pStyle w:val="Akapitzlist"/>
        <w:numPr>
          <w:ilvl w:val="2"/>
          <w:numId w:val="11"/>
        </w:numPr>
        <w:jc w:val="both"/>
        <w:rPr>
          <w:rFonts w:asciiTheme="minorHAnsi" w:hAnsiTheme="minorHAnsi" w:cstheme="minorHAnsi"/>
        </w:rPr>
      </w:pPr>
      <w:r w:rsidRPr="000A3792">
        <w:rPr>
          <w:rFonts w:asciiTheme="minorHAnsi" w:hAnsiTheme="minorHAnsi" w:cstheme="minorHAnsi"/>
        </w:rPr>
        <w:t>Klient Z39.50 do wyszukiwania w zewnętrznych katalogach</w:t>
      </w:r>
    </w:p>
    <w:p w14:paraId="707EE296" w14:textId="2A9067EB" w:rsidR="000A3792" w:rsidRPr="000A3792" w:rsidRDefault="000A3792" w:rsidP="000A3792">
      <w:pPr>
        <w:pStyle w:val="Akapitzlist"/>
        <w:numPr>
          <w:ilvl w:val="2"/>
          <w:numId w:val="11"/>
        </w:numPr>
        <w:jc w:val="both"/>
        <w:rPr>
          <w:rFonts w:asciiTheme="minorHAnsi" w:hAnsiTheme="minorHAnsi" w:cstheme="minorHAnsi"/>
          <w:lang w:val="en-US"/>
        </w:rPr>
      </w:pPr>
      <w:r w:rsidRPr="000A3792">
        <w:rPr>
          <w:rFonts w:asciiTheme="minorHAnsi" w:hAnsiTheme="minorHAnsi" w:cstheme="minorHAnsi"/>
          <w:lang w:val="en-US"/>
        </w:rPr>
        <w:t>Analityka Ahoy</w:t>
      </w:r>
    </w:p>
    <w:p w14:paraId="4EC7943F" w14:textId="7ED61CC7" w:rsidR="000A3792" w:rsidRPr="000A3792" w:rsidRDefault="000A3792" w:rsidP="000A3792">
      <w:pPr>
        <w:pStyle w:val="Akapitzlist"/>
        <w:numPr>
          <w:ilvl w:val="2"/>
          <w:numId w:val="11"/>
        </w:numPr>
        <w:jc w:val="both"/>
        <w:rPr>
          <w:rFonts w:asciiTheme="minorHAnsi" w:hAnsiTheme="minorHAnsi" w:cstheme="minorHAnsi"/>
          <w:lang w:val="en-US"/>
        </w:rPr>
      </w:pPr>
      <w:r w:rsidRPr="000A3792">
        <w:rPr>
          <w:rFonts w:asciiTheme="minorHAnsi" w:hAnsiTheme="minorHAnsi" w:cstheme="minorHAnsi"/>
          <w:lang w:val="en-US"/>
        </w:rPr>
        <w:t>Background jobs Sidekiq</w:t>
      </w:r>
    </w:p>
    <w:p w14:paraId="598F0330" w14:textId="61DD18BB" w:rsidR="000A3792" w:rsidRPr="000A3792" w:rsidRDefault="000A3792" w:rsidP="000A3792">
      <w:pPr>
        <w:pStyle w:val="Akapitzlist"/>
        <w:numPr>
          <w:ilvl w:val="2"/>
          <w:numId w:val="11"/>
        </w:numPr>
        <w:jc w:val="both"/>
        <w:rPr>
          <w:rFonts w:asciiTheme="minorHAnsi" w:hAnsiTheme="minorHAnsi" w:cstheme="minorHAnsi"/>
          <w:lang w:val="en-US"/>
        </w:rPr>
      </w:pPr>
      <w:r w:rsidRPr="000A3792">
        <w:rPr>
          <w:rFonts w:asciiTheme="minorHAnsi" w:hAnsiTheme="minorHAnsi" w:cstheme="minorHAnsi"/>
          <w:lang w:val="en-US"/>
        </w:rPr>
        <w:t>Active Storage (załączniki plikowe)</w:t>
      </w:r>
    </w:p>
    <w:p w14:paraId="5E7A1B28" w14:textId="0852A038" w:rsidR="000A3792" w:rsidRPr="000A3792" w:rsidRDefault="000A3792" w:rsidP="000A3792">
      <w:pPr>
        <w:pStyle w:val="Akapitzlist"/>
        <w:numPr>
          <w:ilvl w:val="2"/>
          <w:numId w:val="11"/>
        </w:numPr>
        <w:jc w:val="both"/>
        <w:rPr>
          <w:rFonts w:asciiTheme="minorHAnsi" w:hAnsiTheme="minorHAnsi" w:cstheme="minorHAnsi"/>
        </w:rPr>
      </w:pPr>
      <w:r w:rsidRPr="000A3792">
        <w:rPr>
          <w:rFonts w:asciiTheme="minorHAnsi" w:hAnsiTheme="minorHAnsi" w:cstheme="minorHAnsi"/>
        </w:rPr>
        <w:t>Universal Viewer (IIIF, PDF, ePub) do przeglądania obiektów cyfrowych</w:t>
      </w:r>
    </w:p>
    <w:p w14:paraId="1D12210E" w14:textId="7D253A9D" w:rsidR="000A3792" w:rsidRPr="00C872FF" w:rsidRDefault="000A3792" w:rsidP="000A3792">
      <w:pPr>
        <w:pStyle w:val="Akapitzlist"/>
        <w:numPr>
          <w:ilvl w:val="2"/>
          <w:numId w:val="11"/>
        </w:numPr>
        <w:jc w:val="both"/>
        <w:rPr>
          <w:rFonts w:asciiTheme="minorHAnsi" w:hAnsiTheme="minorHAnsi" w:cstheme="minorHAnsi"/>
          <w:lang w:val="en-US"/>
        </w:rPr>
      </w:pPr>
      <w:r w:rsidRPr="000A3792">
        <w:rPr>
          <w:rFonts w:asciiTheme="minorHAnsi" w:hAnsiTheme="minorHAnsi" w:cstheme="minorHAnsi"/>
          <w:lang w:val="en-US"/>
        </w:rPr>
        <w:t>Udostępnianie społecznościowe (Facebook, X)</w:t>
      </w:r>
    </w:p>
    <w:p w14:paraId="61049669" w14:textId="6A684E52" w:rsidR="005B12D4" w:rsidRDefault="005B12D4" w:rsidP="00B655A5">
      <w:pPr>
        <w:pStyle w:val="Akapitzlist"/>
        <w:numPr>
          <w:ilvl w:val="0"/>
          <w:numId w:val="11"/>
        </w:numPr>
        <w:jc w:val="both"/>
        <w:rPr>
          <w:rFonts w:asciiTheme="minorHAnsi" w:hAnsiTheme="minorHAnsi" w:cstheme="minorHAnsi"/>
        </w:rPr>
      </w:pPr>
      <w:r>
        <w:rPr>
          <w:rFonts w:asciiTheme="minorHAnsi" w:hAnsiTheme="minorHAnsi" w:cstheme="minorHAnsi"/>
        </w:rPr>
        <w:t>Testoteka</w:t>
      </w:r>
    </w:p>
    <w:p w14:paraId="53C8AC8A" w14:textId="77777777" w:rsidR="006F1AA1" w:rsidRPr="006F1AA1" w:rsidRDefault="006F1AA1" w:rsidP="006F1AA1">
      <w:pPr>
        <w:pStyle w:val="Akapitzlist"/>
        <w:numPr>
          <w:ilvl w:val="1"/>
          <w:numId w:val="11"/>
        </w:numPr>
        <w:jc w:val="both"/>
        <w:rPr>
          <w:rFonts w:asciiTheme="minorHAnsi" w:hAnsiTheme="minorHAnsi" w:cstheme="minorHAnsi"/>
        </w:rPr>
      </w:pPr>
      <w:r w:rsidRPr="006F1AA1">
        <w:rPr>
          <w:rFonts w:asciiTheme="minorHAnsi" w:hAnsiTheme="minorHAnsi" w:cstheme="minorHAnsi"/>
        </w:rPr>
        <w:t>Rekordy bibliograficzne tylko ze schematów oznaczonych "Testoteka - zgłoszenia"</w:t>
      </w:r>
    </w:p>
    <w:p w14:paraId="548FFC8E" w14:textId="77777777" w:rsidR="006F1AA1" w:rsidRPr="006F1AA1" w:rsidRDefault="006F1AA1" w:rsidP="006F1AA1">
      <w:pPr>
        <w:pStyle w:val="Akapitzlist"/>
        <w:numPr>
          <w:ilvl w:val="1"/>
          <w:numId w:val="11"/>
        </w:numPr>
        <w:jc w:val="both"/>
        <w:rPr>
          <w:rFonts w:asciiTheme="minorHAnsi" w:hAnsiTheme="minorHAnsi" w:cstheme="minorHAnsi"/>
        </w:rPr>
      </w:pPr>
      <w:r w:rsidRPr="006F1AA1">
        <w:rPr>
          <w:rFonts w:asciiTheme="minorHAnsi" w:hAnsiTheme="minorHAnsi" w:cstheme="minorHAnsi"/>
        </w:rPr>
        <w:t>Zgłoszenia testoteki</w:t>
      </w:r>
    </w:p>
    <w:p w14:paraId="32D8A5EF" w14:textId="77777777" w:rsidR="006F1AA1" w:rsidRPr="006F1AA1" w:rsidRDefault="006F1AA1" w:rsidP="006F1AA1">
      <w:pPr>
        <w:pStyle w:val="Akapitzlist"/>
        <w:numPr>
          <w:ilvl w:val="2"/>
          <w:numId w:val="11"/>
        </w:numPr>
        <w:jc w:val="both"/>
        <w:rPr>
          <w:rFonts w:asciiTheme="minorHAnsi" w:hAnsiTheme="minorHAnsi" w:cstheme="minorHAnsi"/>
        </w:rPr>
      </w:pPr>
      <w:r w:rsidRPr="006F1AA1">
        <w:rPr>
          <w:rFonts w:asciiTheme="minorHAnsi" w:hAnsiTheme="minorHAnsi" w:cstheme="minorHAnsi"/>
        </w:rPr>
        <w:t>Przypisanie do RB (z SB Testoteka) i KCz (z TKCz Testoteka)</w:t>
      </w:r>
    </w:p>
    <w:p w14:paraId="3C628D34" w14:textId="77777777" w:rsidR="006F1AA1" w:rsidRPr="006F1AA1" w:rsidRDefault="006F1AA1" w:rsidP="006F1AA1">
      <w:pPr>
        <w:pStyle w:val="Akapitzlist"/>
        <w:numPr>
          <w:ilvl w:val="2"/>
          <w:numId w:val="11"/>
        </w:numPr>
        <w:jc w:val="both"/>
        <w:rPr>
          <w:rFonts w:asciiTheme="minorHAnsi" w:hAnsiTheme="minorHAnsi" w:cstheme="minorHAnsi"/>
        </w:rPr>
      </w:pPr>
      <w:r w:rsidRPr="006F1AA1">
        <w:rPr>
          <w:rFonts w:asciiTheme="minorHAnsi" w:hAnsiTheme="minorHAnsi" w:cstheme="minorHAnsi"/>
        </w:rPr>
        <w:t>Liczby: Dostępne, Zamówione, Wydane, Zwrócone (z kontrolami)</w:t>
      </w:r>
    </w:p>
    <w:p w14:paraId="2BCFD364" w14:textId="77777777" w:rsidR="006F1AA1" w:rsidRPr="006F1AA1" w:rsidRDefault="006F1AA1" w:rsidP="006F1AA1">
      <w:pPr>
        <w:pStyle w:val="Akapitzlist"/>
        <w:numPr>
          <w:ilvl w:val="2"/>
          <w:numId w:val="11"/>
        </w:numPr>
        <w:jc w:val="both"/>
        <w:rPr>
          <w:rFonts w:asciiTheme="minorHAnsi" w:hAnsiTheme="minorHAnsi" w:cstheme="minorHAnsi"/>
        </w:rPr>
      </w:pPr>
      <w:r w:rsidRPr="006F1AA1">
        <w:rPr>
          <w:rFonts w:asciiTheme="minorHAnsi" w:hAnsiTheme="minorHAnsi" w:cstheme="minorHAnsi"/>
        </w:rPr>
        <w:t>Stany z datami</w:t>
      </w:r>
    </w:p>
    <w:p w14:paraId="5EED7273" w14:textId="77777777" w:rsidR="006F1AA1" w:rsidRPr="006F1AA1" w:rsidRDefault="006F1AA1" w:rsidP="006F1AA1">
      <w:pPr>
        <w:pStyle w:val="Akapitzlist"/>
        <w:numPr>
          <w:ilvl w:val="2"/>
          <w:numId w:val="11"/>
        </w:numPr>
        <w:jc w:val="both"/>
        <w:rPr>
          <w:rFonts w:asciiTheme="minorHAnsi" w:hAnsiTheme="minorHAnsi" w:cstheme="minorHAnsi"/>
        </w:rPr>
      </w:pPr>
      <w:r w:rsidRPr="006F1AA1">
        <w:rPr>
          <w:rFonts w:asciiTheme="minorHAnsi" w:hAnsiTheme="minorHAnsi" w:cstheme="minorHAnsi"/>
        </w:rPr>
        <w:t>Tworzenie przez pracownika (z KCz) i czytelnika</w:t>
      </w:r>
    </w:p>
    <w:p w14:paraId="7049CC42" w14:textId="1D4AAFFE" w:rsidR="005B12D4" w:rsidRDefault="006F1AA1" w:rsidP="005707C9">
      <w:pPr>
        <w:pStyle w:val="Akapitzlist"/>
        <w:numPr>
          <w:ilvl w:val="2"/>
          <w:numId w:val="11"/>
        </w:numPr>
        <w:jc w:val="both"/>
        <w:rPr>
          <w:rFonts w:asciiTheme="minorHAnsi" w:hAnsiTheme="minorHAnsi" w:cstheme="minorHAnsi"/>
        </w:rPr>
      </w:pPr>
      <w:r w:rsidRPr="006F1AA1">
        <w:rPr>
          <w:rFonts w:asciiTheme="minorHAnsi" w:hAnsiTheme="minorHAnsi" w:cstheme="minorHAnsi"/>
        </w:rPr>
        <w:t>Kontrola dostępności na podstawie JERE</w:t>
      </w:r>
    </w:p>
    <w:p w14:paraId="7D85ED34" w14:textId="7E03A415" w:rsidR="00664B64" w:rsidRPr="00664B64" w:rsidRDefault="00664B64" w:rsidP="00664B64">
      <w:pPr>
        <w:pStyle w:val="Akapitzlist"/>
        <w:numPr>
          <w:ilvl w:val="1"/>
          <w:numId w:val="11"/>
        </w:numPr>
        <w:jc w:val="both"/>
        <w:rPr>
          <w:rFonts w:asciiTheme="minorHAnsi" w:hAnsiTheme="minorHAnsi" w:cstheme="minorHAnsi"/>
        </w:rPr>
      </w:pPr>
      <w:r w:rsidRPr="00664B64">
        <w:rPr>
          <w:rFonts w:asciiTheme="minorHAnsi" w:hAnsiTheme="minorHAnsi" w:cstheme="minorHAnsi"/>
        </w:rPr>
        <w:lastRenderedPageBreak/>
        <w:t>Dystrybucje CRU:</w:t>
      </w:r>
    </w:p>
    <w:p w14:paraId="15E9DC01" w14:textId="4ADE6C7E" w:rsidR="00664B64" w:rsidRPr="00664B64" w:rsidRDefault="00664B64" w:rsidP="00664B64">
      <w:pPr>
        <w:pStyle w:val="Akapitzlist"/>
        <w:numPr>
          <w:ilvl w:val="2"/>
          <w:numId w:val="11"/>
        </w:numPr>
        <w:jc w:val="both"/>
        <w:rPr>
          <w:rFonts w:asciiTheme="minorHAnsi" w:hAnsiTheme="minorHAnsi" w:cstheme="minorHAnsi"/>
        </w:rPr>
      </w:pPr>
      <w:r w:rsidRPr="00664B64">
        <w:rPr>
          <w:rFonts w:asciiTheme="minorHAnsi" w:hAnsiTheme="minorHAnsi" w:cstheme="minorHAnsi"/>
        </w:rPr>
        <w:t>Lista i tworzenie dystrybucji CRU (szkieletowych) dla rekordów bibliograficznych</w:t>
      </w:r>
    </w:p>
    <w:p w14:paraId="385A30FE" w14:textId="0B965495" w:rsidR="00664B64" w:rsidRPr="005707C9" w:rsidRDefault="00664B64" w:rsidP="00561AF3">
      <w:pPr>
        <w:pStyle w:val="Akapitzlist"/>
        <w:numPr>
          <w:ilvl w:val="2"/>
          <w:numId w:val="11"/>
        </w:numPr>
        <w:jc w:val="both"/>
        <w:rPr>
          <w:rFonts w:asciiTheme="minorHAnsi" w:hAnsiTheme="minorHAnsi" w:cstheme="minorHAnsi"/>
        </w:rPr>
      </w:pPr>
      <w:r w:rsidRPr="00664B64">
        <w:rPr>
          <w:rFonts w:asciiTheme="minorHAnsi" w:hAnsiTheme="minorHAnsi" w:cstheme="minorHAnsi"/>
        </w:rPr>
        <w:t>Automatyczne przypisywanie karty bibliotecznej z bieżącego użytkownika</w:t>
      </w:r>
    </w:p>
    <w:p w14:paraId="2FE813A7" w14:textId="77777777" w:rsidR="001A54C1" w:rsidRDefault="001A54C1" w:rsidP="001A54C1">
      <w:pPr>
        <w:jc w:val="both"/>
        <w:rPr>
          <w:rFonts w:asciiTheme="minorHAnsi" w:hAnsiTheme="minorHAnsi" w:cstheme="minorHAnsi"/>
        </w:rPr>
      </w:pPr>
    </w:p>
    <w:p w14:paraId="62C6C937" w14:textId="41190AAD" w:rsidR="00B655A5" w:rsidRPr="00587D62" w:rsidRDefault="00B655A5" w:rsidP="00B655A5">
      <w:pPr>
        <w:ind w:left="360"/>
        <w:jc w:val="both"/>
        <w:rPr>
          <w:rFonts w:asciiTheme="minorHAnsi" w:hAnsiTheme="minorHAnsi" w:cstheme="minorHAnsi"/>
        </w:rPr>
      </w:pPr>
      <w:r w:rsidRPr="00587D62">
        <w:rPr>
          <w:rFonts w:asciiTheme="minorHAnsi" w:hAnsiTheme="minorHAnsi" w:cstheme="minorHAnsi"/>
        </w:rPr>
        <w:t>Platforma</w:t>
      </w:r>
      <w:r w:rsidR="00830F11">
        <w:rPr>
          <w:rFonts w:asciiTheme="minorHAnsi" w:hAnsiTheme="minorHAnsi" w:cstheme="minorHAnsi"/>
        </w:rPr>
        <w:t xml:space="preserve"> musi </w:t>
      </w:r>
      <w:r w:rsidR="0029505A">
        <w:rPr>
          <w:rFonts w:asciiTheme="minorHAnsi" w:hAnsiTheme="minorHAnsi" w:cstheme="minorHAnsi"/>
        </w:rPr>
        <w:t xml:space="preserve">zostać wyposażona w </w:t>
      </w:r>
      <w:r w:rsidR="001E5785">
        <w:rPr>
          <w:rFonts w:asciiTheme="minorHAnsi" w:hAnsiTheme="minorHAnsi" w:cstheme="minorHAnsi"/>
        </w:rPr>
        <w:t xml:space="preserve">moduł konserwacji oraz </w:t>
      </w:r>
      <w:r w:rsidRPr="00587D62">
        <w:rPr>
          <w:rFonts w:asciiTheme="minorHAnsi" w:hAnsiTheme="minorHAnsi" w:cstheme="minorHAnsi"/>
        </w:rPr>
        <w:t>system „Asystent Czytelnika” (zintegrowany z Platformą)</w:t>
      </w:r>
      <w:r w:rsidR="001E5785">
        <w:rPr>
          <w:rFonts w:asciiTheme="minorHAnsi" w:hAnsiTheme="minorHAnsi" w:cstheme="minorHAnsi"/>
        </w:rPr>
        <w:t xml:space="preserve"> i komunikujący się poprzez API</w:t>
      </w:r>
      <w:r w:rsidRPr="00587D62">
        <w:rPr>
          <w:rFonts w:asciiTheme="minorHAnsi" w:hAnsiTheme="minorHAnsi" w:cstheme="minorHAnsi"/>
        </w:rPr>
        <w:t xml:space="preserve">, o modularnej strukturze obejmującej co najmniej: </w:t>
      </w:r>
    </w:p>
    <w:p w14:paraId="7F22322C"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Przetwarzanie języka naturalnego BK PAN,</w:t>
      </w:r>
    </w:p>
    <w:p w14:paraId="5DEBB11A"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Administracja dla bibliotekarzy BK PAN,</w:t>
      </w:r>
    </w:p>
    <w:p w14:paraId="35F61AAC"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Interfejs użytkownika BK PAN,</w:t>
      </w:r>
    </w:p>
    <w:p w14:paraId="3D6A055C"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Wyszukiwanie i eksploracja BK PAN,</w:t>
      </w:r>
    </w:p>
    <w:p w14:paraId="275C8233"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 xml:space="preserve">Automatyczne Tworzenie Rekordów MARC21 BK PAN, </w:t>
      </w:r>
    </w:p>
    <w:p w14:paraId="22FBA7F6"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 xml:space="preserve">Integracja z systemami bibliotecznymi BK PAN, </w:t>
      </w:r>
    </w:p>
    <w:p w14:paraId="2B673C25" w14:textId="77777777" w:rsidR="00B655A5" w:rsidRPr="00587D62" w:rsidRDefault="00B655A5" w:rsidP="00B655A5">
      <w:pPr>
        <w:pStyle w:val="Akapitzlist"/>
        <w:numPr>
          <w:ilvl w:val="0"/>
          <w:numId w:val="13"/>
        </w:numPr>
        <w:jc w:val="both"/>
        <w:rPr>
          <w:rFonts w:asciiTheme="minorHAnsi" w:hAnsiTheme="minorHAnsi" w:cstheme="minorHAnsi"/>
        </w:rPr>
      </w:pPr>
      <w:r w:rsidRPr="00587D62">
        <w:rPr>
          <w:rFonts w:asciiTheme="minorHAnsi" w:hAnsiTheme="minorHAnsi" w:cstheme="minorHAnsi"/>
        </w:rPr>
        <w:t>Generowanie Raportów i eksportu danych BK PAN.</w:t>
      </w:r>
    </w:p>
    <w:p w14:paraId="327B1EA0" w14:textId="77777777" w:rsidR="00B655A5" w:rsidRPr="00587D62" w:rsidRDefault="00B655A5" w:rsidP="00B655A5">
      <w:pPr>
        <w:ind w:left="360"/>
        <w:jc w:val="both"/>
        <w:rPr>
          <w:rFonts w:asciiTheme="minorHAnsi" w:hAnsiTheme="minorHAnsi" w:cstheme="minorHAnsi"/>
        </w:rPr>
      </w:pPr>
    </w:p>
    <w:p w14:paraId="3852A908" w14:textId="6C5B5036" w:rsidR="00B655A5" w:rsidRPr="00587D62" w:rsidRDefault="00B655A5" w:rsidP="00B655A5">
      <w:pPr>
        <w:ind w:left="360"/>
        <w:jc w:val="both"/>
        <w:rPr>
          <w:rFonts w:asciiTheme="minorHAnsi" w:hAnsiTheme="minorHAnsi" w:cstheme="minorHAnsi"/>
        </w:rPr>
      </w:pPr>
      <w:r w:rsidRPr="00587D62">
        <w:rPr>
          <w:rFonts w:asciiTheme="minorHAnsi" w:hAnsiTheme="minorHAnsi" w:cstheme="minorHAnsi"/>
        </w:rPr>
        <w:t xml:space="preserve">Dostępność cyfrowa całej Platformy (wszystkich modułów istniejących i </w:t>
      </w:r>
      <w:r w:rsidR="009D2056">
        <w:rPr>
          <w:rFonts w:asciiTheme="minorHAnsi" w:hAnsiTheme="minorHAnsi" w:cstheme="minorHAnsi"/>
        </w:rPr>
        <w:t>uruchomionych</w:t>
      </w:r>
      <w:r w:rsidRPr="00587D62">
        <w:rPr>
          <w:rFonts w:asciiTheme="minorHAnsi" w:hAnsiTheme="minorHAnsi" w:cstheme="minorHAnsi"/>
        </w:rPr>
        <w:t xml:space="preserve"> w ramach zamówienia) musi zostać zapewniona co najmniej na poziomie WCAG 2.2 AA oraz potwierdzona audytem dostępności.</w:t>
      </w:r>
    </w:p>
    <w:p w14:paraId="374AF631" w14:textId="77777777" w:rsidR="00BA00BB" w:rsidRPr="00587D62" w:rsidRDefault="00BA00BB" w:rsidP="00B655A5">
      <w:pPr>
        <w:ind w:left="360"/>
        <w:jc w:val="both"/>
        <w:rPr>
          <w:rFonts w:asciiTheme="minorHAnsi" w:hAnsiTheme="minorHAnsi" w:cstheme="minorHAnsi"/>
        </w:rPr>
      </w:pPr>
    </w:p>
    <w:p w14:paraId="5327D4ED" w14:textId="77777777" w:rsidR="00BA00BB" w:rsidRPr="00587D62" w:rsidRDefault="00BA00BB" w:rsidP="00BA00BB">
      <w:pPr>
        <w:keepNext/>
        <w:ind w:left="360"/>
        <w:jc w:val="both"/>
        <w:rPr>
          <w:rFonts w:asciiTheme="minorHAnsi" w:hAnsiTheme="minorHAnsi" w:cstheme="minorHAnsi"/>
        </w:rPr>
      </w:pPr>
      <w:r w:rsidRPr="00587D62">
        <w:rPr>
          <w:rFonts w:asciiTheme="minorHAnsi" w:hAnsiTheme="minorHAnsi" w:cstheme="minorHAnsi"/>
          <w:noProof/>
        </w:rPr>
        <w:lastRenderedPageBreak/>
        <w:drawing>
          <wp:inline distT="0" distB="0" distL="0" distR="0" wp14:anchorId="074E8661" wp14:editId="6A85FABF">
            <wp:extent cx="6120130" cy="3679190"/>
            <wp:effectExtent l="0" t="0" r="0" b="0"/>
            <wp:docPr id="13147404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092575" name=""/>
                    <pic:cNvPicPr/>
                  </pic:nvPicPr>
                  <pic:blipFill>
                    <a:blip r:embed="rId8"/>
                    <a:stretch>
                      <a:fillRect/>
                    </a:stretch>
                  </pic:blipFill>
                  <pic:spPr>
                    <a:xfrm>
                      <a:off x="0" y="0"/>
                      <a:ext cx="6120130" cy="3679190"/>
                    </a:xfrm>
                    <a:prstGeom prst="rect">
                      <a:avLst/>
                    </a:prstGeom>
                  </pic:spPr>
                </pic:pic>
              </a:graphicData>
            </a:graphic>
          </wp:inline>
        </w:drawing>
      </w:r>
    </w:p>
    <w:p w14:paraId="3A2061A3" w14:textId="77777777" w:rsidR="00BA00BB" w:rsidRPr="00587D62" w:rsidRDefault="00BA00BB" w:rsidP="00BA00BB">
      <w:pPr>
        <w:pStyle w:val="Legenda"/>
        <w:jc w:val="center"/>
        <w:rPr>
          <w:rFonts w:asciiTheme="minorHAnsi" w:hAnsiTheme="minorHAnsi" w:cstheme="minorHAnsi"/>
        </w:rPr>
      </w:pPr>
      <w:r w:rsidRPr="00587D62">
        <w:rPr>
          <w:rFonts w:asciiTheme="minorHAnsi" w:hAnsiTheme="minorHAnsi" w:cstheme="minorHAnsi"/>
        </w:rPr>
        <w:t xml:space="preserve">Rysunek </w:t>
      </w:r>
      <w:r w:rsidRPr="00587D62">
        <w:rPr>
          <w:rFonts w:asciiTheme="minorHAnsi" w:hAnsiTheme="minorHAnsi" w:cstheme="minorHAnsi"/>
        </w:rPr>
        <w:fldChar w:fldCharType="begin"/>
      </w:r>
      <w:r w:rsidRPr="00587D62">
        <w:rPr>
          <w:rFonts w:asciiTheme="minorHAnsi" w:hAnsiTheme="minorHAnsi" w:cstheme="minorHAnsi"/>
        </w:rPr>
        <w:instrText xml:space="preserve"> SEQ Rysunek \* ARABIC </w:instrText>
      </w:r>
      <w:r w:rsidRPr="00587D62">
        <w:rPr>
          <w:rFonts w:asciiTheme="minorHAnsi" w:hAnsiTheme="minorHAnsi" w:cstheme="minorHAnsi"/>
        </w:rPr>
        <w:fldChar w:fldCharType="separate"/>
      </w:r>
      <w:r w:rsidRPr="00587D62">
        <w:rPr>
          <w:rFonts w:asciiTheme="minorHAnsi" w:hAnsiTheme="minorHAnsi" w:cstheme="minorHAnsi"/>
          <w:noProof/>
        </w:rPr>
        <w:t>1</w:t>
      </w:r>
      <w:r w:rsidRPr="00587D62">
        <w:rPr>
          <w:rFonts w:asciiTheme="minorHAnsi" w:hAnsiTheme="minorHAnsi" w:cstheme="minorHAnsi"/>
        </w:rPr>
        <w:fldChar w:fldCharType="end"/>
      </w:r>
      <w:r w:rsidRPr="00587D62">
        <w:rPr>
          <w:rFonts w:asciiTheme="minorHAnsi" w:hAnsiTheme="minorHAnsi" w:cstheme="minorHAnsi"/>
        </w:rPr>
        <w:t>Komponenty architektury rozwiązania</w:t>
      </w:r>
    </w:p>
    <w:p w14:paraId="391E1C13" w14:textId="77777777" w:rsidR="00BA00BB" w:rsidRPr="00587D62" w:rsidRDefault="00BA00BB" w:rsidP="00B655A5">
      <w:pPr>
        <w:ind w:left="360"/>
        <w:jc w:val="both"/>
        <w:rPr>
          <w:rFonts w:asciiTheme="minorHAnsi" w:hAnsiTheme="minorHAnsi" w:cstheme="minorHAnsi"/>
        </w:rPr>
      </w:pPr>
    </w:p>
    <w:p w14:paraId="0781A00D" w14:textId="1B94BCE8" w:rsidR="00B655A5" w:rsidRPr="00587D62" w:rsidRDefault="00AC3437" w:rsidP="00E92264">
      <w:pPr>
        <w:ind w:firstLine="360"/>
        <w:rPr>
          <w:rFonts w:asciiTheme="minorHAnsi" w:hAnsiTheme="minorHAnsi" w:cstheme="minorHAnsi"/>
        </w:rPr>
      </w:pPr>
      <w:r>
        <w:rPr>
          <w:rFonts w:asciiTheme="minorHAnsi" w:hAnsiTheme="minorHAnsi" w:cstheme="minorHAnsi"/>
        </w:rPr>
        <w:t xml:space="preserve">Docelowe rozwiązanie musi </w:t>
      </w:r>
      <w:r w:rsidR="00B22048">
        <w:rPr>
          <w:rFonts w:asciiTheme="minorHAnsi" w:hAnsiTheme="minorHAnsi" w:cstheme="minorHAnsi"/>
        </w:rPr>
        <w:t>oferować</w:t>
      </w:r>
      <w:r>
        <w:rPr>
          <w:rFonts w:asciiTheme="minorHAnsi" w:hAnsiTheme="minorHAnsi" w:cstheme="minorHAnsi"/>
        </w:rPr>
        <w:t xml:space="preserve"> poniższe </w:t>
      </w:r>
      <w:r w:rsidR="00E92264">
        <w:rPr>
          <w:rFonts w:asciiTheme="minorHAnsi" w:hAnsiTheme="minorHAnsi" w:cstheme="minorHAnsi"/>
        </w:rPr>
        <w:t>funkcjonalności</w:t>
      </w:r>
      <w:r w:rsidR="00D049D3">
        <w:rPr>
          <w:rFonts w:asciiTheme="minorHAnsi" w:hAnsiTheme="minorHAnsi" w:cstheme="minorHAnsi"/>
        </w:rPr>
        <w:t>:</w:t>
      </w:r>
    </w:p>
    <w:p w14:paraId="4996373E" w14:textId="5008352B" w:rsidR="00D45C31" w:rsidRPr="00587D62" w:rsidRDefault="00F01A7E" w:rsidP="00C01253">
      <w:pPr>
        <w:pStyle w:val="Nagwek2"/>
        <w:numPr>
          <w:ilvl w:val="0"/>
          <w:numId w:val="32"/>
        </w:numPr>
        <w:rPr>
          <w:rFonts w:asciiTheme="minorHAnsi" w:hAnsiTheme="minorHAnsi" w:cstheme="minorHAnsi"/>
          <w:b/>
          <w:bCs/>
          <w:color w:val="auto"/>
          <w:sz w:val="24"/>
          <w:szCs w:val="24"/>
        </w:rPr>
      </w:pPr>
      <w:bookmarkStart w:id="10" w:name="_Toc235999234"/>
      <w:r w:rsidRPr="00587D62">
        <w:rPr>
          <w:rFonts w:asciiTheme="minorHAnsi" w:hAnsiTheme="minorHAnsi" w:cstheme="minorHAnsi"/>
          <w:b/>
          <w:bCs/>
          <w:color w:val="auto"/>
          <w:sz w:val="24"/>
          <w:szCs w:val="24"/>
        </w:rPr>
        <w:t>Komunikacja i wymiana danych</w:t>
      </w:r>
      <w:bookmarkEnd w:id="10"/>
    </w:p>
    <w:p w14:paraId="6ADA6BD1" w14:textId="77777777" w:rsidR="00935DFB" w:rsidRPr="00587D62" w:rsidRDefault="006A3668" w:rsidP="00935DFB">
      <w:pPr>
        <w:ind w:left="360"/>
        <w:jc w:val="both"/>
        <w:rPr>
          <w:rFonts w:asciiTheme="minorHAnsi" w:hAnsiTheme="minorHAnsi" w:cstheme="minorHAnsi"/>
        </w:rPr>
      </w:pPr>
      <w:r w:rsidRPr="00587D62">
        <w:rPr>
          <w:rFonts w:asciiTheme="minorHAnsi" w:hAnsiTheme="minorHAnsi" w:cstheme="minorHAnsi"/>
        </w:rPr>
        <w:t>Platforma Cyfrowa PAN Biblioteka Kórnicka jest systemem modułowym, w którym poprawna komunikacja i wymiana danych pomiędzy modułami wewnętrznymi oraz integracja z systemami zewnętrznymi stanowią warunek zapewnienia ciągłości procesów biznesowych, spójności danych i pełnej funkcjonalności Platformy. W ramach zamówienia Wykonawca zapewni zaprojektowanie, wdrożenie oraz utrzymanie mechanizmów integracyjnych umożliwiających kooperację Platformy z innymi aplikacjami, systemami i modułami (zarówno istniejącymi w środowisku Zamawiającego, jak i dostarczanymi/współpracującymi systemami zewnętrznymi)</w:t>
      </w:r>
      <w:r w:rsidR="00935DFB" w:rsidRPr="00587D62">
        <w:rPr>
          <w:rFonts w:asciiTheme="minorHAnsi" w:hAnsiTheme="minorHAnsi" w:cstheme="minorHAnsi"/>
        </w:rPr>
        <w:t xml:space="preserve">. </w:t>
      </w:r>
    </w:p>
    <w:p w14:paraId="75DEF1CA" w14:textId="77777777" w:rsidR="000C7888" w:rsidRPr="00587D62" w:rsidRDefault="000C7888" w:rsidP="00935DFB">
      <w:pPr>
        <w:ind w:left="360"/>
        <w:jc w:val="both"/>
        <w:rPr>
          <w:rFonts w:asciiTheme="minorHAnsi" w:hAnsiTheme="minorHAnsi" w:cstheme="minorHAnsi"/>
        </w:rPr>
      </w:pPr>
    </w:p>
    <w:p w14:paraId="5316571B" w14:textId="796FEDE1" w:rsidR="00935DFB" w:rsidRPr="00587D62" w:rsidRDefault="00935DFB" w:rsidP="00935DFB">
      <w:pPr>
        <w:ind w:left="360"/>
        <w:jc w:val="both"/>
        <w:rPr>
          <w:rFonts w:asciiTheme="minorHAnsi" w:hAnsiTheme="minorHAnsi" w:cstheme="minorHAnsi"/>
        </w:rPr>
      </w:pPr>
      <w:r w:rsidRPr="00587D62">
        <w:rPr>
          <w:rFonts w:asciiTheme="minorHAnsi" w:hAnsiTheme="minorHAnsi" w:cstheme="minorHAnsi"/>
        </w:rPr>
        <w:t>Integracje muszą zapewniać możliwość bieżącej (ciągłej) wymiany danych oraz ich aktualności, w tym w scenariuszach, w których wybrane moduły/komponenty nie posiadają dedykowanego API lub posiadają interfejsy ograniczone funkcjonalnie. W takich przypadkach Wykonawca zastosuje odpowiednie mechanizmy integracyjne (np. konektory, warstwę pośrednią, procesy synchronizacji), zapewniając ich bezpieczeństwo, wydajność i odporność na zmiany po stronie integrowanych elementów.</w:t>
      </w:r>
    </w:p>
    <w:p w14:paraId="1B187868" w14:textId="77777777" w:rsidR="00935DFB" w:rsidRPr="00587D62" w:rsidRDefault="00935DFB" w:rsidP="00935DFB">
      <w:pPr>
        <w:ind w:left="360"/>
        <w:jc w:val="both"/>
        <w:rPr>
          <w:rFonts w:asciiTheme="minorHAnsi" w:hAnsiTheme="minorHAnsi" w:cstheme="minorHAnsi"/>
        </w:rPr>
      </w:pPr>
    </w:p>
    <w:p w14:paraId="1336A075" w14:textId="22A35D43" w:rsidR="00170EA7" w:rsidRPr="00587D62" w:rsidRDefault="00935DFB" w:rsidP="00171AD6">
      <w:pPr>
        <w:ind w:left="360"/>
        <w:jc w:val="both"/>
        <w:rPr>
          <w:rFonts w:asciiTheme="minorHAnsi" w:hAnsiTheme="minorHAnsi" w:cstheme="minorHAnsi"/>
        </w:rPr>
      </w:pPr>
      <w:r w:rsidRPr="00587D62">
        <w:rPr>
          <w:rFonts w:asciiTheme="minorHAnsi" w:hAnsiTheme="minorHAnsi" w:cstheme="minorHAnsi"/>
        </w:rPr>
        <w:t>W szczególności Wykonawca zapewni, że</w:t>
      </w:r>
      <w:r w:rsidR="00171AD6" w:rsidRPr="00587D62">
        <w:rPr>
          <w:rFonts w:asciiTheme="minorHAnsi" w:hAnsiTheme="minorHAnsi" w:cstheme="minorHAnsi"/>
        </w:rPr>
        <w:t xml:space="preserve"> k</w:t>
      </w:r>
      <w:r w:rsidR="00170EA7" w:rsidRPr="00587D62">
        <w:rPr>
          <w:rFonts w:asciiTheme="minorHAnsi" w:hAnsiTheme="minorHAnsi" w:cstheme="minorHAnsi"/>
        </w:rPr>
        <w:t>ooperacja z systemami zewnętrznymi będzie możliwa w sposób kontrolowany i udokumentowany, z zachowaniem spójnych zasad autoryzacji, uwierzytelniania, rejestrowania oraz monitoringu.</w:t>
      </w:r>
      <w:r w:rsidR="00171AD6" w:rsidRPr="00587D62">
        <w:rPr>
          <w:rFonts w:asciiTheme="minorHAnsi" w:hAnsiTheme="minorHAnsi" w:cstheme="minorHAnsi"/>
        </w:rPr>
        <w:t xml:space="preserve"> </w:t>
      </w:r>
      <w:r w:rsidR="00170EA7" w:rsidRPr="00587D62">
        <w:rPr>
          <w:rFonts w:asciiTheme="minorHAnsi" w:hAnsiTheme="minorHAnsi" w:cstheme="minorHAnsi"/>
        </w:rPr>
        <w:t>Mechanizmy wymiany danych będą projektowane z uwzględnieniem integracji na poziomie aplikacji, systemów i modułów, obejmując co najmniej:</w:t>
      </w:r>
    </w:p>
    <w:p w14:paraId="0F7AB867" w14:textId="75077D73" w:rsidR="00283261" w:rsidRPr="00587D62" w:rsidRDefault="00170EA7" w:rsidP="00A5472B">
      <w:pPr>
        <w:pStyle w:val="Akapitzlist"/>
        <w:numPr>
          <w:ilvl w:val="1"/>
          <w:numId w:val="15"/>
        </w:numPr>
        <w:jc w:val="both"/>
        <w:rPr>
          <w:rFonts w:asciiTheme="minorHAnsi" w:hAnsiTheme="minorHAnsi" w:cstheme="minorHAnsi"/>
        </w:rPr>
      </w:pPr>
      <w:r w:rsidRPr="00587D62">
        <w:rPr>
          <w:rFonts w:asciiTheme="minorHAnsi" w:hAnsiTheme="minorHAnsi" w:cstheme="minorHAnsi"/>
        </w:rPr>
        <w:t>interfejsy usługowe (API) do komunikacji synchronicznej,</w:t>
      </w:r>
    </w:p>
    <w:p w14:paraId="0BAD1A90" w14:textId="77777777" w:rsidR="00283261" w:rsidRPr="00587D62" w:rsidRDefault="00170EA7" w:rsidP="00A5472B">
      <w:pPr>
        <w:pStyle w:val="Akapitzlist"/>
        <w:numPr>
          <w:ilvl w:val="1"/>
          <w:numId w:val="15"/>
        </w:numPr>
        <w:jc w:val="both"/>
        <w:rPr>
          <w:rFonts w:asciiTheme="minorHAnsi" w:hAnsiTheme="minorHAnsi" w:cstheme="minorHAnsi"/>
        </w:rPr>
      </w:pPr>
      <w:r w:rsidRPr="00587D62">
        <w:rPr>
          <w:rFonts w:asciiTheme="minorHAnsi" w:hAnsiTheme="minorHAnsi" w:cstheme="minorHAnsi"/>
        </w:rPr>
        <w:t>mechanizmy asynchroniczne (kolejki/zdarzenia) tam, gdzie uzasadniają to wymagania wydajnościowe i niezawodnościowe,</w:t>
      </w:r>
    </w:p>
    <w:p w14:paraId="65B90CAF" w14:textId="77777777" w:rsidR="00283261" w:rsidRPr="00587D62" w:rsidRDefault="00170EA7" w:rsidP="00A5472B">
      <w:pPr>
        <w:pStyle w:val="Akapitzlist"/>
        <w:numPr>
          <w:ilvl w:val="1"/>
          <w:numId w:val="15"/>
        </w:numPr>
        <w:jc w:val="both"/>
        <w:rPr>
          <w:rFonts w:asciiTheme="minorHAnsi" w:hAnsiTheme="minorHAnsi" w:cstheme="minorHAnsi"/>
        </w:rPr>
      </w:pPr>
      <w:r w:rsidRPr="00587D62">
        <w:rPr>
          <w:rFonts w:asciiTheme="minorHAnsi" w:hAnsiTheme="minorHAnsi" w:cstheme="minorHAnsi"/>
        </w:rPr>
        <w:t>mechanizmy wsadowe (import/eksport) dla procesów okresowych, przy zapewnieniu walidacji danych i raportowania,</w:t>
      </w:r>
    </w:p>
    <w:p w14:paraId="196FA7A3" w14:textId="77777777" w:rsidR="000A7194" w:rsidRPr="00587D62" w:rsidRDefault="00170EA7" w:rsidP="00A5472B">
      <w:pPr>
        <w:pStyle w:val="Akapitzlist"/>
        <w:numPr>
          <w:ilvl w:val="1"/>
          <w:numId w:val="15"/>
        </w:numPr>
        <w:jc w:val="both"/>
        <w:rPr>
          <w:rFonts w:asciiTheme="minorHAnsi" w:hAnsiTheme="minorHAnsi" w:cstheme="minorHAnsi"/>
        </w:rPr>
      </w:pPr>
      <w:r w:rsidRPr="00587D62">
        <w:rPr>
          <w:rFonts w:asciiTheme="minorHAnsi" w:hAnsiTheme="minorHAnsi" w:cstheme="minorHAnsi"/>
        </w:rPr>
        <w:t>integracje pośrednie (adaptery) dla komponentów legacy lub bez API.</w:t>
      </w:r>
    </w:p>
    <w:p w14:paraId="6B3BAC3E" w14:textId="77777777" w:rsidR="00C15CAD" w:rsidRPr="00587D62" w:rsidRDefault="00C15CAD" w:rsidP="00C15CAD">
      <w:pPr>
        <w:jc w:val="both"/>
        <w:rPr>
          <w:rFonts w:asciiTheme="minorHAnsi" w:hAnsiTheme="minorHAnsi" w:cstheme="minorHAnsi"/>
        </w:rPr>
      </w:pPr>
    </w:p>
    <w:p w14:paraId="7E09F360" w14:textId="1A0FCD17" w:rsidR="00A11E5B" w:rsidRPr="00587D62" w:rsidRDefault="00E36924" w:rsidP="00C15CAD">
      <w:pPr>
        <w:ind w:left="284"/>
        <w:jc w:val="both"/>
        <w:rPr>
          <w:rFonts w:asciiTheme="minorHAnsi" w:hAnsiTheme="minorHAnsi" w:cstheme="minorHAnsi"/>
        </w:rPr>
      </w:pPr>
      <w:r w:rsidRPr="00587D62">
        <w:rPr>
          <w:rFonts w:asciiTheme="minorHAnsi" w:hAnsiTheme="minorHAnsi" w:cstheme="minorHAnsi"/>
        </w:rPr>
        <w:t>I</w:t>
      </w:r>
      <w:r w:rsidR="00170EA7" w:rsidRPr="00587D62">
        <w:rPr>
          <w:rFonts w:asciiTheme="minorHAnsi" w:hAnsiTheme="minorHAnsi" w:cstheme="minorHAnsi"/>
        </w:rPr>
        <w:t>ntegracje będą oparte o otwarte i powszechnie stosowane standardy wymiany danych i protokoły komunikacyjne, a formaty danych, mapowania i słowniki zostaną opisane w dokumentacji technicznej integracji.</w:t>
      </w:r>
      <w:r w:rsidRPr="00587D62">
        <w:rPr>
          <w:rFonts w:asciiTheme="minorHAnsi" w:hAnsiTheme="minorHAnsi" w:cstheme="minorHAnsi"/>
        </w:rPr>
        <w:t xml:space="preserve"> </w:t>
      </w:r>
      <w:r w:rsidR="00170EA7" w:rsidRPr="00587D62">
        <w:rPr>
          <w:rFonts w:asciiTheme="minorHAnsi" w:hAnsiTheme="minorHAnsi" w:cstheme="minorHAnsi"/>
        </w:rPr>
        <w:t>Komunikacja i wymiana danych zostaną zabezpieczone co najmniej poprzez szyfrowanie transmisji, kontrolę dostępu, mechanizmy audytu (logi), obsługę błędów oraz możliwość diagnostyki (np. korelacja żądań, identyfikatory transakcji).</w:t>
      </w:r>
      <w:r w:rsidRPr="00587D62">
        <w:rPr>
          <w:rFonts w:asciiTheme="minorHAnsi" w:hAnsiTheme="minorHAnsi" w:cstheme="minorHAnsi"/>
        </w:rPr>
        <w:t xml:space="preserve"> </w:t>
      </w:r>
      <w:r w:rsidR="00170EA7" w:rsidRPr="00587D62">
        <w:rPr>
          <w:rFonts w:asciiTheme="minorHAnsi" w:hAnsiTheme="minorHAnsi" w:cstheme="minorHAnsi"/>
        </w:rPr>
        <w:t>Wykonawca zapewni testy integracyjne (w tym scenariusze awarii i odtwarzania) oraz przygotuje dokumentację operacyjną (runbook) obejmującą utrzymanie, monitorowanie, procedury eskalacji i rollback dla integracji.</w:t>
      </w:r>
    </w:p>
    <w:p w14:paraId="605E3B24" w14:textId="77777777" w:rsidR="00C15CAD" w:rsidRPr="00587D62" w:rsidRDefault="00C15CAD" w:rsidP="00A11E5B">
      <w:pPr>
        <w:ind w:left="720"/>
        <w:jc w:val="both"/>
        <w:rPr>
          <w:rFonts w:asciiTheme="minorHAnsi" w:hAnsiTheme="minorHAnsi" w:cstheme="minorHAnsi"/>
        </w:rPr>
      </w:pPr>
    </w:p>
    <w:p w14:paraId="78BCA8C6" w14:textId="24162DE7" w:rsidR="00A11E5B" w:rsidRPr="00587D62" w:rsidRDefault="00A11E5B" w:rsidP="00C15CAD">
      <w:pPr>
        <w:ind w:left="284"/>
        <w:jc w:val="both"/>
        <w:rPr>
          <w:rFonts w:asciiTheme="minorHAnsi" w:hAnsiTheme="minorHAnsi" w:cstheme="minorHAnsi"/>
        </w:rPr>
      </w:pPr>
      <w:r w:rsidRPr="00587D62">
        <w:rPr>
          <w:rFonts w:asciiTheme="minorHAnsi" w:hAnsiTheme="minorHAnsi" w:cstheme="minorHAnsi"/>
        </w:rPr>
        <w:t>W ramach zamówienia</w:t>
      </w:r>
      <w:r w:rsidR="00664694" w:rsidRPr="00587D62">
        <w:rPr>
          <w:rFonts w:asciiTheme="minorHAnsi" w:hAnsiTheme="minorHAnsi" w:cstheme="minorHAnsi"/>
        </w:rPr>
        <w:t>, kooperacja</w:t>
      </w:r>
      <w:r w:rsidR="009A5F32" w:rsidRPr="00587D62">
        <w:rPr>
          <w:rFonts w:asciiTheme="minorHAnsi" w:hAnsiTheme="minorHAnsi" w:cstheme="minorHAnsi"/>
        </w:rPr>
        <w:t xml:space="preserve"> </w:t>
      </w:r>
      <w:r w:rsidR="0095095F" w:rsidRPr="00587D62">
        <w:rPr>
          <w:rFonts w:asciiTheme="minorHAnsi" w:hAnsiTheme="minorHAnsi" w:cstheme="minorHAnsi"/>
        </w:rPr>
        <w:t>z Platformą</w:t>
      </w:r>
      <w:r w:rsidR="003C078B" w:rsidRPr="00587D62">
        <w:rPr>
          <w:rFonts w:asciiTheme="minorHAnsi" w:hAnsiTheme="minorHAnsi" w:cstheme="minorHAnsi"/>
        </w:rPr>
        <w:t xml:space="preserve"> Cyfrową BK PAN</w:t>
      </w:r>
      <w:r w:rsidR="0095095F" w:rsidRPr="00587D62">
        <w:rPr>
          <w:rFonts w:asciiTheme="minorHAnsi" w:hAnsiTheme="minorHAnsi" w:cstheme="minorHAnsi"/>
        </w:rPr>
        <w:t xml:space="preserve"> </w:t>
      </w:r>
      <w:r w:rsidR="009A5F32" w:rsidRPr="00587D62">
        <w:rPr>
          <w:rFonts w:asciiTheme="minorHAnsi" w:hAnsiTheme="minorHAnsi" w:cstheme="minorHAnsi"/>
        </w:rPr>
        <w:t xml:space="preserve">zostanie zapewniona w szczególności </w:t>
      </w:r>
      <w:r w:rsidR="001331D9" w:rsidRPr="00587D62">
        <w:rPr>
          <w:rFonts w:asciiTheme="minorHAnsi" w:hAnsiTheme="minorHAnsi" w:cstheme="minorHAnsi"/>
        </w:rPr>
        <w:t xml:space="preserve">dla </w:t>
      </w:r>
      <w:r w:rsidR="00DB12EE" w:rsidRPr="00587D62">
        <w:rPr>
          <w:rFonts w:asciiTheme="minorHAnsi" w:hAnsiTheme="minorHAnsi" w:cstheme="minorHAnsi"/>
        </w:rPr>
        <w:t>poniższych</w:t>
      </w:r>
      <w:r w:rsidR="001331D9" w:rsidRPr="00587D62">
        <w:rPr>
          <w:rFonts w:asciiTheme="minorHAnsi" w:hAnsiTheme="minorHAnsi" w:cstheme="minorHAnsi"/>
        </w:rPr>
        <w:t xml:space="preserve"> </w:t>
      </w:r>
      <w:r w:rsidRPr="00587D62">
        <w:rPr>
          <w:rFonts w:asciiTheme="minorHAnsi" w:hAnsiTheme="minorHAnsi" w:cstheme="minorHAnsi"/>
        </w:rPr>
        <w:t>moduł</w:t>
      </w:r>
      <w:r w:rsidR="00D87A5F" w:rsidRPr="00587D62">
        <w:rPr>
          <w:rFonts w:asciiTheme="minorHAnsi" w:hAnsiTheme="minorHAnsi" w:cstheme="minorHAnsi"/>
        </w:rPr>
        <w:t>ów</w:t>
      </w:r>
      <w:r w:rsidRPr="00587D62">
        <w:rPr>
          <w:rFonts w:asciiTheme="minorHAnsi" w:hAnsiTheme="minorHAnsi" w:cstheme="minorHAnsi"/>
        </w:rPr>
        <w:t>/komponent</w:t>
      </w:r>
      <w:r w:rsidR="001331D9" w:rsidRPr="00587D62">
        <w:rPr>
          <w:rFonts w:asciiTheme="minorHAnsi" w:hAnsiTheme="minorHAnsi" w:cstheme="minorHAnsi"/>
        </w:rPr>
        <w:t>ów/systemów</w:t>
      </w:r>
      <w:r w:rsidR="0095095F" w:rsidRPr="00587D62">
        <w:rPr>
          <w:rFonts w:asciiTheme="minorHAnsi" w:hAnsiTheme="minorHAnsi" w:cstheme="minorHAnsi"/>
        </w:rPr>
        <w:t>,</w:t>
      </w:r>
      <w:r w:rsidR="001331D9" w:rsidRPr="00587D62">
        <w:rPr>
          <w:rFonts w:asciiTheme="minorHAnsi" w:hAnsiTheme="minorHAnsi" w:cstheme="minorHAnsi"/>
        </w:rPr>
        <w:t xml:space="preserve"> zobrazowanych </w:t>
      </w:r>
      <w:r w:rsidR="0095095F" w:rsidRPr="00587D62">
        <w:rPr>
          <w:rFonts w:asciiTheme="minorHAnsi" w:hAnsiTheme="minorHAnsi" w:cstheme="minorHAnsi"/>
        </w:rPr>
        <w:t xml:space="preserve">także </w:t>
      </w:r>
      <w:r w:rsidR="001331D9" w:rsidRPr="00587D62">
        <w:rPr>
          <w:rFonts w:asciiTheme="minorHAnsi" w:hAnsiTheme="minorHAnsi" w:cstheme="minorHAnsi"/>
        </w:rPr>
        <w:t>na rysunku nr 2</w:t>
      </w:r>
      <w:r w:rsidR="00EC7AC4" w:rsidRPr="00587D62">
        <w:rPr>
          <w:rFonts w:asciiTheme="minorHAnsi" w:hAnsiTheme="minorHAnsi" w:cstheme="minorHAnsi"/>
        </w:rPr>
        <w:t>.</w:t>
      </w:r>
    </w:p>
    <w:p w14:paraId="458E1AA4" w14:textId="77777777" w:rsidR="00EC7AC4" w:rsidRPr="00587D62" w:rsidRDefault="00EC7AC4" w:rsidP="00EC7AC4">
      <w:pPr>
        <w:jc w:val="both"/>
        <w:rPr>
          <w:rFonts w:asciiTheme="minorHAnsi" w:hAnsiTheme="minorHAnsi" w:cstheme="minorHAnsi"/>
        </w:rPr>
      </w:pPr>
    </w:p>
    <w:p w14:paraId="22B8D036" w14:textId="260143CB" w:rsidR="00703542" w:rsidRPr="00587D62" w:rsidRDefault="00F85BC7" w:rsidP="00F50C3A">
      <w:pPr>
        <w:ind w:left="284"/>
        <w:jc w:val="both"/>
        <w:rPr>
          <w:rFonts w:asciiTheme="minorHAnsi" w:hAnsiTheme="minorHAnsi" w:cstheme="minorHAnsi"/>
        </w:rPr>
      </w:pPr>
      <w:r w:rsidRPr="00587D62">
        <w:rPr>
          <w:rFonts w:asciiTheme="minorHAnsi" w:hAnsiTheme="minorHAnsi" w:cstheme="minorHAnsi"/>
          <w:b/>
          <w:bCs/>
        </w:rPr>
        <w:t>Węzeł Krajowy</w:t>
      </w:r>
      <w:r w:rsidR="00685AA5" w:rsidRPr="00587D62">
        <w:rPr>
          <w:rFonts w:asciiTheme="minorHAnsi" w:hAnsiTheme="minorHAnsi" w:cstheme="minorHAnsi"/>
        </w:rPr>
        <w:t xml:space="preserve"> - rozwiązanie organizacyjno-techniczne umożliwiające uwierzytelnienie użytkownika usług online przy użyciu środka identyfikacji elektronicznej (w modelu sfederowanym), wraz z przekazaniem atrybutów identyfikacyjnych zgodnie z wymaganiami formalnymi i technicznymi Węzła Krajowego.</w:t>
      </w:r>
      <w:r w:rsidR="003D21F3" w:rsidRPr="00587D62">
        <w:rPr>
          <w:rFonts w:asciiTheme="minorHAnsi" w:hAnsiTheme="minorHAnsi" w:cstheme="minorHAnsi"/>
        </w:rPr>
        <w:t xml:space="preserve"> </w:t>
      </w:r>
      <w:r w:rsidR="00703542" w:rsidRPr="00587D62">
        <w:rPr>
          <w:rFonts w:asciiTheme="minorHAnsi" w:hAnsiTheme="minorHAnsi" w:cstheme="minorHAnsi"/>
        </w:rPr>
        <w:t xml:space="preserve">Wykonawca zapewni możliwość </w:t>
      </w:r>
      <w:r w:rsidR="002E69C5" w:rsidRPr="00587D62">
        <w:rPr>
          <w:rFonts w:asciiTheme="minorHAnsi" w:hAnsiTheme="minorHAnsi" w:cstheme="minorHAnsi"/>
        </w:rPr>
        <w:t xml:space="preserve">tworzenia kont bibliotecznych i </w:t>
      </w:r>
      <w:r w:rsidR="00703542" w:rsidRPr="00587D62">
        <w:rPr>
          <w:rFonts w:asciiTheme="minorHAnsi" w:hAnsiTheme="minorHAnsi" w:cstheme="minorHAnsi"/>
        </w:rPr>
        <w:t>uwierzytelniania użytkowników usług online Platformy z wykorzystaniem Węzła Krajowego oraz przekazywania atrybutów identyfikacyjnych zgodnie ze specyfikacją Węzła Krajowego</w:t>
      </w:r>
      <w:r w:rsidR="00841FF4" w:rsidRPr="00587D62">
        <w:rPr>
          <w:rFonts w:asciiTheme="minorHAnsi" w:hAnsiTheme="minorHAnsi" w:cstheme="minorHAnsi"/>
        </w:rPr>
        <w:t>,</w:t>
      </w:r>
      <w:r w:rsidR="009B25FE" w:rsidRPr="00587D62">
        <w:rPr>
          <w:rFonts w:asciiTheme="minorHAnsi" w:hAnsiTheme="minorHAnsi" w:cstheme="minorHAnsi"/>
        </w:rPr>
        <w:t xml:space="preserve"> poprzez API</w:t>
      </w:r>
      <w:r w:rsidR="00703542" w:rsidRPr="00587D62">
        <w:rPr>
          <w:rFonts w:asciiTheme="minorHAnsi" w:hAnsiTheme="minorHAnsi" w:cstheme="minorHAnsi"/>
        </w:rPr>
        <w:t>. Integracja musi spełniać co najmniej następujące wymagania:</w:t>
      </w:r>
    </w:p>
    <w:p w14:paraId="27187A7D" w14:textId="77777777" w:rsidR="00703542" w:rsidRPr="00587D62" w:rsidRDefault="00703542" w:rsidP="00A5472B">
      <w:pPr>
        <w:pStyle w:val="Akapitzlist"/>
        <w:numPr>
          <w:ilvl w:val="0"/>
          <w:numId w:val="16"/>
        </w:numPr>
        <w:jc w:val="both"/>
        <w:rPr>
          <w:rFonts w:asciiTheme="minorHAnsi" w:hAnsiTheme="minorHAnsi" w:cstheme="minorHAnsi"/>
        </w:rPr>
      </w:pPr>
      <w:r w:rsidRPr="00587D62">
        <w:rPr>
          <w:rFonts w:asciiTheme="minorHAnsi" w:hAnsiTheme="minorHAnsi" w:cstheme="minorHAnsi"/>
        </w:rPr>
        <w:t>Platforma będzie mogła korzystać z uwierzytelnienia poprzez Węzeł Krajowy dla wybranych procesów (np. rejestracja/logowanie, potwierdzanie tożsamości, dostęp do usług wymagających identyfikacji).</w:t>
      </w:r>
    </w:p>
    <w:p w14:paraId="711FE333" w14:textId="77777777" w:rsidR="00703542" w:rsidRPr="00587D62" w:rsidRDefault="00703542" w:rsidP="00A5472B">
      <w:pPr>
        <w:pStyle w:val="Akapitzlist"/>
        <w:numPr>
          <w:ilvl w:val="0"/>
          <w:numId w:val="16"/>
        </w:numPr>
        <w:jc w:val="both"/>
        <w:rPr>
          <w:rFonts w:asciiTheme="minorHAnsi" w:hAnsiTheme="minorHAnsi" w:cstheme="minorHAnsi"/>
        </w:rPr>
      </w:pPr>
      <w:r w:rsidRPr="00587D62">
        <w:rPr>
          <w:rFonts w:asciiTheme="minorHAnsi" w:hAnsiTheme="minorHAnsi" w:cstheme="minorHAnsi"/>
        </w:rPr>
        <w:t>Integracja zapewni obsługę zestawu atrybutów przekazywanych z Węzła Krajowego (co najmniej: imię, nazwisko, PESEL, data urodzenia), zgodnie z wymaganiami i uprawnieniami usługi.</w:t>
      </w:r>
    </w:p>
    <w:p w14:paraId="6F5C1AE7" w14:textId="77777777" w:rsidR="00703542" w:rsidRPr="00587D62" w:rsidRDefault="00703542" w:rsidP="00A5472B">
      <w:pPr>
        <w:pStyle w:val="Akapitzlist"/>
        <w:numPr>
          <w:ilvl w:val="0"/>
          <w:numId w:val="16"/>
        </w:numPr>
        <w:jc w:val="both"/>
        <w:rPr>
          <w:rFonts w:asciiTheme="minorHAnsi" w:hAnsiTheme="minorHAnsi" w:cstheme="minorHAnsi"/>
        </w:rPr>
      </w:pPr>
      <w:r w:rsidRPr="00587D62">
        <w:rPr>
          <w:rFonts w:asciiTheme="minorHAnsi" w:hAnsiTheme="minorHAnsi" w:cstheme="minorHAnsi"/>
        </w:rPr>
        <w:lastRenderedPageBreak/>
        <w:t>Platforma nie może przechowywać danych uwierzytelniających użytkownika pozyskanych w procesie uwierzytelnienia; dopuszczalne jest przechowywanie jedynie danych niezbędnych do realizacji usługi oraz logów technicznych wymaganych do rozliczalności i diagnostyki, z zachowaniem zasad minimalizacji danych.</w:t>
      </w:r>
    </w:p>
    <w:p w14:paraId="3B810807" w14:textId="77777777" w:rsidR="00703542" w:rsidRPr="00587D62" w:rsidRDefault="00703542" w:rsidP="00A5472B">
      <w:pPr>
        <w:pStyle w:val="Akapitzlist"/>
        <w:numPr>
          <w:ilvl w:val="0"/>
          <w:numId w:val="16"/>
        </w:numPr>
        <w:jc w:val="both"/>
        <w:rPr>
          <w:rFonts w:asciiTheme="minorHAnsi" w:hAnsiTheme="minorHAnsi" w:cstheme="minorHAnsi"/>
        </w:rPr>
      </w:pPr>
      <w:r w:rsidRPr="00587D62">
        <w:rPr>
          <w:rFonts w:asciiTheme="minorHAnsi" w:hAnsiTheme="minorHAnsi" w:cstheme="minorHAnsi"/>
        </w:rPr>
        <w:t>Wykonawca zapewni mechanizmy mapowania tożsamości (powiązanie konta użytkownika w Platformie z tożsamością zweryfikowaną przez Węzeł Krajowy) oraz obsłuży scenariusze wyjątków (brak atrybutu, rozbieżność danych, odmowa udostępnienia atrybutów, przerwanie procesu).</w:t>
      </w:r>
    </w:p>
    <w:p w14:paraId="47295284" w14:textId="0AEDB5DF" w:rsidR="00703542" w:rsidRPr="00587D62" w:rsidRDefault="00703542" w:rsidP="00A5472B">
      <w:pPr>
        <w:pStyle w:val="Akapitzlist"/>
        <w:numPr>
          <w:ilvl w:val="0"/>
          <w:numId w:val="16"/>
        </w:numPr>
        <w:jc w:val="both"/>
        <w:rPr>
          <w:rFonts w:asciiTheme="minorHAnsi" w:hAnsiTheme="minorHAnsi" w:cstheme="minorHAnsi"/>
        </w:rPr>
      </w:pPr>
      <w:r w:rsidRPr="00587D62">
        <w:rPr>
          <w:rFonts w:asciiTheme="minorHAnsi" w:hAnsiTheme="minorHAnsi" w:cstheme="minorHAnsi"/>
        </w:rPr>
        <w:t>Wykonawca dostarczy instrukcję konfiguracji oraz procedury utrzymaniowe integracji (w tym rotacja certyfikatów/kluczy, monitoring, diagnostyka).</w:t>
      </w:r>
    </w:p>
    <w:p w14:paraId="742512B9" w14:textId="77777777" w:rsidR="00EC7AC4" w:rsidRPr="00587D62" w:rsidRDefault="00EC7AC4" w:rsidP="00EC7AC4">
      <w:pPr>
        <w:jc w:val="both"/>
        <w:rPr>
          <w:rFonts w:asciiTheme="minorHAnsi" w:hAnsiTheme="minorHAnsi" w:cstheme="minorHAnsi"/>
        </w:rPr>
      </w:pPr>
    </w:p>
    <w:p w14:paraId="519C95A4" w14:textId="38C5EE56" w:rsidR="00F85BC7" w:rsidRPr="00587D62" w:rsidRDefault="00D34A2F" w:rsidP="00C245BA">
      <w:pPr>
        <w:ind w:left="720"/>
        <w:jc w:val="both"/>
        <w:rPr>
          <w:rFonts w:asciiTheme="minorHAnsi" w:hAnsiTheme="minorHAnsi" w:cstheme="minorHAnsi"/>
        </w:rPr>
      </w:pPr>
      <w:r w:rsidRPr="00587D62">
        <w:rPr>
          <w:rFonts w:asciiTheme="minorHAnsi" w:hAnsiTheme="minorHAnsi" w:cstheme="minorHAnsi"/>
          <w:b/>
          <w:bCs/>
        </w:rPr>
        <w:t>Wielkopolska Biblioteka Cyfrowa (dLibra)</w:t>
      </w:r>
      <w:r w:rsidRPr="00587D62">
        <w:rPr>
          <w:rFonts w:asciiTheme="minorHAnsi" w:hAnsiTheme="minorHAnsi" w:cstheme="minorHAnsi"/>
        </w:rPr>
        <w:t xml:space="preserve"> </w:t>
      </w:r>
      <w:r w:rsidR="00685AA5" w:rsidRPr="00587D62">
        <w:rPr>
          <w:rFonts w:asciiTheme="minorHAnsi" w:hAnsiTheme="minorHAnsi" w:cstheme="minorHAnsi"/>
        </w:rPr>
        <w:t xml:space="preserve">- </w:t>
      </w:r>
      <w:r w:rsidR="00A13BE0" w:rsidRPr="00587D62">
        <w:rPr>
          <w:rFonts w:asciiTheme="minorHAnsi" w:hAnsiTheme="minorHAnsi" w:cstheme="minorHAnsi"/>
        </w:rPr>
        <w:t>system biblioteki cyfrowej służący do gromadzenia, opracowania i udostępniania zasobów cyfrowych wraz z metadanymi.</w:t>
      </w:r>
      <w:r w:rsidR="00C245BA" w:rsidRPr="00587D62">
        <w:rPr>
          <w:rFonts w:asciiTheme="minorHAnsi" w:hAnsiTheme="minorHAnsi" w:cstheme="minorHAnsi"/>
        </w:rPr>
        <w:t xml:space="preserve"> Wykonawca zapewni integrację umożliwiającą wymianę danych</w:t>
      </w:r>
      <w:r w:rsidR="00C059B8" w:rsidRPr="00587D62">
        <w:rPr>
          <w:rFonts w:asciiTheme="minorHAnsi" w:hAnsiTheme="minorHAnsi" w:cstheme="minorHAnsi"/>
        </w:rPr>
        <w:t xml:space="preserve"> za pośrednictwem protokołu </w:t>
      </w:r>
      <w:r w:rsidR="00420113" w:rsidRPr="00587D62">
        <w:rPr>
          <w:rFonts w:asciiTheme="minorHAnsi" w:hAnsiTheme="minorHAnsi" w:cstheme="minorHAnsi"/>
        </w:rPr>
        <w:t xml:space="preserve">OAI-PMH </w:t>
      </w:r>
      <w:r w:rsidR="00C245BA" w:rsidRPr="00587D62">
        <w:rPr>
          <w:rFonts w:asciiTheme="minorHAnsi" w:hAnsiTheme="minorHAnsi" w:cstheme="minorHAnsi"/>
        </w:rPr>
        <w:t xml:space="preserve">pomiędzy Platformą a systemem WBC/dLibra w zakresie publikacji i/lub synchronizacji obiektów cyfrowych oraz metadanych. Integracja </w:t>
      </w:r>
      <w:r w:rsidR="00FD5706" w:rsidRPr="00587D62">
        <w:rPr>
          <w:rFonts w:asciiTheme="minorHAnsi" w:hAnsiTheme="minorHAnsi" w:cstheme="minorHAnsi"/>
        </w:rPr>
        <w:t xml:space="preserve">będzie </w:t>
      </w:r>
      <w:r w:rsidR="00C245BA" w:rsidRPr="00587D62">
        <w:rPr>
          <w:rFonts w:asciiTheme="minorHAnsi" w:hAnsiTheme="minorHAnsi" w:cstheme="minorHAnsi"/>
        </w:rPr>
        <w:t>obejm</w:t>
      </w:r>
      <w:r w:rsidR="00FD5706" w:rsidRPr="00587D62">
        <w:rPr>
          <w:rFonts w:asciiTheme="minorHAnsi" w:hAnsiTheme="minorHAnsi" w:cstheme="minorHAnsi"/>
        </w:rPr>
        <w:t xml:space="preserve">ować </w:t>
      </w:r>
      <w:r w:rsidR="00C245BA" w:rsidRPr="00587D62">
        <w:rPr>
          <w:rFonts w:asciiTheme="minorHAnsi" w:hAnsiTheme="minorHAnsi" w:cstheme="minorHAnsi"/>
        </w:rPr>
        <w:t>co najmniej</w:t>
      </w:r>
      <w:r w:rsidR="004825D3" w:rsidRPr="00587D62">
        <w:rPr>
          <w:rFonts w:asciiTheme="minorHAnsi" w:hAnsiTheme="minorHAnsi" w:cstheme="minorHAnsi"/>
        </w:rPr>
        <w:t xml:space="preserve"> m</w:t>
      </w:r>
      <w:r w:rsidR="00C245BA" w:rsidRPr="00587D62">
        <w:rPr>
          <w:rFonts w:asciiTheme="minorHAnsi" w:hAnsiTheme="minorHAnsi" w:cstheme="minorHAnsi"/>
        </w:rPr>
        <w:t xml:space="preserve">echanizm </w:t>
      </w:r>
      <w:r w:rsidR="00542F95" w:rsidRPr="00587D62">
        <w:rPr>
          <w:rFonts w:asciiTheme="minorHAnsi" w:hAnsiTheme="minorHAnsi" w:cstheme="minorHAnsi"/>
        </w:rPr>
        <w:t>pobierania z</w:t>
      </w:r>
      <w:r w:rsidR="00C245BA" w:rsidRPr="00587D62">
        <w:rPr>
          <w:rFonts w:asciiTheme="minorHAnsi" w:hAnsiTheme="minorHAnsi" w:cstheme="minorHAnsi"/>
        </w:rPr>
        <w:t xml:space="preserve"> WBC/dLibra</w:t>
      </w:r>
      <w:r w:rsidR="00F32398" w:rsidRPr="00587D62">
        <w:rPr>
          <w:rFonts w:asciiTheme="minorHAnsi" w:hAnsiTheme="minorHAnsi" w:cstheme="minorHAnsi"/>
        </w:rPr>
        <w:t xml:space="preserve"> </w:t>
      </w:r>
      <w:r w:rsidR="00C245BA" w:rsidRPr="00587D62">
        <w:rPr>
          <w:rFonts w:asciiTheme="minorHAnsi" w:hAnsiTheme="minorHAnsi" w:cstheme="minorHAnsi"/>
        </w:rPr>
        <w:t>metadanych obiektów (np. opisy bibliograficzne, identyfikatory, relacje),</w:t>
      </w:r>
      <w:r w:rsidR="00BB1B9C" w:rsidRPr="00587D62">
        <w:rPr>
          <w:rFonts w:asciiTheme="minorHAnsi" w:hAnsiTheme="minorHAnsi" w:cstheme="minorHAnsi"/>
        </w:rPr>
        <w:t xml:space="preserve"> </w:t>
      </w:r>
      <w:r w:rsidR="00C245BA" w:rsidRPr="00587D62">
        <w:rPr>
          <w:rFonts w:asciiTheme="minorHAnsi" w:hAnsiTheme="minorHAnsi" w:cstheme="minorHAnsi"/>
        </w:rPr>
        <w:t>plików cyfrowych</w:t>
      </w:r>
      <w:r w:rsidR="008159EC" w:rsidRPr="00587D62">
        <w:rPr>
          <w:rFonts w:asciiTheme="minorHAnsi" w:hAnsiTheme="minorHAnsi" w:cstheme="minorHAnsi"/>
        </w:rPr>
        <w:t xml:space="preserve"> dla treści</w:t>
      </w:r>
      <w:r w:rsidR="00C245BA" w:rsidRPr="00587D62">
        <w:rPr>
          <w:rFonts w:asciiTheme="minorHAnsi" w:hAnsiTheme="minorHAnsi" w:cstheme="minorHAnsi"/>
        </w:rPr>
        <w:t xml:space="preserve"> (lub referencji do plików</w:t>
      </w:r>
      <w:r w:rsidR="003C7182" w:rsidRPr="00587D62">
        <w:rPr>
          <w:rFonts w:asciiTheme="minorHAnsi" w:hAnsiTheme="minorHAnsi" w:cstheme="minorHAnsi"/>
        </w:rPr>
        <w:t xml:space="preserve"> treści</w:t>
      </w:r>
      <w:r w:rsidR="00C245BA" w:rsidRPr="00587D62">
        <w:rPr>
          <w:rFonts w:asciiTheme="minorHAnsi" w:hAnsiTheme="minorHAnsi" w:cstheme="minorHAnsi"/>
        </w:rPr>
        <w:t>)</w:t>
      </w:r>
      <w:r w:rsidR="00BB1B9C" w:rsidRPr="00587D62">
        <w:rPr>
          <w:rFonts w:asciiTheme="minorHAnsi" w:hAnsiTheme="minorHAnsi" w:cstheme="minorHAnsi"/>
        </w:rPr>
        <w:t>.</w:t>
      </w:r>
      <w:r w:rsidR="004825D3" w:rsidRPr="00587D62">
        <w:rPr>
          <w:rFonts w:asciiTheme="minorHAnsi" w:hAnsiTheme="minorHAnsi" w:cstheme="minorHAnsi"/>
        </w:rPr>
        <w:t xml:space="preserve"> </w:t>
      </w:r>
      <w:r w:rsidR="00C245BA" w:rsidRPr="00587D62">
        <w:rPr>
          <w:rFonts w:asciiTheme="minorHAnsi" w:hAnsiTheme="minorHAnsi" w:cstheme="minorHAnsi"/>
        </w:rPr>
        <w:t>Zapewni</w:t>
      </w:r>
      <w:r w:rsidR="005E3B58" w:rsidRPr="00587D62">
        <w:rPr>
          <w:rFonts w:asciiTheme="minorHAnsi" w:hAnsiTheme="minorHAnsi" w:cstheme="minorHAnsi"/>
        </w:rPr>
        <w:t xml:space="preserve">one zostanie </w:t>
      </w:r>
      <w:r w:rsidR="00C245BA" w:rsidRPr="00587D62">
        <w:rPr>
          <w:rFonts w:asciiTheme="minorHAnsi" w:hAnsiTheme="minorHAnsi" w:cstheme="minorHAnsi"/>
        </w:rPr>
        <w:t>mapowani</w:t>
      </w:r>
      <w:r w:rsidR="005E3B58" w:rsidRPr="00587D62">
        <w:rPr>
          <w:rFonts w:asciiTheme="minorHAnsi" w:hAnsiTheme="minorHAnsi" w:cstheme="minorHAnsi"/>
        </w:rPr>
        <w:t>e</w:t>
      </w:r>
      <w:r w:rsidR="00C245BA" w:rsidRPr="00587D62">
        <w:rPr>
          <w:rFonts w:asciiTheme="minorHAnsi" w:hAnsiTheme="minorHAnsi" w:cstheme="minorHAnsi"/>
        </w:rPr>
        <w:t xml:space="preserve"> formatów/metadanych </w:t>
      </w:r>
      <w:r w:rsidR="00316B60" w:rsidRPr="00587D62">
        <w:rPr>
          <w:rFonts w:asciiTheme="minorHAnsi" w:hAnsiTheme="minorHAnsi" w:cstheme="minorHAnsi"/>
        </w:rPr>
        <w:t xml:space="preserve">na formaty/metadane </w:t>
      </w:r>
      <w:r w:rsidR="00271B22" w:rsidRPr="00587D62">
        <w:rPr>
          <w:rFonts w:asciiTheme="minorHAnsi" w:hAnsiTheme="minorHAnsi" w:cstheme="minorHAnsi"/>
        </w:rPr>
        <w:t xml:space="preserve">obsługiwane przez Platformę Cyfrową PAN Biblioteka Kórnicka </w:t>
      </w:r>
      <w:r w:rsidR="00C245BA" w:rsidRPr="00587D62">
        <w:rPr>
          <w:rFonts w:asciiTheme="minorHAnsi" w:hAnsiTheme="minorHAnsi" w:cstheme="minorHAnsi"/>
        </w:rPr>
        <w:t>oraz walidacji danych wejściowych/wyjściowych, z raportowaniem błędów i braków.</w:t>
      </w:r>
      <w:r w:rsidR="00FA0F09" w:rsidRPr="00587D62">
        <w:rPr>
          <w:rFonts w:asciiTheme="minorHAnsi" w:hAnsiTheme="minorHAnsi" w:cstheme="minorHAnsi"/>
        </w:rPr>
        <w:t xml:space="preserve"> </w:t>
      </w:r>
      <w:r w:rsidR="00C245BA" w:rsidRPr="00587D62">
        <w:rPr>
          <w:rFonts w:asciiTheme="minorHAnsi" w:hAnsiTheme="minorHAnsi" w:cstheme="minorHAnsi"/>
        </w:rPr>
        <w:t>Zapewni</w:t>
      </w:r>
      <w:r w:rsidR="00FA0F09" w:rsidRPr="00587D62">
        <w:rPr>
          <w:rFonts w:asciiTheme="minorHAnsi" w:hAnsiTheme="minorHAnsi" w:cstheme="minorHAnsi"/>
        </w:rPr>
        <w:t xml:space="preserve">ona zostanie </w:t>
      </w:r>
      <w:r w:rsidR="00C245BA" w:rsidRPr="00587D62">
        <w:rPr>
          <w:rFonts w:asciiTheme="minorHAnsi" w:hAnsiTheme="minorHAnsi" w:cstheme="minorHAnsi"/>
        </w:rPr>
        <w:t>spójnoś</w:t>
      </w:r>
      <w:r w:rsidR="00FA0F09" w:rsidRPr="00587D62">
        <w:rPr>
          <w:rFonts w:asciiTheme="minorHAnsi" w:hAnsiTheme="minorHAnsi" w:cstheme="minorHAnsi"/>
        </w:rPr>
        <w:t xml:space="preserve">ć </w:t>
      </w:r>
      <w:r w:rsidR="00C245BA" w:rsidRPr="00587D62">
        <w:rPr>
          <w:rFonts w:asciiTheme="minorHAnsi" w:hAnsiTheme="minorHAnsi" w:cstheme="minorHAnsi"/>
        </w:rPr>
        <w:t>identyfikatorów (np. identyfikator obiektu w Platformie i w WBC/dLibra) oraz mechanizm aktualizacji zmian (aktualizacja metadanych, podmiana pliku, wycofanie publikacji).</w:t>
      </w:r>
      <w:r w:rsidR="00551265" w:rsidRPr="00587D62">
        <w:rPr>
          <w:rFonts w:asciiTheme="minorHAnsi" w:hAnsiTheme="minorHAnsi" w:cstheme="minorHAnsi"/>
        </w:rPr>
        <w:t xml:space="preserve"> </w:t>
      </w:r>
      <w:r w:rsidR="00C245BA" w:rsidRPr="00587D62">
        <w:rPr>
          <w:rFonts w:asciiTheme="minorHAnsi" w:hAnsiTheme="minorHAnsi" w:cstheme="minorHAnsi"/>
        </w:rPr>
        <w:t>Umożliwi</w:t>
      </w:r>
      <w:r w:rsidR="00551265" w:rsidRPr="00587D62">
        <w:rPr>
          <w:rFonts w:asciiTheme="minorHAnsi" w:hAnsiTheme="minorHAnsi" w:cstheme="minorHAnsi"/>
        </w:rPr>
        <w:t xml:space="preserve">ona zostanie </w:t>
      </w:r>
      <w:r w:rsidR="00C245BA" w:rsidRPr="00587D62">
        <w:rPr>
          <w:rFonts w:asciiTheme="minorHAnsi" w:hAnsiTheme="minorHAnsi" w:cstheme="minorHAnsi"/>
        </w:rPr>
        <w:t>integracj</w:t>
      </w:r>
      <w:r w:rsidR="00806BDD" w:rsidRPr="00587D62">
        <w:rPr>
          <w:rFonts w:asciiTheme="minorHAnsi" w:hAnsiTheme="minorHAnsi" w:cstheme="minorHAnsi"/>
        </w:rPr>
        <w:t>a</w:t>
      </w:r>
      <w:r w:rsidR="00C245BA" w:rsidRPr="00587D62">
        <w:rPr>
          <w:rFonts w:asciiTheme="minorHAnsi" w:hAnsiTheme="minorHAnsi" w:cstheme="minorHAnsi"/>
        </w:rPr>
        <w:t xml:space="preserve"> w trybie automatycznym (harmonogram) oraz ręcznym (uruchomienie na żądanie, np. dla wybranego zbioru).</w:t>
      </w:r>
    </w:p>
    <w:p w14:paraId="5AA19312" w14:textId="77777777" w:rsidR="009E0D22" w:rsidRPr="00587D62" w:rsidRDefault="009E0D22" w:rsidP="00F80EEF">
      <w:pPr>
        <w:ind w:left="720"/>
        <w:jc w:val="both"/>
        <w:rPr>
          <w:rFonts w:asciiTheme="minorHAnsi" w:hAnsiTheme="minorHAnsi" w:cstheme="minorHAnsi"/>
        </w:rPr>
      </w:pPr>
    </w:p>
    <w:p w14:paraId="0B330613" w14:textId="19FC440A" w:rsidR="009E0D22" w:rsidRPr="00587D62" w:rsidRDefault="00F85BC7" w:rsidP="009E0D22">
      <w:pPr>
        <w:ind w:left="720"/>
        <w:jc w:val="both"/>
        <w:rPr>
          <w:rFonts w:asciiTheme="minorHAnsi" w:hAnsiTheme="minorHAnsi" w:cstheme="minorHAnsi"/>
        </w:rPr>
      </w:pPr>
      <w:r w:rsidRPr="00587D62">
        <w:rPr>
          <w:rFonts w:asciiTheme="minorHAnsi" w:hAnsiTheme="minorHAnsi" w:cstheme="minorHAnsi"/>
          <w:b/>
          <w:bCs/>
        </w:rPr>
        <w:t>Aplikacja do zarządzania procesem digitalizacji</w:t>
      </w:r>
      <w:r w:rsidR="00EF1A2B">
        <w:rPr>
          <w:rFonts w:asciiTheme="minorHAnsi" w:hAnsiTheme="minorHAnsi" w:cstheme="minorHAnsi"/>
          <w:b/>
          <w:bCs/>
        </w:rPr>
        <w:t xml:space="preserve"> (dLab)</w:t>
      </w:r>
      <w:r w:rsidR="00A13BE0" w:rsidRPr="00587D62">
        <w:rPr>
          <w:rFonts w:asciiTheme="minorHAnsi" w:hAnsiTheme="minorHAnsi" w:cstheme="minorHAnsi"/>
        </w:rPr>
        <w:t xml:space="preserve"> - system wspierający obsługę procesu digitalizacji (zadania/czynności, automatyzacja, rejestr postępów i historii zmian), z możliwością integracji z narzędziami automatyzującymi procesy digitalizacyjne.</w:t>
      </w:r>
      <w:r w:rsidR="00663179" w:rsidRPr="00587D62">
        <w:rPr>
          <w:rFonts w:asciiTheme="minorHAnsi" w:hAnsiTheme="minorHAnsi" w:cstheme="minorHAnsi"/>
        </w:rPr>
        <w:t xml:space="preserve"> Wykonawca zapewni integrację Platformy z aplikacją do zarządzania procesem digitalizacji w celu usprawnienia przepływu pracy oraz eliminacji ręcznych, powtarzalnych czynności. </w:t>
      </w:r>
      <w:r w:rsidR="00D05196" w:rsidRPr="00587D62">
        <w:rPr>
          <w:rFonts w:asciiTheme="minorHAnsi" w:hAnsiTheme="minorHAnsi" w:cstheme="minorHAnsi"/>
        </w:rPr>
        <w:t>Umożliwiona zostanie wymiana informacji o obiektach i zadaniach digitalizacyjnych (identyfikatory, opis, priorytety, przypisania, terminy).</w:t>
      </w:r>
      <w:r w:rsidR="002B24FC" w:rsidRPr="00587D62">
        <w:rPr>
          <w:rFonts w:asciiTheme="minorHAnsi" w:hAnsiTheme="minorHAnsi" w:cstheme="minorHAnsi"/>
        </w:rPr>
        <w:t xml:space="preserve"> Wykonawca zapewni przekazywanie rezultatów digitalizacji (pliki wynikowe i/lub odnośniki do repozytorium plików) oraz powiązanych metadanych technicznych (np. parametry skanowania, kontrola jakości)</w:t>
      </w:r>
      <w:r w:rsidR="00112F1F" w:rsidRPr="00587D62">
        <w:rPr>
          <w:rFonts w:asciiTheme="minorHAnsi" w:hAnsiTheme="minorHAnsi" w:cstheme="minorHAnsi"/>
        </w:rPr>
        <w:t xml:space="preserve"> do Platformy </w:t>
      </w:r>
      <w:r w:rsidR="00D840FA" w:rsidRPr="00587D62">
        <w:rPr>
          <w:rFonts w:asciiTheme="minorHAnsi" w:hAnsiTheme="minorHAnsi" w:cstheme="minorHAnsi"/>
        </w:rPr>
        <w:t>Cyfrowej PAN Biblioteka Kórnicka.</w:t>
      </w:r>
      <w:r w:rsidR="00844897" w:rsidRPr="00587D62">
        <w:rPr>
          <w:rFonts w:asciiTheme="minorHAnsi" w:hAnsiTheme="minorHAnsi" w:cstheme="minorHAnsi"/>
        </w:rPr>
        <w:t xml:space="preserve"> </w:t>
      </w:r>
    </w:p>
    <w:p w14:paraId="321D6959" w14:textId="77777777" w:rsidR="009E0D22" w:rsidRPr="00587D62" w:rsidRDefault="009E0D22" w:rsidP="009E0D22">
      <w:pPr>
        <w:ind w:left="720"/>
        <w:jc w:val="both"/>
        <w:rPr>
          <w:rFonts w:asciiTheme="minorHAnsi" w:hAnsiTheme="minorHAnsi" w:cstheme="minorHAnsi"/>
        </w:rPr>
      </w:pPr>
    </w:p>
    <w:p w14:paraId="7A176840" w14:textId="0DD4001D" w:rsidR="009E0D22" w:rsidRPr="00587D62" w:rsidRDefault="0095095F" w:rsidP="009E0D22">
      <w:pPr>
        <w:ind w:left="720"/>
        <w:jc w:val="both"/>
        <w:rPr>
          <w:rFonts w:asciiTheme="minorHAnsi" w:hAnsiTheme="minorHAnsi" w:cstheme="minorHAnsi"/>
        </w:rPr>
      </w:pPr>
      <w:r w:rsidRPr="00587D62">
        <w:rPr>
          <w:rFonts w:asciiTheme="minorHAnsi" w:hAnsiTheme="minorHAnsi" w:cstheme="minorHAnsi"/>
          <w:b/>
          <w:bCs/>
        </w:rPr>
        <w:lastRenderedPageBreak/>
        <w:t>Kronik@</w:t>
      </w:r>
      <w:r w:rsidR="00A13BE0" w:rsidRPr="00587D62">
        <w:rPr>
          <w:rFonts w:asciiTheme="minorHAnsi" w:hAnsiTheme="minorHAnsi" w:cstheme="minorHAnsi"/>
          <w:b/>
          <w:bCs/>
        </w:rPr>
        <w:t xml:space="preserve"> </w:t>
      </w:r>
      <w:r w:rsidR="00A13BE0" w:rsidRPr="00587D62">
        <w:rPr>
          <w:rFonts w:asciiTheme="minorHAnsi" w:hAnsiTheme="minorHAnsi" w:cstheme="minorHAnsi"/>
        </w:rPr>
        <w:t xml:space="preserve">- </w:t>
      </w:r>
      <w:r w:rsidR="00DD6CDF" w:rsidRPr="00587D62">
        <w:rPr>
          <w:rFonts w:asciiTheme="minorHAnsi" w:hAnsiTheme="minorHAnsi" w:cstheme="minorHAnsi"/>
        </w:rPr>
        <w:t>system teleinformatyczny pełniący rolę repozytorium oraz multiwyszukiwarki, umożliwiający agregację oraz udostępnianie zasobów i metadanych, a także pełniący funkcję repozytorium zapasowego.</w:t>
      </w:r>
      <w:r w:rsidR="00844897" w:rsidRPr="00587D62">
        <w:rPr>
          <w:rFonts w:asciiTheme="minorHAnsi" w:hAnsiTheme="minorHAnsi" w:cstheme="minorHAnsi"/>
        </w:rPr>
        <w:t xml:space="preserve"> Wykonawca zapewni możliwość współpracy Platformy z systemem Kronik@ w zakresie przekazywania metadanych oraz obiektów cyfrowych</w:t>
      </w:r>
      <w:r w:rsidR="00EA7A50" w:rsidRPr="00587D62">
        <w:rPr>
          <w:rFonts w:asciiTheme="minorHAnsi" w:hAnsiTheme="minorHAnsi" w:cstheme="minorHAnsi"/>
        </w:rPr>
        <w:t xml:space="preserve"> (</w:t>
      </w:r>
      <w:r w:rsidR="005816D6" w:rsidRPr="00587D62">
        <w:rPr>
          <w:rFonts w:asciiTheme="minorHAnsi" w:hAnsiTheme="minorHAnsi" w:cstheme="minorHAnsi"/>
        </w:rPr>
        <w:t xml:space="preserve">np. </w:t>
      </w:r>
      <w:r w:rsidR="00EA7A50" w:rsidRPr="00587D62">
        <w:rPr>
          <w:rFonts w:asciiTheme="minorHAnsi" w:hAnsiTheme="minorHAnsi" w:cstheme="minorHAnsi"/>
        </w:rPr>
        <w:t>plików treści, plików prezentacyjnych)</w:t>
      </w:r>
      <w:r w:rsidR="00844897" w:rsidRPr="00587D62">
        <w:rPr>
          <w:rFonts w:asciiTheme="minorHAnsi" w:hAnsiTheme="minorHAnsi" w:cstheme="minorHAnsi"/>
        </w:rPr>
        <w:t xml:space="preserve"> w celu: agregacji zasobów</w:t>
      </w:r>
      <w:r w:rsidR="00EA7A50" w:rsidRPr="00587D62">
        <w:rPr>
          <w:rFonts w:asciiTheme="minorHAnsi" w:hAnsiTheme="minorHAnsi" w:cstheme="minorHAnsi"/>
        </w:rPr>
        <w:t xml:space="preserve"> w Kronik@</w:t>
      </w:r>
      <w:r w:rsidR="00844897" w:rsidRPr="00587D62">
        <w:rPr>
          <w:rFonts w:asciiTheme="minorHAnsi" w:hAnsiTheme="minorHAnsi" w:cstheme="minorHAnsi"/>
        </w:rPr>
        <w:t>, zwiększenia ich dostępności oraz zapewnienia repozytorium zapasowego (archiwizacji</w:t>
      </w:r>
      <w:r w:rsidR="00A95B42" w:rsidRPr="00587D62">
        <w:rPr>
          <w:rFonts w:asciiTheme="minorHAnsi" w:hAnsiTheme="minorHAnsi" w:cstheme="minorHAnsi"/>
        </w:rPr>
        <w:t xml:space="preserve"> w systemie Kronik@</w:t>
      </w:r>
      <w:r w:rsidR="00844897" w:rsidRPr="00587D62">
        <w:rPr>
          <w:rFonts w:asciiTheme="minorHAnsi" w:hAnsiTheme="minorHAnsi" w:cstheme="minorHAnsi"/>
        </w:rPr>
        <w:t>)</w:t>
      </w:r>
      <w:r w:rsidR="00B47ABB" w:rsidRPr="00587D62">
        <w:rPr>
          <w:rFonts w:asciiTheme="minorHAnsi" w:hAnsiTheme="minorHAnsi" w:cstheme="minorHAnsi"/>
        </w:rPr>
        <w:t>.</w:t>
      </w:r>
      <w:r w:rsidR="00A95B42" w:rsidRPr="00587D62">
        <w:rPr>
          <w:rFonts w:asciiTheme="minorHAnsi" w:hAnsiTheme="minorHAnsi" w:cstheme="minorHAnsi"/>
        </w:rPr>
        <w:t xml:space="preserve"> Wykonawca opracuje</w:t>
      </w:r>
      <w:r w:rsidR="003036E3" w:rsidRPr="00587D62">
        <w:rPr>
          <w:rFonts w:asciiTheme="minorHAnsi" w:hAnsiTheme="minorHAnsi" w:cstheme="minorHAnsi"/>
        </w:rPr>
        <w:t xml:space="preserve"> i wdroży w Platformie Cyfrowej PAN Biblioteka Kórnicka m</w:t>
      </w:r>
      <w:r w:rsidR="00A95B42" w:rsidRPr="00587D62">
        <w:rPr>
          <w:rFonts w:asciiTheme="minorHAnsi" w:hAnsiTheme="minorHAnsi" w:cstheme="minorHAnsi"/>
        </w:rPr>
        <w:t xml:space="preserve">echanizm przekazywania metadanych i zasobów </w:t>
      </w:r>
      <w:r w:rsidR="00210A3C" w:rsidRPr="00587D62">
        <w:rPr>
          <w:rFonts w:asciiTheme="minorHAnsi" w:hAnsiTheme="minorHAnsi" w:cstheme="minorHAnsi"/>
        </w:rPr>
        <w:t>cyfrowych (</w:t>
      </w:r>
      <w:r w:rsidR="005816D6" w:rsidRPr="00587D62">
        <w:rPr>
          <w:rFonts w:asciiTheme="minorHAnsi" w:hAnsiTheme="minorHAnsi" w:cstheme="minorHAnsi"/>
        </w:rPr>
        <w:t>np. plików treści, plików prezentacyjnych</w:t>
      </w:r>
      <w:r w:rsidR="00210A3C" w:rsidRPr="00587D62">
        <w:rPr>
          <w:rFonts w:asciiTheme="minorHAnsi" w:hAnsiTheme="minorHAnsi" w:cstheme="minorHAnsi"/>
        </w:rPr>
        <w:t xml:space="preserve">) </w:t>
      </w:r>
      <w:r w:rsidR="00A95B42" w:rsidRPr="00587D62">
        <w:rPr>
          <w:rFonts w:asciiTheme="minorHAnsi" w:hAnsiTheme="minorHAnsi" w:cstheme="minorHAnsi"/>
        </w:rPr>
        <w:t>do Kronik@ zgodnie z wymaganiami technicznymi i formalnymi systemu Kronik@</w:t>
      </w:r>
      <w:r w:rsidR="005816D6" w:rsidRPr="00587D62">
        <w:rPr>
          <w:rFonts w:asciiTheme="minorHAnsi" w:hAnsiTheme="minorHAnsi" w:cstheme="minorHAnsi"/>
        </w:rPr>
        <w:t>.</w:t>
      </w:r>
      <w:r w:rsidR="00814825" w:rsidRPr="00587D62">
        <w:rPr>
          <w:rFonts w:asciiTheme="minorHAnsi" w:hAnsiTheme="minorHAnsi" w:cstheme="minorHAnsi"/>
        </w:rPr>
        <w:t xml:space="preserve"> Wykonawca </w:t>
      </w:r>
      <w:r w:rsidR="008C20C3" w:rsidRPr="00587D62">
        <w:rPr>
          <w:rFonts w:asciiTheme="minorHAnsi" w:hAnsiTheme="minorHAnsi" w:cstheme="minorHAnsi"/>
        </w:rPr>
        <w:t>opracuje i wdroży w Platformie Cyfrowej PAN Biblioteka Kórnicka m</w:t>
      </w:r>
      <w:r w:rsidR="00814825" w:rsidRPr="00587D62">
        <w:rPr>
          <w:rFonts w:asciiTheme="minorHAnsi" w:hAnsiTheme="minorHAnsi" w:cstheme="minorHAnsi"/>
        </w:rPr>
        <w:t xml:space="preserve">echanizmy kontroli kompletności transferu, raportowania oraz możliwości ponowienia przesyłania </w:t>
      </w:r>
      <w:r w:rsidR="008C20C3" w:rsidRPr="00587D62">
        <w:rPr>
          <w:rFonts w:asciiTheme="minorHAnsi" w:hAnsiTheme="minorHAnsi" w:cstheme="minorHAnsi"/>
        </w:rPr>
        <w:t xml:space="preserve">danych </w:t>
      </w:r>
      <w:r w:rsidR="00814825" w:rsidRPr="00587D62">
        <w:rPr>
          <w:rFonts w:asciiTheme="minorHAnsi" w:hAnsiTheme="minorHAnsi" w:cstheme="minorHAnsi"/>
        </w:rPr>
        <w:t>w razie błędów</w:t>
      </w:r>
      <w:r w:rsidR="008C20C3" w:rsidRPr="00587D62">
        <w:rPr>
          <w:rFonts w:asciiTheme="minorHAnsi" w:hAnsiTheme="minorHAnsi" w:cstheme="minorHAnsi"/>
        </w:rPr>
        <w:t>.</w:t>
      </w:r>
    </w:p>
    <w:p w14:paraId="07226B45" w14:textId="77777777" w:rsidR="009E0D22" w:rsidRPr="00587D62" w:rsidRDefault="009E0D22" w:rsidP="009E0D22">
      <w:pPr>
        <w:ind w:left="720"/>
        <w:jc w:val="both"/>
        <w:rPr>
          <w:rFonts w:asciiTheme="minorHAnsi" w:hAnsiTheme="minorHAnsi" w:cstheme="minorHAnsi"/>
        </w:rPr>
      </w:pPr>
    </w:p>
    <w:p w14:paraId="46A5C453" w14:textId="0B50F4EA" w:rsidR="0095095F" w:rsidRPr="00587D62" w:rsidRDefault="0095095F" w:rsidP="009E0D22">
      <w:pPr>
        <w:ind w:left="720"/>
        <w:jc w:val="both"/>
        <w:rPr>
          <w:rFonts w:asciiTheme="minorHAnsi" w:hAnsiTheme="minorHAnsi" w:cstheme="minorHAnsi"/>
        </w:rPr>
      </w:pPr>
      <w:r w:rsidRPr="00587D62">
        <w:rPr>
          <w:rFonts w:asciiTheme="minorHAnsi" w:hAnsiTheme="minorHAnsi" w:cstheme="minorHAnsi"/>
          <w:b/>
          <w:bCs/>
        </w:rPr>
        <w:t>Asysten</w:t>
      </w:r>
      <w:r w:rsidR="003C078B" w:rsidRPr="00587D62">
        <w:rPr>
          <w:rFonts w:asciiTheme="minorHAnsi" w:hAnsiTheme="minorHAnsi" w:cstheme="minorHAnsi"/>
          <w:b/>
          <w:bCs/>
        </w:rPr>
        <w:t>t</w:t>
      </w:r>
      <w:r w:rsidRPr="00587D62">
        <w:rPr>
          <w:rFonts w:asciiTheme="minorHAnsi" w:hAnsiTheme="minorHAnsi" w:cstheme="minorHAnsi"/>
          <w:b/>
          <w:bCs/>
        </w:rPr>
        <w:t xml:space="preserve"> Czytelnika</w:t>
      </w:r>
      <w:r w:rsidR="00DD6CDF" w:rsidRPr="00587D62">
        <w:rPr>
          <w:rFonts w:asciiTheme="minorHAnsi" w:hAnsiTheme="minorHAnsi" w:cstheme="minorHAnsi"/>
          <w:b/>
          <w:bCs/>
        </w:rPr>
        <w:t xml:space="preserve"> </w:t>
      </w:r>
      <w:r w:rsidR="00DD6CDF" w:rsidRPr="00587D62">
        <w:rPr>
          <w:rFonts w:asciiTheme="minorHAnsi" w:hAnsiTheme="minorHAnsi" w:cstheme="minorHAnsi"/>
        </w:rPr>
        <w:t>- system integrujący się z Platformą oraz modułami (w tym OCR/indeksami pełnotekstowymi), zapewniający wyszukiwanie w języku naturalnym, wsparcie kwerend, eksport wyników oraz automatyczne generowanie opisów bibliograficznych (np. MARC21)</w:t>
      </w:r>
      <w:r w:rsidR="00AC3DD4" w:rsidRPr="00587D62">
        <w:rPr>
          <w:rFonts w:asciiTheme="minorHAnsi" w:hAnsiTheme="minorHAnsi" w:cstheme="minorHAnsi"/>
        </w:rPr>
        <w:t>. Wykonawca zapewni, że system Asystent Czytelnika będzie zintegrowany z Platformą w sposób umożliwiający stały dostęp do aktualnych danych</w:t>
      </w:r>
      <w:r w:rsidR="00EC6DF5" w:rsidRPr="00587D62">
        <w:rPr>
          <w:rFonts w:asciiTheme="minorHAnsi" w:hAnsiTheme="minorHAnsi" w:cstheme="minorHAnsi"/>
        </w:rPr>
        <w:t xml:space="preserve"> i zasobów</w:t>
      </w:r>
      <w:r w:rsidR="00AC3DD4" w:rsidRPr="00587D62">
        <w:rPr>
          <w:rFonts w:asciiTheme="minorHAnsi" w:hAnsiTheme="minorHAnsi" w:cstheme="minorHAnsi"/>
        </w:rPr>
        <w:t xml:space="preserve"> </w:t>
      </w:r>
      <w:r w:rsidR="00BF66A2" w:rsidRPr="00587D62">
        <w:rPr>
          <w:rFonts w:asciiTheme="minorHAnsi" w:hAnsiTheme="minorHAnsi" w:cstheme="minorHAnsi"/>
        </w:rPr>
        <w:t xml:space="preserve">w czasie rzeczywistym, </w:t>
      </w:r>
      <w:r w:rsidR="00EC6DF5" w:rsidRPr="00587D62">
        <w:rPr>
          <w:rFonts w:asciiTheme="minorHAnsi" w:hAnsiTheme="minorHAnsi" w:cstheme="minorHAnsi"/>
        </w:rPr>
        <w:t>bez opóźnienia</w:t>
      </w:r>
      <w:r w:rsidR="00AC3DD4" w:rsidRPr="00587D62">
        <w:rPr>
          <w:rFonts w:asciiTheme="minorHAnsi" w:hAnsiTheme="minorHAnsi" w:cstheme="minorHAnsi"/>
        </w:rPr>
        <w:t xml:space="preserve">, w tym </w:t>
      </w:r>
      <w:r w:rsidR="00EC6DF5" w:rsidRPr="00587D62">
        <w:rPr>
          <w:rFonts w:asciiTheme="minorHAnsi" w:hAnsiTheme="minorHAnsi" w:cstheme="minorHAnsi"/>
        </w:rPr>
        <w:t xml:space="preserve">do </w:t>
      </w:r>
      <w:r w:rsidR="00AC3DD4" w:rsidRPr="00587D62">
        <w:rPr>
          <w:rFonts w:asciiTheme="minorHAnsi" w:hAnsiTheme="minorHAnsi" w:cstheme="minorHAnsi"/>
        </w:rPr>
        <w:t>danych pozyskiwanych z modułów istniejących oraz wytwarzanych w ramach zamówieni</w:t>
      </w:r>
      <w:r w:rsidR="00BF66A2" w:rsidRPr="00587D62">
        <w:rPr>
          <w:rFonts w:asciiTheme="minorHAnsi" w:hAnsiTheme="minorHAnsi" w:cstheme="minorHAnsi"/>
        </w:rPr>
        <w:t>a</w:t>
      </w:r>
      <w:r w:rsidR="00EC6DF5" w:rsidRPr="00587D62">
        <w:rPr>
          <w:rFonts w:asciiTheme="minorHAnsi" w:hAnsiTheme="minorHAnsi" w:cstheme="minorHAnsi"/>
        </w:rPr>
        <w:t>.</w:t>
      </w:r>
      <w:r w:rsidR="00FB34AB" w:rsidRPr="00587D62">
        <w:rPr>
          <w:rFonts w:asciiTheme="minorHAnsi" w:hAnsiTheme="minorHAnsi" w:cstheme="minorHAnsi"/>
        </w:rPr>
        <w:t xml:space="preserve"> Wykonawca </w:t>
      </w:r>
      <w:r w:rsidR="00C32D21" w:rsidRPr="00587D62">
        <w:rPr>
          <w:rFonts w:asciiTheme="minorHAnsi" w:hAnsiTheme="minorHAnsi" w:cstheme="minorHAnsi"/>
        </w:rPr>
        <w:t>umożliwi Asystentowi Czytelnika korzystani</w:t>
      </w:r>
      <w:r w:rsidR="00EF4031" w:rsidRPr="00587D62">
        <w:rPr>
          <w:rFonts w:asciiTheme="minorHAnsi" w:hAnsiTheme="minorHAnsi" w:cstheme="minorHAnsi"/>
        </w:rPr>
        <w:t>e</w:t>
      </w:r>
      <w:r w:rsidR="00C32D21" w:rsidRPr="00587D62">
        <w:rPr>
          <w:rFonts w:asciiTheme="minorHAnsi" w:hAnsiTheme="minorHAnsi" w:cstheme="minorHAnsi"/>
        </w:rPr>
        <w:t xml:space="preserve"> z danych i funkcji Platformy </w:t>
      </w:r>
      <w:r w:rsidR="00EF4031" w:rsidRPr="00587D62">
        <w:rPr>
          <w:rFonts w:asciiTheme="minorHAnsi" w:hAnsiTheme="minorHAnsi" w:cstheme="minorHAnsi"/>
        </w:rPr>
        <w:t xml:space="preserve">Cyfrowej BK PAN </w:t>
      </w:r>
      <w:r w:rsidR="00C32D21" w:rsidRPr="00587D62">
        <w:rPr>
          <w:rFonts w:asciiTheme="minorHAnsi" w:hAnsiTheme="minorHAnsi" w:cstheme="minorHAnsi"/>
        </w:rPr>
        <w:t>(m.in. metadane, OPAC, wyszukiwanie, zasoby pełnotekstowe/OCR, indeksy), przy zachowaniu kontroli dostępu i uprawnień użytkowników</w:t>
      </w:r>
      <w:r w:rsidR="00EF4031" w:rsidRPr="00587D62">
        <w:rPr>
          <w:rFonts w:asciiTheme="minorHAnsi" w:hAnsiTheme="minorHAnsi" w:cstheme="minorHAnsi"/>
        </w:rPr>
        <w:t>.</w:t>
      </w:r>
      <w:r w:rsidR="00595A3C" w:rsidRPr="00587D62">
        <w:rPr>
          <w:rFonts w:asciiTheme="minorHAnsi" w:hAnsiTheme="minorHAnsi" w:cstheme="minorHAnsi"/>
        </w:rPr>
        <w:t xml:space="preserve"> Integracja Asystenta Czytelnika z Platformą Cyfrową, będzie objęta monitoringiem, testami integracyjnymi i dokumentacją, analogicznie jak integracje zewnętrzne.</w:t>
      </w:r>
    </w:p>
    <w:p w14:paraId="4B89A7B4" w14:textId="77777777" w:rsidR="000A4306" w:rsidRPr="00587D62" w:rsidRDefault="000A4306" w:rsidP="009E0D22">
      <w:pPr>
        <w:ind w:left="720"/>
        <w:jc w:val="both"/>
        <w:rPr>
          <w:rFonts w:asciiTheme="minorHAnsi" w:hAnsiTheme="minorHAnsi" w:cstheme="minorHAnsi"/>
        </w:rPr>
      </w:pPr>
    </w:p>
    <w:p w14:paraId="212ECFB6" w14:textId="16961052" w:rsidR="000A4306" w:rsidRPr="00587D62" w:rsidRDefault="00E53320" w:rsidP="00F57E02">
      <w:pPr>
        <w:keepNext/>
        <w:jc w:val="both"/>
        <w:rPr>
          <w:rFonts w:asciiTheme="minorHAnsi" w:hAnsiTheme="minorHAnsi" w:cstheme="minorHAnsi"/>
        </w:rPr>
      </w:pPr>
      <w:r w:rsidRPr="00587D62">
        <w:rPr>
          <w:rFonts w:asciiTheme="minorHAnsi" w:hAnsiTheme="minorHAnsi" w:cstheme="minorHAnsi"/>
          <w:noProof/>
        </w:rPr>
        <w:lastRenderedPageBreak/>
        <w:drawing>
          <wp:inline distT="0" distB="0" distL="0" distR="0" wp14:anchorId="4B33C241" wp14:editId="0B0E21FA">
            <wp:extent cx="6120130" cy="3837305"/>
            <wp:effectExtent l="0" t="0" r="0" b="0"/>
            <wp:docPr id="1865400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0025" name=""/>
                    <pic:cNvPicPr/>
                  </pic:nvPicPr>
                  <pic:blipFill>
                    <a:blip r:embed="rId9"/>
                    <a:stretch>
                      <a:fillRect/>
                    </a:stretch>
                  </pic:blipFill>
                  <pic:spPr>
                    <a:xfrm>
                      <a:off x="0" y="0"/>
                      <a:ext cx="6120130" cy="3837305"/>
                    </a:xfrm>
                    <a:prstGeom prst="rect">
                      <a:avLst/>
                    </a:prstGeom>
                  </pic:spPr>
                </pic:pic>
              </a:graphicData>
            </a:graphic>
          </wp:inline>
        </w:drawing>
      </w:r>
    </w:p>
    <w:p w14:paraId="51FC7E0E" w14:textId="53CB1666" w:rsidR="0060291D" w:rsidRPr="00587D62" w:rsidRDefault="00F57E02" w:rsidP="00F57E02">
      <w:pPr>
        <w:pStyle w:val="Legenda"/>
        <w:jc w:val="both"/>
        <w:rPr>
          <w:rFonts w:asciiTheme="minorHAnsi" w:hAnsiTheme="minorHAnsi" w:cstheme="minorHAnsi"/>
        </w:rPr>
      </w:pPr>
      <w:r w:rsidRPr="00587D62">
        <w:rPr>
          <w:rFonts w:asciiTheme="minorHAnsi" w:hAnsiTheme="minorHAnsi" w:cstheme="minorHAnsi"/>
        </w:rPr>
        <w:t xml:space="preserve">Rysunek </w:t>
      </w:r>
      <w:r w:rsidRPr="00587D62">
        <w:rPr>
          <w:rFonts w:asciiTheme="minorHAnsi" w:hAnsiTheme="minorHAnsi" w:cstheme="minorHAnsi"/>
        </w:rPr>
        <w:fldChar w:fldCharType="begin"/>
      </w:r>
      <w:r w:rsidRPr="00587D62">
        <w:rPr>
          <w:rFonts w:asciiTheme="minorHAnsi" w:hAnsiTheme="minorHAnsi" w:cstheme="minorHAnsi"/>
        </w:rPr>
        <w:instrText xml:space="preserve"> SEQ Rysunek \* ARABIC </w:instrText>
      </w:r>
      <w:r w:rsidRPr="00587D62">
        <w:rPr>
          <w:rFonts w:asciiTheme="minorHAnsi" w:hAnsiTheme="minorHAnsi" w:cstheme="minorHAnsi"/>
        </w:rPr>
        <w:fldChar w:fldCharType="separate"/>
      </w:r>
      <w:r w:rsidRPr="00587D62">
        <w:rPr>
          <w:rFonts w:asciiTheme="minorHAnsi" w:hAnsiTheme="minorHAnsi" w:cstheme="minorHAnsi"/>
          <w:noProof/>
        </w:rPr>
        <w:t>2</w:t>
      </w:r>
      <w:r w:rsidRPr="00587D62">
        <w:rPr>
          <w:rFonts w:asciiTheme="minorHAnsi" w:hAnsiTheme="minorHAnsi" w:cstheme="minorHAnsi"/>
        </w:rPr>
        <w:fldChar w:fldCharType="end"/>
      </w:r>
      <w:r w:rsidRPr="00587D62">
        <w:rPr>
          <w:rFonts w:asciiTheme="minorHAnsi" w:hAnsiTheme="minorHAnsi" w:cstheme="minorHAnsi"/>
        </w:rPr>
        <w:t>Widok kooperacji aplikacji</w:t>
      </w:r>
    </w:p>
    <w:p w14:paraId="2118DBD2" w14:textId="77777777" w:rsidR="000A4306" w:rsidRPr="00587D62" w:rsidRDefault="000A4306" w:rsidP="000A4306">
      <w:pPr>
        <w:rPr>
          <w:rFonts w:asciiTheme="minorHAnsi" w:hAnsiTheme="minorHAnsi" w:cstheme="minorHAnsi"/>
        </w:rPr>
      </w:pPr>
    </w:p>
    <w:p w14:paraId="7A1A1DC8" w14:textId="7BF5314B" w:rsidR="00A62906" w:rsidRPr="00587D62" w:rsidRDefault="006C30AE" w:rsidP="00367669">
      <w:pPr>
        <w:ind w:left="720"/>
        <w:jc w:val="both"/>
        <w:rPr>
          <w:rFonts w:asciiTheme="minorHAnsi" w:hAnsiTheme="minorHAnsi" w:cstheme="minorHAnsi"/>
        </w:rPr>
      </w:pPr>
      <w:r w:rsidRPr="00587D62">
        <w:rPr>
          <w:rFonts w:asciiTheme="minorHAnsi" w:hAnsiTheme="minorHAnsi" w:cstheme="minorHAnsi"/>
        </w:rPr>
        <w:t>Wykonawca zapewni i</w:t>
      </w:r>
      <w:r w:rsidR="000A4306" w:rsidRPr="00587D62">
        <w:rPr>
          <w:rFonts w:asciiTheme="minorHAnsi" w:hAnsiTheme="minorHAnsi" w:cstheme="minorHAnsi"/>
        </w:rPr>
        <w:t>ntegracj</w:t>
      </w:r>
      <w:r w:rsidRPr="00587D62">
        <w:rPr>
          <w:rFonts w:asciiTheme="minorHAnsi" w:hAnsiTheme="minorHAnsi" w:cstheme="minorHAnsi"/>
        </w:rPr>
        <w:t>ę Platformy Cyfrowej BK PAN</w:t>
      </w:r>
      <w:r w:rsidR="000A4306" w:rsidRPr="00587D62">
        <w:rPr>
          <w:rFonts w:asciiTheme="minorHAnsi" w:hAnsiTheme="minorHAnsi" w:cstheme="minorHAnsi"/>
        </w:rPr>
        <w:t xml:space="preserve"> z zewnętrznymi systemami </w:t>
      </w:r>
      <w:r w:rsidR="00B234B9" w:rsidRPr="00587D62">
        <w:rPr>
          <w:rFonts w:asciiTheme="minorHAnsi" w:hAnsiTheme="minorHAnsi" w:cstheme="minorHAnsi"/>
        </w:rPr>
        <w:t xml:space="preserve">w oparciu o ich API, </w:t>
      </w:r>
      <w:r w:rsidR="000A4306" w:rsidRPr="00587D62">
        <w:rPr>
          <w:rFonts w:asciiTheme="minorHAnsi" w:hAnsiTheme="minorHAnsi" w:cstheme="minorHAnsi"/>
        </w:rPr>
        <w:t xml:space="preserve">w celu </w:t>
      </w:r>
      <w:r w:rsidR="00EE7D27" w:rsidRPr="00587D62">
        <w:rPr>
          <w:rFonts w:asciiTheme="minorHAnsi" w:hAnsiTheme="minorHAnsi" w:cstheme="minorHAnsi"/>
        </w:rPr>
        <w:t>przekazania danych</w:t>
      </w:r>
      <w:r w:rsidR="00B234B9" w:rsidRPr="00587D62">
        <w:rPr>
          <w:rFonts w:asciiTheme="minorHAnsi" w:hAnsiTheme="minorHAnsi" w:cstheme="minorHAnsi"/>
        </w:rPr>
        <w:t xml:space="preserve"> z Platformy</w:t>
      </w:r>
      <w:r w:rsidR="00614C5B" w:rsidRPr="00587D62">
        <w:rPr>
          <w:rFonts w:asciiTheme="minorHAnsi" w:hAnsiTheme="minorHAnsi" w:cstheme="minorHAnsi"/>
        </w:rPr>
        <w:t>. W</w:t>
      </w:r>
      <w:r w:rsidR="00A62906" w:rsidRPr="00587D62">
        <w:rPr>
          <w:rFonts w:asciiTheme="minorHAnsi" w:hAnsiTheme="minorHAnsi" w:cstheme="minorHAnsi"/>
        </w:rPr>
        <w:t xml:space="preserve"> szczególności</w:t>
      </w:r>
      <w:r w:rsidR="00614C5B" w:rsidRPr="00587D62">
        <w:rPr>
          <w:rFonts w:asciiTheme="minorHAnsi" w:hAnsiTheme="minorHAnsi" w:cstheme="minorHAnsi"/>
        </w:rPr>
        <w:t xml:space="preserve"> będą to:</w:t>
      </w:r>
    </w:p>
    <w:p w14:paraId="2BF0456C" w14:textId="77777777" w:rsidR="00EA731C" w:rsidRPr="00587D62" w:rsidRDefault="00EA731C" w:rsidP="002D2D73">
      <w:pPr>
        <w:ind w:left="720"/>
        <w:jc w:val="both"/>
        <w:rPr>
          <w:rFonts w:asciiTheme="minorHAnsi" w:hAnsiTheme="minorHAnsi" w:cstheme="minorHAnsi"/>
          <w:b/>
          <w:bCs/>
        </w:rPr>
      </w:pPr>
    </w:p>
    <w:p w14:paraId="1BEF16DB" w14:textId="53CD6AC1" w:rsidR="000A4306" w:rsidRPr="00587D62" w:rsidRDefault="000A4306" w:rsidP="002D2D73">
      <w:pPr>
        <w:ind w:left="720"/>
        <w:jc w:val="both"/>
        <w:rPr>
          <w:rFonts w:asciiTheme="minorHAnsi" w:hAnsiTheme="minorHAnsi" w:cstheme="minorHAnsi"/>
        </w:rPr>
      </w:pPr>
      <w:r w:rsidRPr="00587D62">
        <w:rPr>
          <w:rFonts w:asciiTheme="minorHAnsi" w:hAnsiTheme="minorHAnsi" w:cstheme="minorHAnsi"/>
          <w:b/>
          <w:bCs/>
        </w:rPr>
        <w:t>Europeana</w:t>
      </w:r>
      <w:r w:rsidR="002D2D73" w:rsidRPr="00587D62">
        <w:rPr>
          <w:rFonts w:asciiTheme="minorHAnsi" w:hAnsiTheme="minorHAnsi" w:cstheme="minorHAnsi"/>
          <w:b/>
          <w:bCs/>
        </w:rPr>
        <w:t xml:space="preserve"> </w:t>
      </w:r>
      <w:r w:rsidR="002D2D73" w:rsidRPr="00587D62">
        <w:rPr>
          <w:rFonts w:asciiTheme="minorHAnsi" w:hAnsiTheme="minorHAnsi" w:cstheme="minorHAnsi"/>
        </w:rPr>
        <w:t>- m</w:t>
      </w:r>
      <w:r w:rsidRPr="00587D62">
        <w:rPr>
          <w:rFonts w:asciiTheme="minorHAnsi" w:hAnsiTheme="minorHAnsi" w:cstheme="minorHAnsi"/>
        </w:rPr>
        <w:t>iędzynarodowy</w:t>
      </w:r>
      <w:r w:rsidR="002D2D73" w:rsidRPr="00587D62">
        <w:rPr>
          <w:rFonts w:asciiTheme="minorHAnsi" w:hAnsiTheme="minorHAnsi" w:cstheme="minorHAnsi"/>
        </w:rPr>
        <w:t>m</w:t>
      </w:r>
      <w:r w:rsidRPr="00587D62">
        <w:rPr>
          <w:rFonts w:asciiTheme="minorHAnsi" w:hAnsiTheme="minorHAnsi" w:cstheme="minorHAnsi"/>
        </w:rPr>
        <w:t xml:space="preserve"> agregator</w:t>
      </w:r>
      <w:r w:rsidR="002D2D73" w:rsidRPr="00587D62">
        <w:rPr>
          <w:rFonts w:asciiTheme="minorHAnsi" w:hAnsiTheme="minorHAnsi" w:cstheme="minorHAnsi"/>
        </w:rPr>
        <w:t>em</w:t>
      </w:r>
      <w:r w:rsidRPr="00587D62">
        <w:rPr>
          <w:rFonts w:asciiTheme="minorHAnsi" w:hAnsiTheme="minorHAnsi" w:cstheme="minorHAnsi"/>
        </w:rPr>
        <w:t xml:space="preserve"> treści, z którym </w:t>
      </w:r>
      <w:r w:rsidR="002D2D73" w:rsidRPr="00587D62">
        <w:rPr>
          <w:rFonts w:asciiTheme="minorHAnsi" w:hAnsiTheme="minorHAnsi" w:cstheme="minorHAnsi"/>
        </w:rPr>
        <w:t>Platforma</w:t>
      </w:r>
      <w:r w:rsidR="00EA731C" w:rsidRPr="00587D62">
        <w:rPr>
          <w:rFonts w:asciiTheme="minorHAnsi" w:hAnsiTheme="minorHAnsi" w:cstheme="minorHAnsi"/>
        </w:rPr>
        <w:t xml:space="preserve"> BK PAN</w:t>
      </w:r>
      <w:r w:rsidRPr="00587D62">
        <w:rPr>
          <w:rFonts w:asciiTheme="minorHAnsi" w:hAnsiTheme="minorHAnsi" w:cstheme="minorHAnsi"/>
        </w:rPr>
        <w:t xml:space="preserve"> będzie współpracował</w:t>
      </w:r>
      <w:r w:rsidR="002D2D73" w:rsidRPr="00587D62">
        <w:rPr>
          <w:rFonts w:asciiTheme="minorHAnsi" w:hAnsiTheme="minorHAnsi" w:cstheme="minorHAnsi"/>
        </w:rPr>
        <w:t>a</w:t>
      </w:r>
      <w:r w:rsidRPr="00587D62">
        <w:rPr>
          <w:rFonts w:asciiTheme="minorHAnsi" w:hAnsiTheme="minorHAnsi" w:cstheme="minorHAnsi"/>
        </w:rPr>
        <w:t xml:space="preserve"> poprzez API (np. OAI-PMH) udostępniając informacje o metadanych (</w:t>
      </w:r>
      <w:r w:rsidR="002D2D73" w:rsidRPr="00587D62">
        <w:rPr>
          <w:rFonts w:asciiTheme="minorHAnsi" w:hAnsiTheme="minorHAnsi" w:cstheme="minorHAnsi"/>
        </w:rPr>
        <w:t xml:space="preserve">np. w formacie </w:t>
      </w:r>
      <w:r w:rsidRPr="00587D62">
        <w:rPr>
          <w:rFonts w:asciiTheme="minorHAnsi" w:hAnsiTheme="minorHAnsi" w:cstheme="minorHAnsi"/>
        </w:rPr>
        <w:t>EDM) oraz plikach z treścią w celu internacjonalizacji działalności Biblioteki i budowania jej widoczności na arenie europejskiej</w:t>
      </w:r>
      <w:r w:rsidR="002D2D73" w:rsidRPr="00587D62">
        <w:rPr>
          <w:rFonts w:asciiTheme="minorHAnsi" w:hAnsiTheme="minorHAnsi" w:cstheme="minorHAnsi"/>
        </w:rPr>
        <w:t>.</w:t>
      </w:r>
      <w:r w:rsidR="00470B9C" w:rsidRPr="00587D62">
        <w:rPr>
          <w:rFonts w:asciiTheme="minorHAnsi" w:hAnsiTheme="minorHAnsi" w:cstheme="minorHAnsi"/>
        </w:rPr>
        <w:t xml:space="preserve"> </w:t>
      </w:r>
      <w:r w:rsidR="00A350EA" w:rsidRPr="00587D62">
        <w:rPr>
          <w:rFonts w:asciiTheme="minorHAnsi" w:hAnsiTheme="minorHAnsi" w:cstheme="minorHAnsi"/>
        </w:rPr>
        <w:t xml:space="preserve">Obiekty cyfrowe z Platformy BK PAN muszą być </w:t>
      </w:r>
      <w:r w:rsidR="00FD4B28" w:rsidRPr="00587D62">
        <w:rPr>
          <w:rFonts w:asciiTheme="minorHAnsi" w:hAnsiTheme="minorHAnsi" w:cstheme="minorHAnsi"/>
        </w:rPr>
        <w:t>widoczne i możliwe do wyszukania w Europeana.</w:t>
      </w:r>
    </w:p>
    <w:p w14:paraId="21E23891" w14:textId="77777777" w:rsidR="00EA731C" w:rsidRPr="00587D62" w:rsidRDefault="00EA731C" w:rsidP="00EA731C">
      <w:pPr>
        <w:ind w:firstLine="720"/>
        <w:jc w:val="both"/>
        <w:rPr>
          <w:rFonts w:asciiTheme="minorHAnsi" w:hAnsiTheme="minorHAnsi" w:cstheme="minorHAnsi"/>
        </w:rPr>
      </w:pPr>
    </w:p>
    <w:p w14:paraId="5990BF63" w14:textId="4C61F78B" w:rsidR="000A4306" w:rsidRPr="00587D62" w:rsidRDefault="000A4306" w:rsidP="00EA731C">
      <w:pPr>
        <w:ind w:left="720"/>
        <w:jc w:val="both"/>
        <w:rPr>
          <w:rFonts w:asciiTheme="minorHAnsi" w:hAnsiTheme="minorHAnsi" w:cstheme="minorHAnsi"/>
        </w:rPr>
      </w:pPr>
      <w:r w:rsidRPr="00587D62">
        <w:rPr>
          <w:rFonts w:asciiTheme="minorHAnsi" w:hAnsiTheme="minorHAnsi" w:cstheme="minorHAnsi"/>
          <w:b/>
          <w:bCs/>
        </w:rPr>
        <w:t>Polona</w:t>
      </w:r>
      <w:r w:rsidR="00EA731C" w:rsidRPr="00587D62">
        <w:rPr>
          <w:rFonts w:asciiTheme="minorHAnsi" w:hAnsiTheme="minorHAnsi" w:cstheme="minorHAnsi"/>
        </w:rPr>
        <w:t xml:space="preserve"> - </w:t>
      </w:r>
      <w:r w:rsidRPr="00587D62">
        <w:rPr>
          <w:rFonts w:asciiTheme="minorHAnsi" w:hAnsiTheme="minorHAnsi" w:cstheme="minorHAnsi"/>
        </w:rPr>
        <w:t xml:space="preserve">Ogólnopolska biblioteka cyfrowa, z którą </w:t>
      </w:r>
      <w:r w:rsidR="00EA731C" w:rsidRPr="00587D62">
        <w:rPr>
          <w:rFonts w:asciiTheme="minorHAnsi" w:hAnsiTheme="minorHAnsi" w:cstheme="minorHAnsi"/>
        </w:rPr>
        <w:t>P</w:t>
      </w:r>
      <w:r w:rsidRPr="00587D62">
        <w:rPr>
          <w:rFonts w:asciiTheme="minorHAnsi" w:hAnsiTheme="minorHAnsi" w:cstheme="minorHAnsi"/>
        </w:rPr>
        <w:t>latforma</w:t>
      </w:r>
      <w:r w:rsidR="00EA731C" w:rsidRPr="00587D62">
        <w:rPr>
          <w:rFonts w:asciiTheme="minorHAnsi" w:hAnsiTheme="minorHAnsi" w:cstheme="minorHAnsi"/>
        </w:rPr>
        <w:t xml:space="preserve"> BK PAN</w:t>
      </w:r>
      <w:r w:rsidRPr="00587D62">
        <w:rPr>
          <w:rFonts w:asciiTheme="minorHAnsi" w:hAnsiTheme="minorHAnsi" w:cstheme="minorHAnsi"/>
        </w:rPr>
        <w:t xml:space="preserve"> zostanie zintegrowana (integracja z API Polona) w celu udostępniania zasobów w szerokim obiegu naukowym.</w:t>
      </w:r>
      <w:r w:rsidR="00FD4B28" w:rsidRPr="00587D62">
        <w:rPr>
          <w:rFonts w:asciiTheme="minorHAnsi" w:hAnsiTheme="minorHAnsi" w:cstheme="minorHAnsi"/>
        </w:rPr>
        <w:t xml:space="preserve"> Obiekty cyfrowe z Platformy BK PAN muszą być widoczne i możliwe do wyszukania w Polona.</w:t>
      </w:r>
    </w:p>
    <w:p w14:paraId="2EB8422D" w14:textId="77777777" w:rsidR="00EA731C" w:rsidRPr="00587D62" w:rsidRDefault="00EA731C" w:rsidP="00EA731C">
      <w:pPr>
        <w:ind w:firstLine="720"/>
        <w:jc w:val="both"/>
        <w:rPr>
          <w:rFonts w:asciiTheme="minorHAnsi" w:hAnsiTheme="minorHAnsi" w:cstheme="minorHAnsi"/>
        </w:rPr>
      </w:pPr>
    </w:p>
    <w:p w14:paraId="29B7A318" w14:textId="7B31DF05" w:rsidR="00EA731C" w:rsidRPr="00587D62" w:rsidRDefault="000A4306" w:rsidP="00EA731C">
      <w:pPr>
        <w:ind w:left="720"/>
        <w:jc w:val="both"/>
        <w:rPr>
          <w:rFonts w:asciiTheme="minorHAnsi" w:hAnsiTheme="minorHAnsi" w:cstheme="minorHAnsi"/>
        </w:rPr>
      </w:pPr>
      <w:r w:rsidRPr="00587D62">
        <w:rPr>
          <w:rFonts w:asciiTheme="minorHAnsi" w:hAnsiTheme="minorHAnsi" w:cstheme="minorHAnsi"/>
          <w:b/>
          <w:bCs/>
        </w:rPr>
        <w:t>Sieć PIONIER (Usługa Powszechnej Archiwizacji)</w:t>
      </w:r>
      <w:r w:rsidR="00EA731C" w:rsidRPr="00587D62">
        <w:rPr>
          <w:rFonts w:asciiTheme="minorHAnsi" w:hAnsiTheme="minorHAnsi" w:cstheme="minorHAnsi"/>
        </w:rPr>
        <w:t xml:space="preserve"> - </w:t>
      </w:r>
      <w:r w:rsidRPr="00587D62">
        <w:rPr>
          <w:rFonts w:asciiTheme="minorHAnsi" w:hAnsiTheme="minorHAnsi" w:cstheme="minorHAnsi"/>
        </w:rPr>
        <w:t>Infrastruktura krajowa służąca do długoterminowej archiwizacji plików źródłowych (tzw. masterów), zapewniająca bezpieczeństwo i trwałość danych</w:t>
      </w:r>
      <w:r w:rsidR="00EA731C" w:rsidRPr="00587D62">
        <w:rPr>
          <w:rFonts w:asciiTheme="minorHAnsi" w:hAnsiTheme="minorHAnsi" w:cstheme="minorHAnsi"/>
        </w:rPr>
        <w:t xml:space="preserve">. </w:t>
      </w:r>
      <w:r w:rsidR="00AB64AE" w:rsidRPr="00587D62">
        <w:rPr>
          <w:rFonts w:asciiTheme="minorHAnsi" w:hAnsiTheme="minorHAnsi" w:cstheme="minorHAnsi"/>
        </w:rPr>
        <w:t xml:space="preserve">Pliki master powstałe w procesie digitalizacji muszą </w:t>
      </w:r>
      <w:r w:rsidR="00AB64AE" w:rsidRPr="00587D62">
        <w:rPr>
          <w:rFonts w:asciiTheme="minorHAnsi" w:hAnsiTheme="minorHAnsi" w:cstheme="minorHAnsi"/>
        </w:rPr>
        <w:lastRenderedPageBreak/>
        <w:t>zostać zdeponowane na zasobach udostępni</w:t>
      </w:r>
      <w:r w:rsidR="00D7395A" w:rsidRPr="00587D62">
        <w:rPr>
          <w:rFonts w:asciiTheme="minorHAnsi" w:hAnsiTheme="minorHAnsi" w:cstheme="minorHAnsi"/>
        </w:rPr>
        <w:t>an</w:t>
      </w:r>
      <w:r w:rsidR="00AB64AE" w:rsidRPr="00587D62">
        <w:rPr>
          <w:rFonts w:asciiTheme="minorHAnsi" w:hAnsiTheme="minorHAnsi" w:cstheme="minorHAnsi"/>
        </w:rPr>
        <w:t>ych prz</w:t>
      </w:r>
      <w:r w:rsidR="00D7395A" w:rsidRPr="00587D62">
        <w:rPr>
          <w:rFonts w:asciiTheme="minorHAnsi" w:hAnsiTheme="minorHAnsi" w:cstheme="minorHAnsi"/>
        </w:rPr>
        <w:t>ez sieć PIONIER w schemacie wspieranym przez sieć PIONIER, z</w:t>
      </w:r>
      <w:r w:rsidR="000A60E5" w:rsidRPr="00587D62">
        <w:rPr>
          <w:rFonts w:asciiTheme="minorHAnsi" w:hAnsiTheme="minorHAnsi" w:cstheme="minorHAnsi"/>
        </w:rPr>
        <w:t>g</w:t>
      </w:r>
      <w:r w:rsidR="00D7395A" w:rsidRPr="00587D62">
        <w:rPr>
          <w:rFonts w:asciiTheme="minorHAnsi" w:hAnsiTheme="minorHAnsi" w:cstheme="minorHAnsi"/>
        </w:rPr>
        <w:t>o</w:t>
      </w:r>
      <w:r w:rsidR="000A60E5" w:rsidRPr="00587D62">
        <w:rPr>
          <w:rFonts w:asciiTheme="minorHAnsi" w:hAnsiTheme="minorHAnsi" w:cstheme="minorHAnsi"/>
        </w:rPr>
        <w:t>d</w:t>
      </w:r>
      <w:r w:rsidR="00D7395A" w:rsidRPr="00587D62">
        <w:rPr>
          <w:rFonts w:asciiTheme="minorHAnsi" w:hAnsiTheme="minorHAnsi" w:cstheme="minorHAnsi"/>
        </w:rPr>
        <w:t>nym z modelem OAIS.</w:t>
      </w:r>
    </w:p>
    <w:p w14:paraId="5143137E" w14:textId="77777777" w:rsidR="00EA731C" w:rsidRPr="00587D62" w:rsidRDefault="00EA731C" w:rsidP="00EA731C">
      <w:pPr>
        <w:ind w:left="720"/>
        <w:jc w:val="both"/>
        <w:rPr>
          <w:rFonts w:asciiTheme="minorHAnsi" w:hAnsiTheme="minorHAnsi" w:cstheme="minorHAnsi"/>
        </w:rPr>
      </w:pPr>
    </w:p>
    <w:p w14:paraId="4AC680DE" w14:textId="77777777" w:rsidR="00775CCE" w:rsidRPr="00587D62" w:rsidRDefault="000A4306" w:rsidP="001515EC">
      <w:pPr>
        <w:ind w:left="720"/>
        <w:jc w:val="both"/>
        <w:rPr>
          <w:rFonts w:asciiTheme="minorHAnsi" w:hAnsiTheme="minorHAnsi" w:cstheme="minorHAnsi"/>
        </w:rPr>
      </w:pPr>
      <w:r w:rsidRPr="00587D62">
        <w:rPr>
          <w:rFonts w:asciiTheme="minorHAnsi" w:hAnsiTheme="minorHAnsi" w:cstheme="minorHAnsi"/>
        </w:rPr>
        <w:t>Przed rozpoczęciem implementacji integracji z repozytoriami/agregatorami Wykonawca musi uzgodnić z Zamawiającym (a jeśli dotyczy, również z operatorem systemu zewnętrznego) protokół komunikacji oraz format wymiany danych. Uzgodnienia muszą zostać ujęte w dokumentacji integracji oraz w planie implementacji/testów.</w:t>
      </w:r>
      <w:r w:rsidR="001515EC" w:rsidRPr="00587D62">
        <w:rPr>
          <w:rFonts w:asciiTheme="minorHAnsi" w:hAnsiTheme="minorHAnsi" w:cstheme="minorHAnsi"/>
        </w:rPr>
        <w:t xml:space="preserve"> </w:t>
      </w:r>
    </w:p>
    <w:p w14:paraId="14A0BF3E" w14:textId="77777777" w:rsidR="00775CCE" w:rsidRPr="00587D62" w:rsidRDefault="00775CCE" w:rsidP="001515EC">
      <w:pPr>
        <w:ind w:left="720"/>
        <w:jc w:val="both"/>
        <w:rPr>
          <w:rFonts w:asciiTheme="minorHAnsi" w:hAnsiTheme="minorHAnsi" w:cstheme="minorHAnsi"/>
        </w:rPr>
      </w:pPr>
    </w:p>
    <w:p w14:paraId="3369901D" w14:textId="3C4A9772" w:rsidR="000A4306" w:rsidRPr="00587D62" w:rsidRDefault="000A4306" w:rsidP="001515EC">
      <w:pPr>
        <w:ind w:left="720"/>
        <w:jc w:val="both"/>
        <w:rPr>
          <w:rFonts w:asciiTheme="minorHAnsi" w:hAnsiTheme="minorHAnsi" w:cstheme="minorHAnsi"/>
        </w:rPr>
      </w:pPr>
      <w:r w:rsidRPr="00587D62">
        <w:rPr>
          <w:rFonts w:asciiTheme="minorHAnsi" w:hAnsiTheme="minorHAnsi" w:cstheme="minorHAnsi"/>
        </w:rPr>
        <w:t>Wykonawca musi zakończyć implementację i weryfikację pełnego wsparcia MARC21 w zakresie uzgodnionym z Zamawiającym przed finalnym uruchomieniem mapowań/konwersji dla integracji, tak aby zapewnić poprawność wymiany danych.</w:t>
      </w:r>
    </w:p>
    <w:p w14:paraId="630DA1A3" w14:textId="77777777" w:rsidR="00B64D23" w:rsidRPr="00587D62" w:rsidRDefault="00B64D23" w:rsidP="001515EC">
      <w:pPr>
        <w:ind w:left="720"/>
        <w:jc w:val="both"/>
        <w:rPr>
          <w:rFonts w:asciiTheme="minorHAnsi" w:hAnsiTheme="minorHAnsi" w:cstheme="minorHAnsi"/>
        </w:rPr>
      </w:pPr>
    </w:p>
    <w:p w14:paraId="393802B9" w14:textId="4D9C6804" w:rsidR="000A4306" w:rsidRPr="00587D62" w:rsidRDefault="000A4306" w:rsidP="00B64D23">
      <w:pPr>
        <w:ind w:left="720"/>
        <w:jc w:val="both"/>
        <w:rPr>
          <w:rFonts w:asciiTheme="minorHAnsi" w:hAnsiTheme="minorHAnsi" w:cstheme="minorHAnsi"/>
        </w:rPr>
      </w:pPr>
      <w:r w:rsidRPr="00587D62">
        <w:rPr>
          <w:rFonts w:asciiTheme="minorHAnsi" w:hAnsiTheme="minorHAnsi" w:cstheme="minorHAnsi"/>
        </w:rPr>
        <w:t>Platforma musi umożliwiać eksport metadanych co najmniej do</w:t>
      </w:r>
      <w:r w:rsidR="00B64D23" w:rsidRPr="00587D62">
        <w:rPr>
          <w:rFonts w:asciiTheme="minorHAnsi" w:hAnsiTheme="minorHAnsi" w:cstheme="minorHAnsi"/>
        </w:rPr>
        <w:t xml:space="preserve"> formatów</w:t>
      </w:r>
      <w:r w:rsidRPr="00587D62">
        <w:rPr>
          <w:rFonts w:asciiTheme="minorHAnsi" w:hAnsiTheme="minorHAnsi" w:cstheme="minorHAnsi"/>
        </w:rPr>
        <w:t>: RDF, BIBTEX, RIS, XML, CSV, oraz import z tych formatów (w zakresie uzgodnionym mapowaniami).</w:t>
      </w:r>
    </w:p>
    <w:p w14:paraId="4DAA04F4" w14:textId="77777777" w:rsidR="007A7D03" w:rsidRPr="00587D62" w:rsidRDefault="007A7D03" w:rsidP="00B64D23">
      <w:pPr>
        <w:ind w:left="720"/>
        <w:jc w:val="both"/>
        <w:rPr>
          <w:rFonts w:asciiTheme="minorHAnsi" w:hAnsiTheme="minorHAnsi" w:cstheme="minorHAnsi"/>
        </w:rPr>
      </w:pPr>
    </w:p>
    <w:p w14:paraId="34CD4375" w14:textId="0D46F20A" w:rsidR="000A4306" w:rsidRPr="00587D62" w:rsidRDefault="000A4306" w:rsidP="00B64D23">
      <w:pPr>
        <w:ind w:left="720"/>
        <w:jc w:val="both"/>
        <w:rPr>
          <w:rFonts w:asciiTheme="minorHAnsi" w:hAnsiTheme="minorHAnsi" w:cstheme="minorHAnsi"/>
        </w:rPr>
      </w:pPr>
      <w:r w:rsidRPr="00587D62">
        <w:rPr>
          <w:rFonts w:asciiTheme="minorHAnsi" w:hAnsiTheme="minorHAnsi" w:cstheme="minorHAnsi"/>
        </w:rPr>
        <w:t>Dla API</w:t>
      </w:r>
      <w:r w:rsidR="007A7D03" w:rsidRPr="00587D62">
        <w:rPr>
          <w:rFonts w:asciiTheme="minorHAnsi" w:hAnsiTheme="minorHAnsi" w:cstheme="minorHAnsi"/>
        </w:rPr>
        <w:t>,</w:t>
      </w:r>
      <w:r w:rsidRPr="00587D62">
        <w:rPr>
          <w:rFonts w:asciiTheme="minorHAnsi" w:hAnsiTheme="minorHAnsi" w:cstheme="minorHAnsi"/>
        </w:rPr>
        <w:t xml:space="preserve"> wspierane formaty odpowiedzi powinny obejmować</w:t>
      </w:r>
      <w:r w:rsidR="007A7D03" w:rsidRPr="00587D62">
        <w:rPr>
          <w:rFonts w:asciiTheme="minorHAnsi" w:hAnsiTheme="minorHAnsi" w:cstheme="minorHAnsi"/>
        </w:rPr>
        <w:t xml:space="preserve"> np.:</w:t>
      </w:r>
      <w:r w:rsidRPr="00587D62">
        <w:rPr>
          <w:rFonts w:asciiTheme="minorHAnsi" w:hAnsiTheme="minorHAnsi" w:cstheme="minorHAnsi"/>
        </w:rPr>
        <w:t xml:space="preserve"> JSON/JSON-LD, a dla danych powiązanych także RDF (np. RDF/XML, RDF/JSON).</w:t>
      </w:r>
    </w:p>
    <w:p w14:paraId="4842CF67" w14:textId="77777777" w:rsidR="000A4306" w:rsidRPr="00587D62" w:rsidRDefault="000A4306" w:rsidP="000A4306">
      <w:pPr>
        <w:rPr>
          <w:rFonts w:asciiTheme="minorHAnsi" w:hAnsiTheme="minorHAnsi" w:cstheme="minorHAnsi"/>
        </w:rPr>
      </w:pPr>
    </w:p>
    <w:p w14:paraId="5640DEF3" w14:textId="2DE5FA4B" w:rsidR="00FA2928" w:rsidRPr="00587D62" w:rsidRDefault="00374253" w:rsidP="006C663D">
      <w:pPr>
        <w:pStyle w:val="Nagwek2"/>
        <w:numPr>
          <w:ilvl w:val="0"/>
          <w:numId w:val="32"/>
        </w:numPr>
        <w:rPr>
          <w:rFonts w:asciiTheme="minorHAnsi" w:hAnsiTheme="minorHAnsi" w:cstheme="minorHAnsi"/>
          <w:b/>
          <w:bCs/>
          <w:color w:val="auto"/>
          <w:sz w:val="24"/>
          <w:szCs w:val="24"/>
        </w:rPr>
      </w:pPr>
      <w:bookmarkStart w:id="11" w:name="_Toc235999235"/>
      <w:r w:rsidRPr="00587D62">
        <w:rPr>
          <w:rFonts w:asciiTheme="minorHAnsi" w:hAnsiTheme="minorHAnsi" w:cstheme="minorHAnsi"/>
          <w:b/>
          <w:bCs/>
          <w:color w:val="auto"/>
          <w:sz w:val="24"/>
          <w:szCs w:val="24"/>
        </w:rPr>
        <w:t>P</w:t>
      </w:r>
      <w:r w:rsidR="00040EB4" w:rsidRPr="00587D62">
        <w:rPr>
          <w:rFonts w:asciiTheme="minorHAnsi" w:hAnsiTheme="minorHAnsi" w:cstheme="minorHAnsi"/>
          <w:b/>
          <w:bCs/>
          <w:color w:val="auto"/>
          <w:sz w:val="24"/>
          <w:szCs w:val="24"/>
        </w:rPr>
        <w:t>latform</w:t>
      </w:r>
      <w:r w:rsidRPr="00587D62">
        <w:rPr>
          <w:rFonts w:asciiTheme="minorHAnsi" w:hAnsiTheme="minorHAnsi" w:cstheme="minorHAnsi"/>
          <w:b/>
          <w:bCs/>
          <w:color w:val="auto"/>
          <w:sz w:val="24"/>
          <w:szCs w:val="24"/>
        </w:rPr>
        <w:t>a</w:t>
      </w:r>
      <w:r w:rsidR="00040EB4" w:rsidRPr="00587D62">
        <w:rPr>
          <w:rFonts w:asciiTheme="minorHAnsi" w:hAnsiTheme="minorHAnsi" w:cstheme="minorHAnsi"/>
          <w:b/>
          <w:bCs/>
          <w:color w:val="auto"/>
          <w:sz w:val="24"/>
          <w:szCs w:val="24"/>
        </w:rPr>
        <w:t xml:space="preserve"> Cyfrow</w:t>
      </w:r>
      <w:r w:rsidRPr="00587D62">
        <w:rPr>
          <w:rFonts w:asciiTheme="minorHAnsi" w:hAnsiTheme="minorHAnsi" w:cstheme="minorHAnsi"/>
          <w:b/>
          <w:bCs/>
          <w:color w:val="auto"/>
          <w:sz w:val="24"/>
          <w:szCs w:val="24"/>
        </w:rPr>
        <w:t>a</w:t>
      </w:r>
      <w:bookmarkEnd w:id="11"/>
    </w:p>
    <w:p w14:paraId="08B812A1" w14:textId="79C38D41" w:rsidR="009A40AE" w:rsidRPr="00587D62" w:rsidRDefault="009A40AE" w:rsidP="009A40AE">
      <w:pPr>
        <w:ind w:left="360"/>
        <w:jc w:val="both"/>
        <w:rPr>
          <w:rFonts w:asciiTheme="minorHAnsi" w:hAnsiTheme="minorHAnsi" w:cstheme="minorHAnsi"/>
        </w:rPr>
      </w:pPr>
      <w:r w:rsidRPr="00587D62">
        <w:rPr>
          <w:rFonts w:asciiTheme="minorHAnsi" w:hAnsiTheme="minorHAnsi" w:cstheme="minorHAnsi"/>
          <w:b/>
          <w:bCs/>
        </w:rPr>
        <w:t>Moduł Opracowania Zbiorów</w:t>
      </w:r>
      <w:r w:rsidRPr="00587D62">
        <w:rPr>
          <w:rFonts w:asciiTheme="minorHAnsi" w:hAnsiTheme="minorHAnsi" w:cstheme="minorHAnsi"/>
        </w:rPr>
        <w:t xml:space="preserve"> stanowi kluczowy komponent Platformy Cyfrowej PAN Biblioteka Kórnicka odpowiedzialny za tworzenie, edycję, walidację oraz utrzymanie opisów bibliograficznych i haseł wzorcowych, a także za zarządzanie zmianami i aktualizacją rekordów powiązanych z zasobami cyfrowymi. W ramach modernizacji moduł zostanie rozbudowany w celu usprawnienia procesów opracowania zbiorów, zwiększenia spójności danych oraz wsparcia automatyzacji pracy katalogowej, w szczególności poprzez implementację funkcji automatycznego tworzenia rekordów bibliograficznych w formacie MARC21 oraz usprawnienie procesów aktualizacji zasobów (w tym rejestrowanie zmian, obsługę wersji rekordów i kontrolę jakości danych).</w:t>
      </w:r>
      <w:r w:rsidR="006E4BF3" w:rsidRPr="00587D62">
        <w:rPr>
          <w:rFonts w:asciiTheme="minorHAnsi" w:hAnsiTheme="minorHAnsi" w:cstheme="minorHAnsi"/>
        </w:rPr>
        <w:t xml:space="preserve"> Ostateczny wygląd interfejsu </w:t>
      </w:r>
      <w:r w:rsidR="00415D79" w:rsidRPr="00587D62">
        <w:rPr>
          <w:rFonts w:asciiTheme="minorHAnsi" w:hAnsiTheme="minorHAnsi" w:cstheme="minorHAnsi"/>
        </w:rPr>
        <w:t>modułu,</w:t>
      </w:r>
      <w:r w:rsidR="006E4BF3" w:rsidRPr="00587D62">
        <w:rPr>
          <w:rFonts w:asciiTheme="minorHAnsi" w:hAnsiTheme="minorHAnsi" w:cstheme="minorHAnsi"/>
        </w:rPr>
        <w:t xml:space="preserve"> zostanie zatwierdzony na makietach opracowanych przez Wykonawcę wg wytycznych Zamawiającego</w:t>
      </w:r>
      <w:r w:rsidR="00415D79" w:rsidRPr="00587D62">
        <w:rPr>
          <w:rFonts w:asciiTheme="minorHAnsi" w:hAnsiTheme="minorHAnsi" w:cstheme="minorHAnsi"/>
        </w:rPr>
        <w:t>.</w:t>
      </w:r>
    </w:p>
    <w:p w14:paraId="18AF4CF5" w14:textId="77777777" w:rsidR="009A40AE" w:rsidRPr="00587D62" w:rsidRDefault="009A40AE" w:rsidP="009A40AE">
      <w:pPr>
        <w:jc w:val="both"/>
        <w:rPr>
          <w:rFonts w:asciiTheme="minorHAnsi" w:hAnsiTheme="minorHAnsi" w:cstheme="minorHAnsi"/>
        </w:rPr>
      </w:pPr>
    </w:p>
    <w:p w14:paraId="18281BC3" w14:textId="77777777" w:rsidR="009A40AE" w:rsidRPr="00587D62" w:rsidRDefault="009A40AE" w:rsidP="00101EFB">
      <w:pPr>
        <w:ind w:left="360"/>
        <w:jc w:val="both"/>
        <w:rPr>
          <w:rFonts w:asciiTheme="minorHAnsi" w:hAnsiTheme="minorHAnsi" w:cstheme="minorHAnsi"/>
        </w:rPr>
      </w:pPr>
      <w:r w:rsidRPr="00587D62">
        <w:rPr>
          <w:rFonts w:asciiTheme="minorHAnsi" w:hAnsiTheme="minorHAnsi" w:cstheme="minorHAnsi"/>
        </w:rPr>
        <w:t xml:space="preserve">Platforma musi zapewniać obsługę standardów katalogowania zbiorów w sposób umożliwiający ich konsekwentne stosowanie w codziennej pracy bibliotekarzy oraz zapewniający kompatybilność z systemami zewnętrznymi i wymianą danych. W szczególności moduł musi wspierać standardy opisu bibliograficznego obejmujące: format MARC21 jako podstawowy format zapisu danych bibliograficznych (zgodny z aktualną wersją standardu), przepisy katalogowania RDA (Resource Description and Access) jako nowoczesny standard katalogowania oraz zasady ISBD (International Standard Bibliographic Description) w celu zapewnienia międzynarodowej kompatybilności opisów. Implementacja formatu MARC21 (w tym zasady </w:t>
      </w:r>
      <w:r w:rsidRPr="00587D62">
        <w:rPr>
          <w:rFonts w:asciiTheme="minorHAnsi" w:hAnsiTheme="minorHAnsi" w:cstheme="minorHAnsi"/>
        </w:rPr>
        <w:lastRenderedPageBreak/>
        <w:t>stosowania pól i podpól oraz przykłady zastosowań) musi być zgodna z aktualną dokumentacją normatywną publikowaną przez podmiot utrzymujący standard (oficjalna dokumentacja MARC21). Wykonawca zapewni kompletność implementacji w zakresie uzgodnionym w planie implementacji, obejmującą w szczególności: walidację rekordów, import i eksport danych, wersjonowanie zmian oraz mapowania niezbędne dla integracji z innymi modułami Platformy i systemami zewnętrznymi.</w:t>
      </w:r>
    </w:p>
    <w:p w14:paraId="55BDC9A0" w14:textId="77777777" w:rsidR="009A40AE" w:rsidRPr="00587D62" w:rsidRDefault="009A40AE" w:rsidP="009A40AE">
      <w:pPr>
        <w:jc w:val="both"/>
        <w:rPr>
          <w:rFonts w:asciiTheme="minorHAnsi" w:hAnsiTheme="minorHAnsi" w:cstheme="minorHAnsi"/>
        </w:rPr>
      </w:pPr>
    </w:p>
    <w:p w14:paraId="6CECEB65" w14:textId="77777777" w:rsidR="009A40AE" w:rsidRPr="00587D62" w:rsidRDefault="009A40AE" w:rsidP="00101EFB">
      <w:pPr>
        <w:ind w:left="360"/>
        <w:jc w:val="both"/>
        <w:rPr>
          <w:rFonts w:asciiTheme="minorHAnsi" w:hAnsiTheme="minorHAnsi" w:cstheme="minorHAnsi"/>
        </w:rPr>
      </w:pPr>
      <w:r w:rsidRPr="00587D62">
        <w:rPr>
          <w:rFonts w:asciiTheme="minorHAnsi" w:hAnsiTheme="minorHAnsi" w:cstheme="minorHAnsi"/>
        </w:rPr>
        <w:t>W zakresie haseł wzorcowych moduł musi wspierać standardy i źródła referencyjne umożliwiające ujednolicanie danych opisowych oraz powiązań między rekordami. Obejmuje to co najmniej obsługę formatu MARC21 Authority dla zapisu haseł wzorcowych (osoby, instytucje, hasła przedmiotowe), możliwość stosowania identyfikatorów VIAF (Virtual International Authority File) dla haseł osobowych i instytucji oraz wykorzystanie haseł KHW BN i DBN (Deskryptory Biblioteki Narodowej) dla haseł przedmiotowych, w zakresie adekwatnym do procesów katalogowania Zamawiającego. Moduł powinien wspierać kontrolę jakości haseł wzorcowych oraz ich powiązań z rekordami bibliograficznymi (w tym wykrywanie niespójności i duplikatów, jeżeli dotyczy).</w:t>
      </w:r>
    </w:p>
    <w:p w14:paraId="580F6D96" w14:textId="77777777" w:rsidR="009A40AE" w:rsidRPr="00587D62" w:rsidRDefault="009A40AE" w:rsidP="009A40AE">
      <w:pPr>
        <w:jc w:val="both"/>
        <w:rPr>
          <w:rFonts w:asciiTheme="minorHAnsi" w:hAnsiTheme="minorHAnsi" w:cstheme="minorHAnsi"/>
        </w:rPr>
      </w:pPr>
    </w:p>
    <w:p w14:paraId="62EC02E9" w14:textId="77777777" w:rsidR="009A40AE" w:rsidRPr="00587D62" w:rsidRDefault="009A40AE" w:rsidP="00101EFB">
      <w:pPr>
        <w:ind w:left="360"/>
        <w:jc w:val="both"/>
        <w:rPr>
          <w:rFonts w:asciiTheme="minorHAnsi" w:hAnsiTheme="minorHAnsi" w:cstheme="minorHAnsi"/>
        </w:rPr>
      </w:pPr>
      <w:r w:rsidRPr="00587D62">
        <w:rPr>
          <w:rFonts w:asciiTheme="minorHAnsi" w:hAnsiTheme="minorHAnsi" w:cstheme="minorHAnsi"/>
        </w:rPr>
        <w:t>Moduł Opracowania Zbiorów musi ponadto uwzględniać specyfikę zbiorów specjalnych Biblioteki Kórnickiej. W szczególności wymagane jest wsparcie zasad FRBR (Functional Requirements for Bibliographic Records) jako modelu konceptualnego dla opisu i relacji materiałów bibliotecznych oraz zapewnienie możliwości opracowania wybranych typów obiektów zgodnie z właściwymi standardami dziedzinowymi: zasadami opisu rękopisów zgodnymi ze standardami Biblioteki Narodowej, zasadami opisu fotografii zgodnymi z normami międzynarodowymi SEPIADES (Safeguarding European Photographic Images for Access) oraz zasadami opisu kartografii zgodnymi ze standardami międzynarodowymi. Wdrożone rozwiązania powinny umożliwiać odzwierciedlenie relacji pomiędzy obiektami (np. części składowe, wersje, powiązania tematyczne i formalne) oraz spójne zarządzanie metadanymi dla różnych typów materiałów.</w:t>
      </w:r>
    </w:p>
    <w:p w14:paraId="1338824F" w14:textId="77777777" w:rsidR="009A40AE" w:rsidRPr="00587D62" w:rsidRDefault="009A40AE" w:rsidP="009A40AE">
      <w:pPr>
        <w:jc w:val="both"/>
        <w:rPr>
          <w:rFonts w:asciiTheme="minorHAnsi" w:hAnsiTheme="minorHAnsi" w:cstheme="minorHAnsi"/>
        </w:rPr>
      </w:pPr>
    </w:p>
    <w:p w14:paraId="7D0B6392" w14:textId="79EBC61F" w:rsidR="009A40AE" w:rsidRPr="00587D62" w:rsidRDefault="009A40AE" w:rsidP="00101EFB">
      <w:pPr>
        <w:ind w:left="360"/>
        <w:jc w:val="both"/>
        <w:rPr>
          <w:rFonts w:asciiTheme="minorHAnsi" w:hAnsiTheme="minorHAnsi" w:cstheme="minorHAnsi"/>
        </w:rPr>
      </w:pPr>
      <w:r w:rsidRPr="00587D62">
        <w:rPr>
          <w:rFonts w:asciiTheme="minorHAnsi" w:hAnsiTheme="minorHAnsi" w:cstheme="minorHAnsi"/>
        </w:rPr>
        <w:t>W ramach modernizacji modułu Wykonawca zapewni także mechanizmy usprawniające aktualizację zasobów i rekordów (w tym zmian metadanych wynikających z digitalizacji, konserwacji lub korekt merytorycznych), z zachowaniem rozliczalności operacji. Obejmuje to prowadzenie historii zmian, możliwość odtworzenia wersji rekordu oraz udokumentowanie reguł mapowania i walidacji, tak aby utrzymanie i dalszy rozwój Platformy były możliwe w sposób kontrolowany i przewidywalny.</w:t>
      </w:r>
    </w:p>
    <w:p w14:paraId="36FCA65B" w14:textId="77777777" w:rsidR="00430594" w:rsidRPr="00587D62" w:rsidRDefault="00430594" w:rsidP="00101EFB">
      <w:pPr>
        <w:ind w:left="360"/>
        <w:jc w:val="both"/>
        <w:rPr>
          <w:rFonts w:asciiTheme="minorHAnsi" w:hAnsiTheme="minorHAnsi" w:cstheme="minorHAnsi"/>
        </w:rPr>
      </w:pPr>
    </w:p>
    <w:p w14:paraId="5F9F75C9" w14:textId="545F75A1" w:rsidR="00733F25" w:rsidRPr="00587D62" w:rsidRDefault="00430594" w:rsidP="00733F25">
      <w:pPr>
        <w:ind w:left="360"/>
        <w:jc w:val="both"/>
        <w:rPr>
          <w:rFonts w:asciiTheme="minorHAnsi" w:hAnsiTheme="minorHAnsi" w:cstheme="minorHAnsi"/>
        </w:rPr>
      </w:pPr>
      <w:r w:rsidRPr="00587D62">
        <w:rPr>
          <w:rFonts w:asciiTheme="minorHAnsi" w:hAnsiTheme="minorHAnsi" w:cstheme="minorHAnsi"/>
          <w:b/>
          <w:bCs/>
        </w:rPr>
        <w:t>Moduł wyszukiwania</w:t>
      </w:r>
      <w:r w:rsidR="00733F25" w:rsidRPr="00587D62">
        <w:rPr>
          <w:rFonts w:asciiTheme="minorHAnsi" w:hAnsiTheme="minorHAnsi" w:cstheme="minorHAnsi"/>
          <w:b/>
          <w:bCs/>
        </w:rPr>
        <w:t xml:space="preserve"> </w:t>
      </w:r>
      <w:r w:rsidR="00733F25" w:rsidRPr="00587D62">
        <w:rPr>
          <w:rFonts w:asciiTheme="minorHAnsi" w:hAnsiTheme="minorHAnsi" w:cstheme="minorHAnsi"/>
        </w:rPr>
        <w:t xml:space="preserve">stanowi </w:t>
      </w:r>
      <w:r w:rsidR="008C02FB" w:rsidRPr="00587D62">
        <w:rPr>
          <w:rFonts w:asciiTheme="minorHAnsi" w:hAnsiTheme="minorHAnsi" w:cstheme="minorHAnsi"/>
        </w:rPr>
        <w:t xml:space="preserve">jeden z </w:t>
      </w:r>
      <w:r w:rsidR="00733F25" w:rsidRPr="00587D62">
        <w:rPr>
          <w:rFonts w:asciiTheme="minorHAnsi" w:hAnsiTheme="minorHAnsi" w:cstheme="minorHAnsi"/>
        </w:rPr>
        <w:t>element</w:t>
      </w:r>
      <w:r w:rsidR="008C02FB" w:rsidRPr="00587D62">
        <w:rPr>
          <w:rFonts w:asciiTheme="minorHAnsi" w:hAnsiTheme="minorHAnsi" w:cstheme="minorHAnsi"/>
        </w:rPr>
        <w:t>ów</w:t>
      </w:r>
      <w:r w:rsidR="00733F25" w:rsidRPr="00587D62">
        <w:rPr>
          <w:rFonts w:asciiTheme="minorHAnsi" w:hAnsiTheme="minorHAnsi" w:cstheme="minorHAnsi"/>
        </w:rPr>
        <w:t xml:space="preserve"> Platformy Cyfrowej PAN Biblioteka Kórnicka odpowiadający za odnajdywanie i prezentowanie zasobów w katalogu oraz wspieranie użytkowników w eksploracji zbiorów. W ramach modernizacji moduł musi zostać rozbudowany </w:t>
      </w:r>
      <w:r w:rsidR="00733F25" w:rsidRPr="00587D62">
        <w:rPr>
          <w:rFonts w:asciiTheme="minorHAnsi" w:hAnsiTheme="minorHAnsi" w:cstheme="minorHAnsi"/>
        </w:rPr>
        <w:lastRenderedPageBreak/>
        <w:t>w taki sposób, aby zapewniał zarówno wyszukiwanie proste, jak i wyszukiwanie zaawansowane, a także umożliwiał wykonywanie kwerend obejmujących metadane bibliograficzne oraz treści pełnotekstowe. Rozbudowa obejmuje w szczególności wdrożenie zaawansowanego filtrowania wyników, usprawnienie indeksowania haseł i zapytań oraz zwiększenie precyzji i użyteczności mechanizmów wyszukiwawczych.</w:t>
      </w:r>
      <w:r w:rsidR="007F4D0A" w:rsidRPr="00587D62">
        <w:rPr>
          <w:rFonts w:asciiTheme="minorHAnsi" w:hAnsiTheme="minorHAnsi" w:cstheme="minorHAnsi"/>
        </w:rPr>
        <w:t xml:space="preserve"> Ostateczny wygląd interfejsu i</w:t>
      </w:r>
      <w:r w:rsidR="00D8039F" w:rsidRPr="00587D62">
        <w:rPr>
          <w:rFonts w:asciiTheme="minorHAnsi" w:hAnsiTheme="minorHAnsi" w:cstheme="minorHAnsi"/>
        </w:rPr>
        <w:t xml:space="preserve"> dostępnych opcji wyszukiwania zostanie zatwierdzony na makietach opracowanych przez Wykonawcę wg w</w:t>
      </w:r>
      <w:r w:rsidR="006E4BF3" w:rsidRPr="00587D62">
        <w:rPr>
          <w:rFonts w:asciiTheme="minorHAnsi" w:hAnsiTheme="minorHAnsi" w:cstheme="minorHAnsi"/>
        </w:rPr>
        <w:t>ytycznych Zamawiającego</w:t>
      </w:r>
      <w:r w:rsidR="00D8039F" w:rsidRPr="00587D62">
        <w:rPr>
          <w:rFonts w:asciiTheme="minorHAnsi" w:hAnsiTheme="minorHAnsi" w:cstheme="minorHAnsi"/>
        </w:rPr>
        <w:t>.</w:t>
      </w:r>
    </w:p>
    <w:p w14:paraId="037684CD" w14:textId="77777777" w:rsidR="00733F25" w:rsidRPr="00587D62" w:rsidRDefault="00733F25" w:rsidP="00733F25">
      <w:pPr>
        <w:ind w:left="360"/>
        <w:jc w:val="both"/>
        <w:rPr>
          <w:rFonts w:asciiTheme="minorHAnsi" w:hAnsiTheme="minorHAnsi" w:cstheme="minorHAnsi"/>
        </w:rPr>
      </w:pPr>
    </w:p>
    <w:p w14:paraId="74D16BB6" w14:textId="7C1E1219" w:rsidR="00733F25" w:rsidRPr="00587D62" w:rsidRDefault="00733F25" w:rsidP="00733F25">
      <w:pPr>
        <w:ind w:left="360"/>
        <w:jc w:val="both"/>
        <w:rPr>
          <w:rFonts w:asciiTheme="minorHAnsi" w:hAnsiTheme="minorHAnsi" w:cstheme="minorHAnsi"/>
        </w:rPr>
      </w:pPr>
      <w:r w:rsidRPr="00587D62">
        <w:rPr>
          <w:rFonts w:asciiTheme="minorHAnsi" w:hAnsiTheme="minorHAnsi" w:cstheme="minorHAnsi"/>
        </w:rPr>
        <w:t>Platforma musi zapewniać obsługę złożonych zapytań kontekstowych i pełnotekstowych, w tym takich, które uwzględniają relacje pomiędzy polami opisu, występowanie terminów w określonych częściach opisu lub treści oraz łączenie wielu kryteriów wyszukiwania. Wyszukiwanie powinno umożliwiać stosowanie zapytań złożonych (np. logiczne łączenie warunków, wyszukiwanie fraz, wykluczenia, zakresy dat) oraz mechanizmów wspierających doprecyzowanie zapytania poprzez filtry i fa</w:t>
      </w:r>
      <w:r w:rsidR="00225FAD" w:rsidRPr="00587D62">
        <w:rPr>
          <w:rFonts w:asciiTheme="minorHAnsi" w:hAnsiTheme="minorHAnsi" w:cstheme="minorHAnsi"/>
        </w:rPr>
        <w:t>s</w:t>
      </w:r>
      <w:r w:rsidRPr="00587D62">
        <w:rPr>
          <w:rFonts w:asciiTheme="minorHAnsi" w:hAnsiTheme="minorHAnsi" w:cstheme="minorHAnsi"/>
        </w:rPr>
        <w:t>ety. W ramach modernizacji moduł wyszukiwania powinien zostać rozszerzony o indeksowanie haseł (w tym haseł wzorcowych, jeżeli dotyczy) oraz mechanizmy usprawniające formułowanie zapytań i nawigację po wynikach.</w:t>
      </w:r>
    </w:p>
    <w:p w14:paraId="211E0AA6" w14:textId="77777777" w:rsidR="00733F25" w:rsidRPr="00587D62" w:rsidRDefault="00733F25" w:rsidP="00733F25">
      <w:pPr>
        <w:ind w:left="360"/>
        <w:jc w:val="both"/>
        <w:rPr>
          <w:rFonts w:asciiTheme="minorHAnsi" w:hAnsiTheme="minorHAnsi" w:cstheme="minorHAnsi"/>
        </w:rPr>
      </w:pPr>
    </w:p>
    <w:p w14:paraId="188B3A94" w14:textId="77777777" w:rsidR="00733F25" w:rsidRPr="00587D62" w:rsidRDefault="00733F25" w:rsidP="00733F25">
      <w:pPr>
        <w:ind w:left="360"/>
        <w:jc w:val="both"/>
        <w:rPr>
          <w:rFonts w:asciiTheme="minorHAnsi" w:hAnsiTheme="minorHAnsi" w:cstheme="minorHAnsi"/>
        </w:rPr>
      </w:pPr>
      <w:r w:rsidRPr="00587D62">
        <w:rPr>
          <w:rFonts w:asciiTheme="minorHAnsi" w:hAnsiTheme="minorHAnsi" w:cstheme="minorHAnsi"/>
        </w:rPr>
        <w:t>Platforma musi umożliwiać pełnotekstowe przeszukiwanie obiektów zawierających warstwę OCR, tj. przeszukiwanie treści wewnątrz plików i prezentowanie wyników z odniesieniem do miejsca wystąpienia w dokumencie. Wyszukiwanie pełnotekstowe powinno działać w oparciu o indeks pełnotekstowy zapewniający odpowiednią wydajność i aktualność danych, a wyniki powinny być prezentowane w sposób ułatwiający weryfikację trafności, np. poprzez podgląd fragmentów (trafień) oraz możliwość przejścia do odpowiedniego miejsca w zasobie.</w:t>
      </w:r>
    </w:p>
    <w:p w14:paraId="3053030D" w14:textId="77777777" w:rsidR="00733F25" w:rsidRPr="00587D62" w:rsidRDefault="00733F25" w:rsidP="00733F25">
      <w:pPr>
        <w:ind w:left="360"/>
        <w:jc w:val="both"/>
        <w:rPr>
          <w:rFonts w:asciiTheme="minorHAnsi" w:hAnsiTheme="minorHAnsi" w:cstheme="minorHAnsi"/>
        </w:rPr>
      </w:pPr>
    </w:p>
    <w:p w14:paraId="7BA8E7E7" w14:textId="77777777" w:rsidR="00733F25" w:rsidRPr="00587D62" w:rsidRDefault="00733F25" w:rsidP="00733F25">
      <w:pPr>
        <w:ind w:left="360"/>
        <w:jc w:val="both"/>
        <w:rPr>
          <w:rFonts w:asciiTheme="minorHAnsi" w:hAnsiTheme="minorHAnsi" w:cstheme="minorHAnsi"/>
        </w:rPr>
      </w:pPr>
      <w:r w:rsidRPr="00587D62">
        <w:rPr>
          <w:rFonts w:asciiTheme="minorHAnsi" w:hAnsiTheme="minorHAnsi" w:cstheme="minorHAnsi"/>
        </w:rPr>
        <w:t>W celu zwiększenia użyteczności pracy z dokumentami posiadającymi warstwę OCR Platforma powinna udostępnić narzędzia wspierające pracę z tekstem, w szczególności umożliwiające podgląd oraz efektywniejsze przeglądanie zasobów, np. poprzez prezentację fragmentów dopasowanych do zapytania, podświetlanie trafień w treści, nawigację pomiędzy trafieniami oraz wygodne przechodzenie do stron/sekcji, w których wystąpiło dopasowanie.</w:t>
      </w:r>
    </w:p>
    <w:p w14:paraId="19D5957C" w14:textId="77777777" w:rsidR="00733F25" w:rsidRPr="00587D62" w:rsidRDefault="00733F25" w:rsidP="00733F25">
      <w:pPr>
        <w:ind w:left="360"/>
        <w:jc w:val="both"/>
        <w:rPr>
          <w:rFonts w:asciiTheme="minorHAnsi" w:hAnsiTheme="minorHAnsi" w:cstheme="minorHAnsi"/>
        </w:rPr>
      </w:pPr>
    </w:p>
    <w:p w14:paraId="6D4B406F" w14:textId="31D48699" w:rsidR="00430594" w:rsidRPr="00587D62" w:rsidRDefault="00733F25" w:rsidP="00733F25">
      <w:pPr>
        <w:ind w:left="360"/>
        <w:jc w:val="both"/>
        <w:rPr>
          <w:rFonts w:asciiTheme="minorHAnsi" w:hAnsiTheme="minorHAnsi" w:cstheme="minorHAnsi"/>
        </w:rPr>
      </w:pPr>
      <w:r w:rsidRPr="00587D62">
        <w:rPr>
          <w:rFonts w:asciiTheme="minorHAnsi" w:hAnsiTheme="minorHAnsi" w:cstheme="minorHAnsi"/>
        </w:rPr>
        <w:t xml:space="preserve">Platforma powinna zapewniać kompatybilność z narzędziami indeksującymi i cytującymi, w tym w szczególności z Google Scholar, poprzez udostępnienie poprawnych i kompletnych metadanych oraz mechanizmów technicznych wspierających indeksowanie zasobów. Obejmuje to w szczególności zapewnienie: metatagów zgodnych z powszechnie stosowanymi standardami (schema.org, Dublin Core, Highwire), pliku sitemap.xml umożliwiającego wykrywanie i aktualizację adresów zasobów przez roboty indeksujące, pliku robots.txt określającego zasady dostępu do zasobów, stosowania canonical URL w celu uniknięcia duplikacji treści oraz poprawnych nagłówków HTTP niezbędnych do prawidłowego indeksowania i prezentacji </w:t>
      </w:r>
      <w:r w:rsidRPr="00587D62">
        <w:rPr>
          <w:rFonts w:asciiTheme="minorHAnsi" w:hAnsiTheme="minorHAnsi" w:cstheme="minorHAnsi"/>
        </w:rPr>
        <w:lastRenderedPageBreak/>
        <w:t>zasobów. Implementacja powinna uwzględniać stabilność adresów (permalinki) oraz spójność metadanych prezentowanych w interfejsie użytkownika i udostępnianych do indeksowania.</w:t>
      </w:r>
    </w:p>
    <w:p w14:paraId="34853291" w14:textId="77777777" w:rsidR="006343AC" w:rsidRPr="00587D62" w:rsidRDefault="006343AC" w:rsidP="00733F25">
      <w:pPr>
        <w:ind w:left="360"/>
        <w:jc w:val="both"/>
        <w:rPr>
          <w:rFonts w:asciiTheme="minorHAnsi" w:hAnsiTheme="minorHAnsi" w:cstheme="minorHAnsi"/>
        </w:rPr>
      </w:pPr>
    </w:p>
    <w:p w14:paraId="20322FE9" w14:textId="1437D8B6" w:rsidR="0037596A" w:rsidRPr="00587D62" w:rsidRDefault="006343AC" w:rsidP="0037596A">
      <w:pPr>
        <w:ind w:left="360"/>
        <w:jc w:val="both"/>
        <w:rPr>
          <w:rFonts w:asciiTheme="minorHAnsi" w:hAnsiTheme="minorHAnsi" w:cstheme="minorHAnsi"/>
        </w:rPr>
      </w:pPr>
      <w:r w:rsidRPr="00587D62">
        <w:rPr>
          <w:rFonts w:asciiTheme="minorHAnsi" w:hAnsiTheme="minorHAnsi" w:cstheme="minorHAnsi"/>
          <w:b/>
          <w:bCs/>
        </w:rPr>
        <w:t xml:space="preserve">Moduł OPAC, </w:t>
      </w:r>
      <w:r w:rsidR="0037596A" w:rsidRPr="00587D62">
        <w:rPr>
          <w:rFonts w:asciiTheme="minorHAnsi" w:hAnsiTheme="minorHAnsi" w:cstheme="minorHAnsi"/>
        </w:rPr>
        <w:t>stanowi publiczny portal Platformy Cyfrowej PAN Biblioteka Kórnicka, będący głównym punktem dostępu do katalogu oraz prezentacji obiektów cyfrowych i ich metadanych dla użytkowników zewnętrznych. W ramach modernizacji moduł OPAC musi zostać przeprojektowany w celu zapewnienia pełnej zgodności z wytycznymi dostępności cyfrowej WCAG 2.2 na poziomie AA, przy zastosowaniu podejścia UCD (User-Centered Design). Oznacza to, że projekt interfejsu WWW powinien wynikać z potrzeb użytkowników końcowych, wspierać różne scenariusze korzystania (np. użytkownik okazjonalny, badacz, bibliotekarz) oraz minimalizować bariery dostępności, w tym dla osób z niepełnosprawnościami.</w:t>
      </w:r>
    </w:p>
    <w:p w14:paraId="4064B9E3" w14:textId="77777777" w:rsidR="0037596A" w:rsidRPr="00587D62" w:rsidRDefault="0037596A" w:rsidP="0037596A">
      <w:pPr>
        <w:ind w:left="360"/>
        <w:jc w:val="both"/>
        <w:rPr>
          <w:rFonts w:asciiTheme="minorHAnsi" w:hAnsiTheme="minorHAnsi" w:cstheme="minorHAnsi"/>
        </w:rPr>
      </w:pPr>
    </w:p>
    <w:p w14:paraId="733C14CD" w14:textId="1F05FA18" w:rsidR="0037596A" w:rsidRPr="00587D62" w:rsidRDefault="0037596A" w:rsidP="0037596A">
      <w:pPr>
        <w:ind w:left="360"/>
        <w:jc w:val="both"/>
        <w:rPr>
          <w:rFonts w:asciiTheme="minorHAnsi" w:hAnsiTheme="minorHAnsi" w:cstheme="minorHAnsi"/>
        </w:rPr>
      </w:pPr>
      <w:r w:rsidRPr="00587D62">
        <w:rPr>
          <w:rFonts w:asciiTheme="minorHAnsi" w:hAnsiTheme="minorHAnsi" w:cstheme="minorHAnsi"/>
        </w:rPr>
        <w:t>Zamawiający wymaga, aby przed rozpoczęciem implementacji Wykonawca przygotował i przedstawił do zatwierdzenia propozycje makiet interfejsu modułu OPAC (np. makiety oraz kluczowe widoki i ścieżki użytkownika). Makiety muszą uwzględniać zasady dostępności, nawigację, prezentację wyników wyszukiwania, stron obiektów, elementy pobierania plików</w:t>
      </w:r>
      <w:r w:rsidR="00666C87" w:rsidRPr="00587D62">
        <w:rPr>
          <w:rFonts w:asciiTheme="minorHAnsi" w:hAnsiTheme="minorHAnsi" w:cstheme="minorHAnsi"/>
        </w:rPr>
        <w:t>, przeglądarki plików treści w tym viewery IIIF</w:t>
      </w:r>
      <w:r w:rsidRPr="00587D62">
        <w:rPr>
          <w:rFonts w:asciiTheme="minorHAnsi" w:hAnsiTheme="minorHAnsi" w:cstheme="minorHAnsi"/>
        </w:rPr>
        <w:t xml:space="preserve"> oraz komunikaty systemowe. Implementacja interfejsu powinna być realizowana dopiero po zatwierdzeniu makiet przez Zamawiającego, przy czym ewentualne iteracje wynikające z uwag Zamawiającego muszą zostać uwzględnione w ramach prac projektowych.</w:t>
      </w:r>
    </w:p>
    <w:p w14:paraId="62F6E66B" w14:textId="77777777" w:rsidR="0037596A" w:rsidRPr="00587D62" w:rsidRDefault="0037596A" w:rsidP="0037596A">
      <w:pPr>
        <w:ind w:left="360"/>
        <w:jc w:val="both"/>
        <w:rPr>
          <w:rFonts w:asciiTheme="minorHAnsi" w:hAnsiTheme="minorHAnsi" w:cstheme="minorHAnsi"/>
        </w:rPr>
      </w:pPr>
    </w:p>
    <w:p w14:paraId="34F29115" w14:textId="77777777" w:rsidR="0037596A" w:rsidRPr="00587D62" w:rsidRDefault="0037596A" w:rsidP="0037596A">
      <w:pPr>
        <w:ind w:left="360"/>
        <w:jc w:val="both"/>
        <w:rPr>
          <w:rFonts w:asciiTheme="minorHAnsi" w:hAnsiTheme="minorHAnsi" w:cstheme="minorHAnsi"/>
        </w:rPr>
      </w:pPr>
      <w:r w:rsidRPr="00587D62">
        <w:rPr>
          <w:rFonts w:asciiTheme="minorHAnsi" w:hAnsiTheme="minorHAnsi" w:cstheme="minorHAnsi"/>
        </w:rPr>
        <w:t>Moduł OPAC musi zapewniać wielojęzyczny interfejs publiczny co najmniej w wersji: polskiej, angielskiej, niemieckiej oraz ukraińskiej. Wielojęzyczność obejmuje co najmniej elementy nawigacji, etykiety, komunikaty, strony informacyjne oraz kluczowe elementy interakcji użytkownika. Wykonawca zapewni mechanizmy zarządzania treściami językowymi oraz możliwość rozwijania zakresu języków w przyszłości (np. poprzez pliki tłumaczeń lub warstwę konfiguracji), bez konieczności modyfikacji kodu w zakresie szerszym niż standardowa konfiguracja.</w:t>
      </w:r>
    </w:p>
    <w:p w14:paraId="58B48FEB" w14:textId="77777777" w:rsidR="0037596A" w:rsidRPr="00587D62" w:rsidRDefault="0037596A" w:rsidP="0037596A">
      <w:pPr>
        <w:ind w:left="360"/>
        <w:jc w:val="both"/>
        <w:rPr>
          <w:rFonts w:asciiTheme="minorHAnsi" w:hAnsiTheme="minorHAnsi" w:cstheme="minorHAnsi"/>
        </w:rPr>
      </w:pPr>
    </w:p>
    <w:p w14:paraId="22021A8A" w14:textId="77777777" w:rsidR="0037596A" w:rsidRPr="00587D62" w:rsidRDefault="0037596A" w:rsidP="0037596A">
      <w:pPr>
        <w:ind w:left="360"/>
        <w:jc w:val="both"/>
        <w:rPr>
          <w:rFonts w:asciiTheme="minorHAnsi" w:hAnsiTheme="minorHAnsi" w:cstheme="minorHAnsi"/>
        </w:rPr>
      </w:pPr>
      <w:r w:rsidRPr="00587D62">
        <w:rPr>
          <w:rFonts w:asciiTheme="minorHAnsi" w:hAnsiTheme="minorHAnsi" w:cstheme="minorHAnsi"/>
        </w:rPr>
        <w:t>W zakresie udostępniania zasobów moduł OPAC musi wspierać publikację i dystrybucję zasobów poprzez platformy współpracujące, w szczególności poprzez integracje umożliwiające udostępnianie lub przekazywanie metadanych i/lub obiektów do systemów zewnętrznych (np. Kronik@), zgodnie z przyjętymi zasadami praw i dostępności. Wymóg ten obejmuje zarówno zapewnienie technicznych mechanizmów udostępniania (np. API, eksport, mapowania metadanych), jak i spójność prezentacji oraz identyfikowalność obiektów (stabilne identyfikatory/adresy w portalu publicznym).</w:t>
      </w:r>
    </w:p>
    <w:p w14:paraId="45C0F6C0" w14:textId="77777777" w:rsidR="0037596A" w:rsidRPr="00587D62" w:rsidRDefault="0037596A" w:rsidP="0037596A">
      <w:pPr>
        <w:ind w:left="360"/>
        <w:jc w:val="both"/>
        <w:rPr>
          <w:rFonts w:asciiTheme="minorHAnsi" w:hAnsiTheme="minorHAnsi" w:cstheme="minorHAnsi"/>
        </w:rPr>
      </w:pPr>
    </w:p>
    <w:p w14:paraId="16C6FCB1" w14:textId="77777777" w:rsidR="0037596A" w:rsidRPr="00587D62" w:rsidRDefault="0037596A" w:rsidP="0037596A">
      <w:pPr>
        <w:ind w:left="360"/>
        <w:jc w:val="both"/>
        <w:rPr>
          <w:rFonts w:asciiTheme="minorHAnsi" w:hAnsiTheme="minorHAnsi" w:cstheme="minorHAnsi"/>
        </w:rPr>
      </w:pPr>
      <w:r w:rsidRPr="00587D62">
        <w:rPr>
          <w:rFonts w:asciiTheme="minorHAnsi" w:hAnsiTheme="minorHAnsi" w:cstheme="minorHAnsi"/>
        </w:rPr>
        <w:t xml:space="preserve">Moduł OPAC odpowiada za prezentację metadanych i stron obiektów w sposób czytelny, zgodny ze standardami bibliograficznymi i interoperacyjny. Platforma musi prezentować metadane </w:t>
      </w:r>
      <w:r w:rsidRPr="00587D62">
        <w:rPr>
          <w:rFonts w:asciiTheme="minorHAnsi" w:hAnsiTheme="minorHAnsi" w:cstheme="minorHAnsi"/>
        </w:rPr>
        <w:lastRenderedPageBreak/>
        <w:t>zgodne co najmniej ze standardami MARC21 oraz Dublin Core, a także wspierać ich aktualizację i wzbogacanie w cyklu życia obiektu (np. uzupełnianie pól, korekty, dodawanie identyfikatorów, relacje z hasłami wzorcowymi). Dla obiektów złożonych Platforma powinna wspierać metadane strukturalne (np. METS) pozwalające na prezentację struktury obiektu (np. tomy, części, strony, pliki składowe) oraz metadane techniczne i mapowania europejskie (np. EDM) w zakresie niezbędnym do integracji i agregacji zasobów w systemach zewnętrznych.</w:t>
      </w:r>
    </w:p>
    <w:p w14:paraId="6AD8DD14" w14:textId="77777777" w:rsidR="0037596A" w:rsidRPr="00587D62" w:rsidRDefault="0037596A" w:rsidP="0037596A">
      <w:pPr>
        <w:ind w:left="360"/>
        <w:jc w:val="both"/>
        <w:rPr>
          <w:rFonts w:asciiTheme="minorHAnsi" w:hAnsiTheme="minorHAnsi" w:cstheme="minorHAnsi"/>
        </w:rPr>
      </w:pPr>
    </w:p>
    <w:p w14:paraId="00C7BCA3" w14:textId="3B95FCDA" w:rsidR="004702E6" w:rsidRPr="00587D62" w:rsidRDefault="0037596A" w:rsidP="003870FD">
      <w:pPr>
        <w:ind w:left="360"/>
        <w:jc w:val="both"/>
        <w:rPr>
          <w:rFonts w:asciiTheme="minorHAnsi" w:hAnsiTheme="minorHAnsi" w:cstheme="minorHAnsi"/>
        </w:rPr>
      </w:pPr>
      <w:r w:rsidRPr="00587D62">
        <w:rPr>
          <w:rFonts w:asciiTheme="minorHAnsi" w:hAnsiTheme="minorHAnsi" w:cstheme="minorHAnsi"/>
        </w:rPr>
        <w:t>Platforma musi prezentować informacje o prawach i licencjach w sposób ustandaryzowany, np. zgodny z RightsStatements.org, w tym w szczególności jasno wskazywać status prawny obiektu, warunki wykorzystania oraz dostępność plików do pobrania. Dla obiektów znajdujących się w domenie publicznej Platforma musi umożliwiać pobieranie plików w jakości „master/high-res” bez znaków wodnych, z zachowaniem spójnych zasad dostępu i kontroli (np. z uwzględnieniem ograniczeń technicznych i wymagań bezpieczeństwa). Prezentacja oraz pobieranie plików powinny być zintegrowane z mechanizmami uprawnień Platformy i nie mogą prowadzić do ujawnienia zasobów, które nie są przeznaczone do publicznego udostępnienia.</w:t>
      </w:r>
    </w:p>
    <w:p w14:paraId="58C1ECC2" w14:textId="00236FCD" w:rsidR="00CA58A4" w:rsidRPr="00587D62" w:rsidRDefault="00E45F3A" w:rsidP="006C663D">
      <w:pPr>
        <w:pStyle w:val="Nagwek2"/>
        <w:numPr>
          <w:ilvl w:val="0"/>
          <w:numId w:val="32"/>
        </w:numPr>
        <w:rPr>
          <w:rFonts w:asciiTheme="minorHAnsi" w:hAnsiTheme="minorHAnsi" w:cstheme="minorHAnsi"/>
          <w:b/>
          <w:bCs/>
          <w:color w:val="auto"/>
          <w:sz w:val="24"/>
          <w:szCs w:val="24"/>
        </w:rPr>
      </w:pPr>
      <w:bookmarkStart w:id="12" w:name="_Toc235999236"/>
      <w:r w:rsidRPr="00587D62">
        <w:rPr>
          <w:rFonts w:asciiTheme="minorHAnsi" w:hAnsiTheme="minorHAnsi" w:cstheme="minorHAnsi"/>
          <w:b/>
          <w:bCs/>
          <w:color w:val="auto"/>
          <w:sz w:val="24"/>
          <w:szCs w:val="24"/>
        </w:rPr>
        <w:t>M</w:t>
      </w:r>
      <w:r w:rsidR="003F124C" w:rsidRPr="00587D62">
        <w:rPr>
          <w:rFonts w:asciiTheme="minorHAnsi" w:hAnsiTheme="minorHAnsi" w:cstheme="minorHAnsi"/>
          <w:b/>
          <w:bCs/>
          <w:color w:val="auto"/>
          <w:sz w:val="24"/>
          <w:szCs w:val="24"/>
        </w:rPr>
        <w:t xml:space="preserve">oduł </w:t>
      </w:r>
      <w:r w:rsidR="00EB529D" w:rsidRPr="00587D62">
        <w:rPr>
          <w:rFonts w:asciiTheme="minorHAnsi" w:hAnsiTheme="minorHAnsi" w:cstheme="minorHAnsi"/>
          <w:b/>
          <w:bCs/>
          <w:color w:val="auto"/>
          <w:sz w:val="24"/>
          <w:szCs w:val="24"/>
        </w:rPr>
        <w:t>Konserwacji</w:t>
      </w:r>
      <w:bookmarkEnd w:id="12"/>
    </w:p>
    <w:p w14:paraId="051F2719" w14:textId="77B4F6FA" w:rsidR="00AF6C42" w:rsidRPr="00587D62" w:rsidRDefault="001C27E4" w:rsidP="00AF6C42">
      <w:pPr>
        <w:ind w:left="360"/>
        <w:jc w:val="both"/>
        <w:rPr>
          <w:rFonts w:asciiTheme="minorHAnsi" w:hAnsiTheme="minorHAnsi" w:cstheme="minorHAnsi"/>
        </w:rPr>
      </w:pPr>
      <w:r w:rsidRPr="00587D62">
        <w:rPr>
          <w:rFonts w:asciiTheme="minorHAnsi" w:hAnsiTheme="minorHAnsi" w:cstheme="minorHAnsi"/>
        </w:rPr>
        <w:t>Moduł Konserwacja stanowi nowy komponent Platformy Cyfrowej PAN Biblioteka Kórnicka, przeznaczony do ewidencji, planowania i prowadzenia procesów konserwatorskich oraz do monitorowania stanu zachowania obiektów w całym cyklu ich przygotowania, zabezpieczenia i przekazania do kolejnych etapów (w szczególności digitalizacji). Moduł ma zapewnić spójne, ustrukturyzowane i audytowalne prowadzenie dokumentacji konserwatorskiej, a także usprawnić współpracę pomiędzy działem konserwacji a pracownią digitalizacji, w tym w integracji z systemem zarządzania procesem digitalizacji wykorzystywanym w projekcie.</w:t>
      </w:r>
    </w:p>
    <w:p w14:paraId="375DCAAA" w14:textId="77777777" w:rsidR="00A73C3A" w:rsidRPr="00587D62" w:rsidRDefault="00A73C3A" w:rsidP="00AF6C42">
      <w:pPr>
        <w:ind w:left="360"/>
        <w:jc w:val="both"/>
        <w:rPr>
          <w:rFonts w:asciiTheme="minorHAnsi" w:hAnsiTheme="minorHAnsi" w:cstheme="minorHAnsi"/>
        </w:rPr>
      </w:pPr>
    </w:p>
    <w:p w14:paraId="71E78E99"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W zakresie rejestru obiektów moduł musi prowadzić ewidencję obiektów podlegających konserwacji z możliwością jednoznacznego powiązania każdego rekordu konserwatorskiego z odpowiadającym mu obiektem/rekordem katalogowym w Platformie (np. identyfikator, kolekcja, sygnatura). Moduł musi obsługiwać różne typy obiektów zgodnie z profilem zbiorów Biblioteki i zakresem digitalizacji w projekcie, co najmniej: rękopisy, starodruki, grafika/fotografia, dokumenty życia społecznego oraz muzealia. Konieczne jest również odwzorowanie relacji strukturalnych i organizacyjnych, takich jak „jeden obiekt – wiele komponentów” (np. tom i karty, obiekt i oprawa/załączniki) oraz „wiele obiektów – jedna sprawa/zadanie” (np. prace seryjne realizowane dla całej kolekcji), aby umożliwić efektywne prowadzenie prac masowych i zachowanie spójności dokumentacji.</w:t>
      </w:r>
    </w:p>
    <w:p w14:paraId="5B567F83"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 xml:space="preserve">Moduł musi wspierać monitorowanie i ocenę stanu zachowania obiektów poprzez rejestrowanie ocen w sposób ustrukturyzowany (formularze), wraz z datą, osobą oceniającą oraz wersjonowaniem i archiwizacją kolejnych ocen. Administrator systemu musi mieć możliwość definiowania szablonów formularzy oceny zależnie od typu obiektu i/lub kolekcji (np. rękopisy, </w:t>
      </w:r>
      <w:r w:rsidRPr="00587D62">
        <w:rPr>
          <w:rFonts w:asciiTheme="minorHAnsi" w:hAnsiTheme="minorHAnsi" w:cstheme="minorHAnsi"/>
        </w:rPr>
        <w:lastRenderedPageBreak/>
        <w:t>starodruki, fotografia, muzealia). Definicja formularzy powinna obejmować m.in. pola wymagane i opcjonalne, walidacje, słowniki wartości oraz możliwość dodawania pól własnych i indeksów wyszukiwawczych przez administratora bez konieczności wprowadzania zmian programistycznych. Moduł powinien wspierać klasyfikację stanu zachowania co najmniej w trzech kategoriach odpowiadających typowym decyzjom konserwatorskim: Kategoria I – konserwacja zachowawcza (przygotowanie do digitalizacji), Kategoria II – obiekty wymagające podjęcia działań konserwatorskich, Kategoria III – obiekty w złym stanie zachowania.</w:t>
      </w:r>
    </w:p>
    <w:p w14:paraId="2066AF37"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Istotnym elementem monitoringu jest rejestracja uszkodzeń i ryzyk (np. zabrudzenia, rozdarcia, ubytki) wraz z możliwością dołączania dokumentacji zdjęciowej i plików. Moduł musi umożliwiać prowadzenie dokumentacji fotograficznej w podziale co najmniej na zestawy „przed konserwacją” oraz „po konserwacji” (opcjonalnie „w trakcie”), przy czym każdy zestaw zdjęć musi być powiązany jednocześnie z identyfikatorem obiektu w Platformie, konkretną kartą/zdarzeniem konserwatorskim (np. zleceniem, zabiegiem, protokołem) oraz oceną stanu zachowania i/lub rejestrem uszkodzeń (w tym możliwość powiązania zdjęcia ze wskazanym uszkodzeniem/ryzykiem). Dodawanie zdjęć powinno być możliwe zarówno pojedynczo, jak i masowo (np. drag&amp;drop, import paczki), z automatycznym tworzeniem miniatur i podglądów. Moduł powinien umożliwiać ustalanie kolejności zdjęć, grupowanie (np. oprawa/blok/karta/detal) oraz oznaczanie zdjęć jako „kluczowe”, a także – jeśli administrator wymaga kompletności – przypisywanie zdjęć do predefiniowanych „slotów” (np. ujęcie ogólne awersu/rewersu, detale). Dla każdego zdjęcia moduł musi przechowywać metadane co najmniej: datę i czas wykonania/dodania, autora, źródło (urządzenie/aplikacja), etap (przed/po/w trakcie), typ ujęcia, opis oraz powiązania do uszkodzeń i zaleceń. System powinien automatycznie odczytywać i zapisywać dostępne metadane techniczne (np. EXIF), a administrator musi móc zdefiniować zestaw pól obowiązkowych i słowników wartości, w tym atrybuty warunków wykonania zdjęć (np. światło dzienne, UV/IR, z miarką, z wzornikiem barwnym). Moduł musi udostępniać widok porównawczy dokumentacji co najmniej w zakresie: zestawienie „przed” i „po” obok siebie dla wybranych ujęć, zsynchronizowane powiększanie i przesuwanie (zoom) oraz porównanie na poziomie par zdjęć (np. detal uszkodzenia przed/po). System powinien umożliwiać wskazanie „najważniejszych zmian” poprzez oznaczenia/komentarze lub wybór kluczowych par zdjęć. Dostęp do dokumentacji fotograficznej musi podlegać kontroli ról i uprawnień (co najmniej odrębne uprawnienia do: podglądu, dodawania, edycji metadanych, usuwania wersji/pochodnych oraz eksportu). Moduł musi umożliwiać wygenerowanie dokumentacji „przed/po” jako raportu (np. PDF) zawierającego identyfikator obiektu, opis zabiegu oraz listę zdjęć wraz z metadanymi.</w:t>
      </w:r>
    </w:p>
    <w:p w14:paraId="1E5C96AB" w14:textId="07F93A03"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 xml:space="preserve">Moduł powinien wspierać planowanie przeglądów stanu zachowania poprzez automatyczne wyznaczanie lub sugerowanie terminu kolejnej oceny oraz priorytetu na podstawie danych z rejestru (np. kategoria stanu, typ obiektu, materiał/rodzaj podłoża, historia uszkodzeń, wyniki poprzednich ocen, harmonogram przeglądów). Mechanizm planowania musi być konfigurowalny przez uprawnionego użytkownika (reguły i progi edytowalne) oraz powinien </w:t>
      </w:r>
      <w:r w:rsidRPr="00587D62">
        <w:rPr>
          <w:rFonts w:asciiTheme="minorHAnsi" w:hAnsiTheme="minorHAnsi" w:cstheme="minorHAnsi"/>
        </w:rPr>
        <w:lastRenderedPageBreak/>
        <w:t>generować listę obiektów do przeglądu wraz z uzasadnieniem (np. „papier kwaśny + Kategoria II + &gt;12 miesięcy od ostatniej oceny”). Uzupełniająco moduł powinien posiadać komponent wspomagania decyzji (regułowy i AI), umożliwiający korzystanie z bazy wiedzy wskazanej przez Zamawiającego (np. artykuły, wytyczne, procedury konserwatorskie) w celu podpowiadania potencjalnych ryzyk, sugerowanych działań, częstotliwości monitoringu oraz checklist kontrolnych. Komponent ten musi zapewniać wersjonowanie źródeł wiedzy, ślad audytowy użycia rekomendacji oraz możliwość akceptacji lub odrzucenia podpowiedzi przez konserwatora.</w:t>
      </w:r>
    </w:p>
    <w:p w14:paraId="610CCEBF"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W zakresie planowania i prowadzenia procesu konserwatorskiego moduł musi obsługiwać proces obejmujący co najmniej: kwalifikację, plan działań, realizację, kontrolę, zakończenie oraz przekazanie do kolejnego etapu (np. digitalizacji). Moduł musi umożliwiać tworzenie planu działań naprawczych/konserwatorskich, obejmującego zadania, kolejność, zależności, priorytety, terminy, zasoby oraz przypisania do osób i zespołów. Moduł powinien umożliwiać planowanie prac w kontekście harmonogramu digitalizacji (kolejki, okna czasowe, priorytety wynikające z planu udostępniania), tak aby minimalizować przestoje i wspierać ciągłość realizacji projektu.</w:t>
      </w:r>
    </w:p>
    <w:p w14:paraId="4364712B" w14:textId="154165AE"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Moduł musi umożliwiać ewidencję zabiegów i historii obiektu w ujęciu konserwatorskim, obejmującą wykonane zabiegi, zastosowane materiały i techniki, decyzje, zalecenia, wyniki kontroli, daty oraz wykonawców. System musi przechowywać pełną historię zmian (kto/co/kiedy) dla rekordów konserwatorskich w postaci logu audytowego. Moduł powinien umożliwiać generowanie „karty konserwatorskiej” obiektu w formie raportu (PDF) na potrzeby dokumentacji projektowej i wewnętrznej</w:t>
      </w:r>
      <w:r w:rsidR="00C93843" w:rsidRPr="00587D62">
        <w:rPr>
          <w:rFonts w:asciiTheme="minorHAnsi" w:hAnsiTheme="minorHAnsi" w:cstheme="minorHAnsi"/>
        </w:rPr>
        <w:t xml:space="preserve">, której </w:t>
      </w:r>
      <w:r w:rsidR="000C59FA" w:rsidRPr="00587D62">
        <w:rPr>
          <w:rFonts w:asciiTheme="minorHAnsi" w:hAnsiTheme="minorHAnsi" w:cstheme="minorHAnsi"/>
        </w:rPr>
        <w:t>forma musi zostać zatwierdzona przez Zamawiającego</w:t>
      </w:r>
      <w:r w:rsidRPr="00587D62">
        <w:rPr>
          <w:rFonts w:asciiTheme="minorHAnsi" w:hAnsiTheme="minorHAnsi" w:cstheme="minorHAnsi"/>
        </w:rPr>
        <w:t>.</w:t>
      </w:r>
    </w:p>
    <w:p w14:paraId="7F565B27"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W celu usprawnienia współpracy z pracownią digitalizacji moduł musi być wyposażony w komponent wymiany danych pomiędzy pracownią digitalizacji a działem konserwacji. Komponent ten musi co najmniej zapewniać przekazywanie statusów i zaleceń konserwatorskich do procesu digitalizacji, przekazywanie informacji zwrotnej z digitalizacji (np. problemy, potrzeba dodatkowej konserwacji, wstrzymanie) oraz spójność identyfikatorów obiektów wraz ze śladem audytowym wymian. Integracja powinna współpracować z wykorzystywanym w projekcie systemem zarządzania procesem digitalizacji (dLab). Dodatkowo moduł musi stosować standardy metadanych PREMIS do dokumentowania działań zabezpieczających, w zakresie adekwatnym do dokumentowania procesów konserwatorskich i przekazywania informacji o działaniach ochronnych.</w:t>
      </w:r>
    </w:p>
    <w:p w14:paraId="2EF3F3E2"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t>Moduł Konserwacja musi udostępniać raporty operacyjne i zarządcze wspierające zarządzanie pracą zespołu, co najmniej w zakresie: liczby obiektów w konserwacji wg statusu/kolekcji/priorytetu, czasu realizacji etapów i obciążenia zespołu, a także planowanych i wykonanych działań konserwatorskich. Raporty muszą być możliwe do eksportu co najmniej do formatów CSV/XLSX oraz PDF. Moduł powinien generować powiadomienia o terminach przeglądów konserwatorskich zgodnie z mechanizmem planowania przeglądów.</w:t>
      </w:r>
    </w:p>
    <w:p w14:paraId="5FE003BC" w14:textId="77777777" w:rsidR="00E46E97" w:rsidRPr="00587D62" w:rsidRDefault="00E46E97" w:rsidP="00E46E97">
      <w:pPr>
        <w:ind w:left="360"/>
        <w:jc w:val="both"/>
        <w:rPr>
          <w:rFonts w:asciiTheme="minorHAnsi" w:hAnsiTheme="minorHAnsi" w:cstheme="minorHAnsi"/>
        </w:rPr>
      </w:pPr>
      <w:r w:rsidRPr="00587D62">
        <w:rPr>
          <w:rFonts w:asciiTheme="minorHAnsi" w:hAnsiTheme="minorHAnsi" w:cstheme="minorHAnsi"/>
        </w:rPr>
        <w:lastRenderedPageBreak/>
        <w:t>W obszarze uprawnień i obiegu akceptacji moduł musi wspierać role i uprawnienia co najmniej na poziomach: konserwator, kierownik/przełożony, pracownik digitalizacji (odczyt/komentarze), administrator. Moduł powinien umożliwiać obieg akceptacji dla kluczowych etapów i decyzji (np. zatwierdzenie planu zabiegów, zatwierdzenie „gotowości do digitalizacji”, zamknięcie sprawy), z rejestrowaniem decyzji i uzasadnień.</w:t>
      </w:r>
    </w:p>
    <w:p w14:paraId="267882AA" w14:textId="26AA7770" w:rsidR="00964DE0" w:rsidRPr="00587D62" w:rsidRDefault="00964DE0" w:rsidP="007867F0">
      <w:pPr>
        <w:jc w:val="both"/>
        <w:rPr>
          <w:rFonts w:asciiTheme="minorHAnsi" w:hAnsiTheme="minorHAnsi" w:cstheme="minorHAnsi"/>
        </w:rPr>
      </w:pPr>
    </w:p>
    <w:p w14:paraId="39776EAC" w14:textId="362B6CD5" w:rsidR="003F124C" w:rsidRPr="00587D62" w:rsidRDefault="00152D47" w:rsidP="00E45F3A">
      <w:pPr>
        <w:pStyle w:val="Nagwek2"/>
        <w:numPr>
          <w:ilvl w:val="0"/>
          <w:numId w:val="32"/>
        </w:numPr>
        <w:rPr>
          <w:rFonts w:asciiTheme="minorHAnsi" w:hAnsiTheme="minorHAnsi" w:cstheme="minorHAnsi"/>
          <w:b/>
          <w:bCs/>
          <w:color w:val="auto"/>
          <w:sz w:val="24"/>
          <w:szCs w:val="24"/>
        </w:rPr>
      </w:pPr>
      <w:bookmarkStart w:id="13" w:name="_Toc235999237"/>
      <w:r w:rsidRPr="00587D62">
        <w:rPr>
          <w:rFonts w:asciiTheme="minorHAnsi" w:hAnsiTheme="minorHAnsi" w:cstheme="minorHAnsi"/>
          <w:b/>
          <w:bCs/>
          <w:color w:val="auto"/>
          <w:sz w:val="24"/>
          <w:szCs w:val="24"/>
        </w:rPr>
        <w:t>Asystent Czytelnika</w:t>
      </w:r>
      <w:bookmarkEnd w:id="13"/>
    </w:p>
    <w:p w14:paraId="11EC0490" w14:textId="77777777" w:rsidR="007B7B95" w:rsidRPr="00587D62" w:rsidRDefault="00211C24" w:rsidP="0091257A">
      <w:pPr>
        <w:ind w:left="360"/>
        <w:jc w:val="both"/>
        <w:rPr>
          <w:rFonts w:asciiTheme="minorHAnsi" w:hAnsiTheme="minorHAnsi" w:cstheme="minorHAnsi"/>
        </w:rPr>
      </w:pPr>
      <w:r w:rsidRPr="00587D62">
        <w:rPr>
          <w:rFonts w:asciiTheme="minorHAnsi" w:hAnsiTheme="minorHAnsi" w:cstheme="minorHAnsi"/>
        </w:rPr>
        <w:t>„Asystent Czytelnika”, wykorzystujący AI i zawierający komponent przetwarzania języka naturalnego, pozwoli na odnajdywanie potrzebnych danych bez konieczności formułowania skomplikowanych zapytań, umożliwi semantyczne wyszukiwanie fragmentów tekstu, automatyczne generowanie opisów bibliograficznych, wyszukiwanie informacji kontekstowej, eksplorowanie powiązań pomiędzy pozycjami katalogu.</w:t>
      </w:r>
      <w:r w:rsidR="0091257A" w:rsidRPr="00587D62">
        <w:rPr>
          <w:rFonts w:asciiTheme="minorHAnsi" w:hAnsiTheme="minorHAnsi" w:cstheme="minorHAnsi"/>
        </w:rPr>
        <w:t xml:space="preserve"> </w:t>
      </w:r>
      <w:r w:rsidR="008B084F" w:rsidRPr="00587D62">
        <w:rPr>
          <w:rFonts w:asciiTheme="minorHAnsi" w:hAnsiTheme="minorHAnsi" w:cstheme="minorHAnsi"/>
        </w:rPr>
        <w:t>Architektura rozwiązania</w:t>
      </w:r>
      <w:r w:rsidR="00D67231" w:rsidRPr="00587D62">
        <w:rPr>
          <w:rFonts w:asciiTheme="minorHAnsi" w:hAnsiTheme="minorHAnsi" w:cstheme="minorHAnsi"/>
        </w:rPr>
        <w:t xml:space="preserve"> AI</w:t>
      </w:r>
      <w:r w:rsidR="008B084F" w:rsidRPr="00587D62">
        <w:rPr>
          <w:rFonts w:asciiTheme="minorHAnsi" w:hAnsiTheme="minorHAnsi" w:cstheme="minorHAnsi"/>
        </w:rPr>
        <w:t xml:space="preserve"> nie może być "zablokowana" na jednego dostawcę (np. tylko modele komercyjne), lecz musi umożliwiać łatwe podpięcie innych modeli językowych, w tym modeli polskich (np. Bielik lub inne modele trenowane na zasobach polskojęzycznych)</w:t>
      </w:r>
      <w:r w:rsidR="004260F8" w:rsidRPr="00587D62">
        <w:rPr>
          <w:rFonts w:asciiTheme="minorHAnsi" w:hAnsiTheme="minorHAnsi" w:cstheme="minorHAnsi"/>
        </w:rPr>
        <w:t xml:space="preserve">. </w:t>
      </w:r>
    </w:p>
    <w:p w14:paraId="791E86EE" w14:textId="4638F3C1" w:rsidR="00223DE1" w:rsidRPr="00587D62" w:rsidRDefault="0091257A" w:rsidP="0091257A">
      <w:pPr>
        <w:ind w:left="360"/>
        <w:jc w:val="both"/>
        <w:rPr>
          <w:rFonts w:asciiTheme="minorHAnsi" w:hAnsiTheme="minorHAnsi" w:cstheme="minorHAnsi"/>
        </w:rPr>
      </w:pPr>
      <w:r w:rsidRPr="00587D62">
        <w:rPr>
          <w:rFonts w:asciiTheme="minorHAnsi" w:hAnsiTheme="minorHAnsi" w:cstheme="minorHAnsi"/>
        </w:rPr>
        <w:t xml:space="preserve">System </w:t>
      </w:r>
      <w:r w:rsidR="003655CB" w:rsidRPr="00587D62">
        <w:rPr>
          <w:rFonts w:asciiTheme="minorHAnsi" w:hAnsiTheme="minorHAnsi" w:cstheme="minorHAnsi"/>
        </w:rPr>
        <w:t xml:space="preserve">zostanie zintegrowany </w:t>
      </w:r>
      <w:r w:rsidRPr="00587D62">
        <w:rPr>
          <w:rFonts w:asciiTheme="minorHAnsi" w:hAnsiTheme="minorHAnsi" w:cstheme="minorHAnsi"/>
        </w:rPr>
        <w:t>z modułami OCR oraz</w:t>
      </w:r>
      <w:r w:rsidR="003655CB" w:rsidRPr="00587D62">
        <w:rPr>
          <w:rFonts w:asciiTheme="minorHAnsi" w:hAnsiTheme="minorHAnsi" w:cstheme="minorHAnsi"/>
        </w:rPr>
        <w:t xml:space="preserve"> </w:t>
      </w:r>
      <w:r w:rsidRPr="00587D62">
        <w:rPr>
          <w:rFonts w:asciiTheme="minorHAnsi" w:hAnsiTheme="minorHAnsi" w:cstheme="minorHAnsi"/>
        </w:rPr>
        <w:t>indeksami</w:t>
      </w:r>
      <w:r w:rsidR="003655CB" w:rsidRPr="00587D62">
        <w:rPr>
          <w:rFonts w:asciiTheme="minorHAnsi" w:hAnsiTheme="minorHAnsi" w:cstheme="minorHAnsi"/>
        </w:rPr>
        <w:t xml:space="preserve"> </w:t>
      </w:r>
      <w:r w:rsidRPr="00587D62">
        <w:rPr>
          <w:rFonts w:asciiTheme="minorHAnsi" w:hAnsiTheme="minorHAnsi" w:cstheme="minorHAnsi"/>
        </w:rPr>
        <w:t>pełnotekstowymi,</w:t>
      </w:r>
      <w:r w:rsidR="003655CB" w:rsidRPr="00587D62">
        <w:rPr>
          <w:rFonts w:asciiTheme="minorHAnsi" w:hAnsiTheme="minorHAnsi" w:cstheme="minorHAnsi"/>
        </w:rPr>
        <w:t xml:space="preserve"> </w:t>
      </w:r>
      <w:r w:rsidRPr="00587D62">
        <w:rPr>
          <w:rFonts w:asciiTheme="minorHAnsi" w:hAnsiTheme="minorHAnsi" w:cstheme="minorHAnsi"/>
        </w:rPr>
        <w:t>umożliwiając szybkie</w:t>
      </w:r>
      <w:r w:rsidR="003655CB" w:rsidRPr="00587D62">
        <w:rPr>
          <w:rFonts w:asciiTheme="minorHAnsi" w:hAnsiTheme="minorHAnsi" w:cstheme="minorHAnsi"/>
        </w:rPr>
        <w:t xml:space="preserve"> </w:t>
      </w:r>
      <w:r w:rsidRPr="00587D62">
        <w:rPr>
          <w:rFonts w:asciiTheme="minorHAnsi" w:hAnsiTheme="minorHAnsi" w:cstheme="minorHAnsi"/>
        </w:rPr>
        <w:t>odnalezienie</w:t>
      </w:r>
      <w:r w:rsidR="003655CB" w:rsidRPr="00587D62">
        <w:rPr>
          <w:rFonts w:asciiTheme="minorHAnsi" w:hAnsiTheme="minorHAnsi" w:cstheme="minorHAnsi"/>
        </w:rPr>
        <w:t xml:space="preserve"> </w:t>
      </w:r>
      <w:r w:rsidRPr="00587D62">
        <w:rPr>
          <w:rFonts w:asciiTheme="minorHAnsi" w:hAnsiTheme="minorHAnsi" w:cstheme="minorHAnsi"/>
        </w:rPr>
        <w:t>interesujących</w:t>
      </w:r>
      <w:r w:rsidR="003655CB" w:rsidRPr="00587D62">
        <w:rPr>
          <w:rFonts w:asciiTheme="minorHAnsi" w:hAnsiTheme="minorHAnsi" w:cstheme="minorHAnsi"/>
        </w:rPr>
        <w:t xml:space="preserve"> </w:t>
      </w:r>
      <w:r w:rsidRPr="00587D62">
        <w:rPr>
          <w:rFonts w:asciiTheme="minorHAnsi" w:hAnsiTheme="minorHAnsi" w:cstheme="minorHAnsi"/>
        </w:rPr>
        <w:t>fragmentów tekstu</w:t>
      </w:r>
      <w:r w:rsidR="003655CB" w:rsidRPr="00587D62">
        <w:rPr>
          <w:rFonts w:asciiTheme="minorHAnsi" w:hAnsiTheme="minorHAnsi" w:cstheme="minorHAnsi"/>
        </w:rPr>
        <w:t xml:space="preserve"> </w:t>
      </w:r>
      <w:r w:rsidRPr="00587D62">
        <w:rPr>
          <w:rFonts w:asciiTheme="minorHAnsi" w:hAnsiTheme="minorHAnsi" w:cstheme="minorHAnsi"/>
        </w:rPr>
        <w:t>zawierających kluczowe</w:t>
      </w:r>
      <w:r w:rsidR="003655CB" w:rsidRPr="00587D62">
        <w:rPr>
          <w:rFonts w:asciiTheme="minorHAnsi" w:hAnsiTheme="minorHAnsi" w:cstheme="minorHAnsi"/>
        </w:rPr>
        <w:t xml:space="preserve"> </w:t>
      </w:r>
      <w:r w:rsidRPr="00587D62">
        <w:rPr>
          <w:rFonts w:asciiTheme="minorHAnsi" w:hAnsiTheme="minorHAnsi" w:cstheme="minorHAnsi"/>
        </w:rPr>
        <w:t xml:space="preserve">słowa, a także </w:t>
      </w:r>
      <w:r w:rsidR="00FB4410" w:rsidRPr="00587D62">
        <w:rPr>
          <w:rFonts w:asciiTheme="minorHAnsi" w:hAnsiTheme="minorHAnsi" w:cstheme="minorHAnsi"/>
        </w:rPr>
        <w:t xml:space="preserve">będzie </w:t>
      </w:r>
      <w:r w:rsidRPr="00587D62">
        <w:rPr>
          <w:rFonts w:asciiTheme="minorHAnsi" w:hAnsiTheme="minorHAnsi" w:cstheme="minorHAnsi"/>
        </w:rPr>
        <w:t>pozwala</w:t>
      </w:r>
      <w:r w:rsidR="00FB4410" w:rsidRPr="00587D62">
        <w:rPr>
          <w:rFonts w:asciiTheme="minorHAnsi" w:hAnsiTheme="minorHAnsi" w:cstheme="minorHAnsi"/>
        </w:rPr>
        <w:t>ł</w:t>
      </w:r>
      <w:r w:rsidRPr="00587D62">
        <w:rPr>
          <w:rFonts w:asciiTheme="minorHAnsi" w:hAnsiTheme="minorHAnsi" w:cstheme="minorHAnsi"/>
        </w:rPr>
        <w:t xml:space="preserve"> na</w:t>
      </w:r>
      <w:r w:rsidR="003655CB" w:rsidRPr="00587D62">
        <w:rPr>
          <w:rFonts w:asciiTheme="minorHAnsi" w:hAnsiTheme="minorHAnsi" w:cstheme="minorHAnsi"/>
        </w:rPr>
        <w:t xml:space="preserve"> </w:t>
      </w:r>
      <w:r w:rsidRPr="00587D62">
        <w:rPr>
          <w:rFonts w:asciiTheme="minorHAnsi" w:hAnsiTheme="minorHAnsi" w:cstheme="minorHAnsi"/>
        </w:rPr>
        <w:t>eksport wyników</w:t>
      </w:r>
      <w:r w:rsidR="00FB4410" w:rsidRPr="00587D62">
        <w:rPr>
          <w:rFonts w:asciiTheme="minorHAnsi" w:hAnsiTheme="minorHAnsi" w:cstheme="minorHAnsi"/>
        </w:rPr>
        <w:t xml:space="preserve"> </w:t>
      </w:r>
      <w:r w:rsidRPr="00587D62">
        <w:rPr>
          <w:rFonts w:asciiTheme="minorHAnsi" w:hAnsiTheme="minorHAnsi" w:cstheme="minorHAnsi"/>
        </w:rPr>
        <w:t>kwerendy do popularnych</w:t>
      </w:r>
      <w:r w:rsidR="00FB4410" w:rsidRPr="00587D62">
        <w:rPr>
          <w:rFonts w:asciiTheme="minorHAnsi" w:hAnsiTheme="minorHAnsi" w:cstheme="minorHAnsi"/>
        </w:rPr>
        <w:t xml:space="preserve"> </w:t>
      </w:r>
      <w:r w:rsidRPr="00587D62">
        <w:rPr>
          <w:rFonts w:asciiTheme="minorHAnsi" w:hAnsiTheme="minorHAnsi" w:cstheme="minorHAnsi"/>
        </w:rPr>
        <w:t>formatów, takich jak PDF,</w:t>
      </w:r>
      <w:r w:rsidR="00FB4410" w:rsidRPr="00587D62">
        <w:rPr>
          <w:rFonts w:asciiTheme="minorHAnsi" w:hAnsiTheme="minorHAnsi" w:cstheme="minorHAnsi"/>
        </w:rPr>
        <w:t xml:space="preserve"> </w:t>
      </w:r>
      <w:r w:rsidRPr="00587D62">
        <w:rPr>
          <w:rFonts w:asciiTheme="minorHAnsi" w:hAnsiTheme="minorHAnsi" w:cstheme="minorHAnsi"/>
        </w:rPr>
        <w:t>Word czy Excel, co</w:t>
      </w:r>
      <w:r w:rsidR="00FB4410" w:rsidRPr="00587D62">
        <w:rPr>
          <w:rFonts w:asciiTheme="minorHAnsi" w:hAnsiTheme="minorHAnsi" w:cstheme="minorHAnsi"/>
        </w:rPr>
        <w:t xml:space="preserve"> </w:t>
      </w:r>
      <w:r w:rsidRPr="00587D62">
        <w:rPr>
          <w:rFonts w:asciiTheme="minorHAnsi" w:hAnsiTheme="minorHAnsi" w:cstheme="minorHAnsi"/>
        </w:rPr>
        <w:t>usprawni dalsze</w:t>
      </w:r>
      <w:r w:rsidR="00FB4410" w:rsidRPr="00587D62">
        <w:rPr>
          <w:rFonts w:asciiTheme="minorHAnsi" w:hAnsiTheme="minorHAnsi" w:cstheme="minorHAnsi"/>
        </w:rPr>
        <w:t xml:space="preserve"> </w:t>
      </w:r>
      <w:r w:rsidRPr="00587D62">
        <w:rPr>
          <w:rFonts w:asciiTheme="minorHAnsi" w:hAnsiTheme="minorHAnsi" w:cstheme="minorHAnsi"/>
        </w:rPr>
        <w:t>wykorzystanie danych.</w:t>
      </w:r>
      <w:r w:rsidR="00FB4410" w:rsidRPr="00587D62">
        <w:rPr>
          <w:rFonts w:asciiTheme="minorHAnsi" w:hAnsiTheme="minorHAnsi" w:cstheme="minorHAnsi"/>
        </w:rPr>
        <w:t xml:space="preserve"> </w:t>
      </w:r>
      <w:r w:rsidR="00DD66CB" w:rsidRPr="00587D62">
        <w:rPr>
          <w:rFonts w:asciiTheme="minorHAnsi" w:hAnsiTheme="minorHAnsi" w:cstheme="minorHAnsi"/>
        </w:rPr>
        <w:t xml:space="preserve">Wykonawca umożliwi w systemie </w:t>
      </w:r>
      <w:r w:rsidRPr="00587D62">
        <w:rPr>
          <w:rFonts w:asciiTheme="minorHAnsi" w:hAnsiTheme="minorHAnsi" w:cstheme="minorHAnsi"/>
        </w:rPr>
        <w:t>automatyczne</w:t>
      </w:r>
      <w:r w:rsidR="00FB4410" w:rsidRPr="00587D62">
        <w:rPr>
          <w:rFonts w:asciiTheme="minorHAnsi" w:hAnsiTheme="minorHAnsi" w:cstheme="minorHAnsi"/>
        </w:rPr>
        <w:t xml:space="preserve"> </w:t>
      </w:r>
      <w:r w:rsidRPr="00587D62">
        <w:rPr>
          <w:rFonts w:asciiTheme="minorHAnsi" w:hAnsiTheme="minorHAnsi" w:cstheme="minorHAnsi"/>
        </w:rPr>
        <w:t>generowanie opisów</w:t>
      </w:r>
      <w:r w:rsidR="00FB4410" w:rsidRPr="00587D62">
        <w:rPr>
          <w:rFonts w:asciiTheme="minorHAnsi" w:hAnsiTheme="minorHAnsi" w:cstheme="minorHAnsi"/>
        </w:rPr>
        <w:t xml:space="preserve"> </w:t>
      </w:r>
      <w:r w:rsidRPr="00587D62">
        <w:rPr>
          <w:rFonts w:asciiTheme="minorHAnsi" w:hAnsiTheme="minorHAnsi" w:cstheme="minorHAnsi"/>
        </w:rPr>
        <w:t>bibliograficznych (np. w</w:t>
      </w:r>
      <w:r w:rsidR="00DD66CB" w:rsidRPr="00587D62">
        <w:rPr>
          <w:rFonts w:asciiTheme="minorHAnsi" w:hAnsiTheme="minorHAnsi" w:cstheme="minorHAnsi"/>
        </w:rPr>
        <w:t xml:space="preserve"> </w:t>
      </w:r>
      <w:r w:rsidRPr="00587D62">
        <w:rPr>
          <w:rFonts w:asciiTheme="minorHAnsi" w:hAnsiTheme="minorHAnsi" w:cstheme="minorHAnsi"/>
        </w:rPr>
        <w:t xml:space="preserve">MARC21) </w:t>
      </w:r>
      <w:r w:rsidR="00DD66CB" w:rsidRPr="00587D62">
        <w:rPr>
          <w:rFonts w:asciiTheme="minorHAnsi" w:hAnsiTheme="minorHAnsi" w:cstheme="minorHAnsi"/>
        </w:rPr>
        <w:t xml:space="preserve">w celu </w:t>
      </w:r>
      <w:r w:rsidRPr="00587D62">
        <w:rPr>
          <w:rFonts w:asciiTheme="minorHAnsi" w:hAnsiTheme="minorHAnsi" w:cstheme="minorHAnsi"/>
        </w:rPr>
        <w:t>przyspiesz</w:t>
      </w:r>
      <w:r w:rsidR="00DD66CB" w:rsidRPr="00587D62">
        <w:rPr>
          <w:rFonts w:asciiTheme="minorHAnsi" w:hAnsiTheme="minorHAnsi" w:cstheme="minorHAnsi"/>
        </w:rPr>
        <w:t xml:space="preserve">enia </w:t>
      </w:r>
      <w:r w:rsidRPr="00587D62">
        <w:rPr>
          <w:rFonts w:asciiTheme="minorHAnsi" w:hAnsiTheme="minorHAnsi" w:cstheme="minorHAnsi"/>
        </w:rPr>
        <w:t>proces</w:t>
      </w:r>
      <w:r w:rsidR="00DD66CB" w:rsidRPr="00587D62">
        <w:rPr>
          <w:rFonts w:asciiTheme="minorHAnsi" w:hAnsiTheme="minorHAnsi" w:cstheme="minorHAnsi"/>
        </w:rPr>
        <w:t>u</w:t>
      </w:r>
      <w:r w:rsidRPr="00587D62">
        <w:rPr>
          <w:rFonts w:asciiTheme="minorHAnsi" w:hAnsiTheme="minorHAnsi" w:cstheme="minorHAnsi"/>
        </w:rPr>
        <w:t xml:space="preserve"> katalogowania</w:t>
      </w:r>
      <w:r w:rsidR="00DD66CB" w:rsidRPr="00587D62">
        <w:rPr>
          <w:rFonts w:asciiTheme="minorHAnsi" w:hAnsiTheme="minorHAnsi" w:cstheme="minorHAnsi"/>
        </w:rPr>
        <w:t xml:space="preserve"> </w:t>
      </w:r>
      <w:r w:rsidRPr="00587D62">
        <w:rPr>
          <w:rFonts w:asciiTheme="minorHAnsi" w:hAnsiTheme="minorHAnsi" w:cstheme="minorHAnsi"/>
        </w:rPr>
        <w:t>zdigitalizowanych</w:t>
      </w:r>
      <w:r w:rsidR="00DD66CB" w:rsidRPr="00587D62">
        <w:rPr>
          <w:rFonts w:asciiTheme="minorHAnsi" w:hAnsiTheme="minorHAnsi" w:cstheme="minorHAnsi"/>
        </w:rPr>
        <w:t xml:space="preserve"> </w:t>
      </w:r>
      <w:r w:rsidRPr="00587D62">
        <w:rPr>
          <w:rFonts w:asciiTheme="minorHAnsi" w:hAnsiTheme="minorHAnsi" w:cstheme="minorHAnsi"/>
        </w:rPr>
        <w:t>dokumentów</w:t>
      </w:r>
      <w:r w:rsidR="00223DE1" w:rsidRPr="00587D62">
        <w:rPr>
          <w:rFonts w:asciiTheme="minorHAnsi" w:hAnsiTheme="minorHAnsi" w:cstheme="minorHAnsi"/>
        </w:rPr>
        <w:t xml:space="preserve">. System będzie składał się z następujących </w:t>
      </w:r>
      <w:r w:rsidRPr="00587D62">
        <w:rPr>
          <w:rFonts w:asciiTheme="minorHAnsi" w:hAnsiTheme="minorHAnsi" w:cstheme="minorHAnsi"/>
        </w:rPr>
        <w:t>moduł</w:t>
      </w:r>
      <w:r w:rsidR="00223DE1" w:rsidRPr="00587D62">
        <w:rPr>
          <w:rFonts w:asciiTheme="minorHAnsi" w:hAnsiTheme="minorHAnsi" w:cstheme="minorHAnsi"/>
        </w:rPr>
        <w:t>ów:</w:t>
      </w:r>
    </w:p>
    <w:p w14:paraId="3072FF52" w14:textId="1F38FDFC" w:rsidR="00223DE1" w:rsidRPr="00587D62" w:rsidRDefault="0091257A"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w:t>
      </w:r>
      <w:r w:rsidR="00223DE1" w:rsidRPr="00587D62">
        <w:rPr>
          <w:rFonts w:asciiTheme="minorHAnsi" w:hAnsiTheme="minorHAnsi" w:cstheme="minorHAnsi"/>
        </w:rPr>
        <w:t xml:space="preserve"> </w:t>
      </w:r>
      <w:r w:rsidRPr="00587D62">
        <w:rPr>
          <w:rFonts w:asciiTheme="minorHAnsi" w:hAnsiTheme="minorHAnsi" w:cstheme="minorHAnsi"/>
        </w:rPr>
        <w:t>przetwarzania języka</w:t>
      </w:r>
      <w:r w:rsidR="00223DE1" w:rsidRPr="00587D62">
        <w:rPr>
          <w:rFonts w:asciiTheme="minorHAnsi" w:hAnsiTheme="minorHAnsi" w:cstheme="minorHAnsi"/>
        </w:rPr>
        <w:t xml:space="preserve"> </w:t>
      </w:r>
      <w:r w:rsidRPr="00587D62">
        <w:rPr>
          <w:rFonts w:asciiTheme="minorHAnsi" w:hAnsiTheme="minorHAnsi" w:cstheme="minorHAnsi"/>
        </w:rPr>
        <w:t>naturalnego (NLP),</w:t>
      </w:r>
    </w:p>
    <w:p w14:paraId="139C14E4" w14:textId="77777777" w:rsidR="004656D5" w:rsidRPr="00587D62" w:rsidRDefault="004656D5"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 Administracja dla bibliotekarzy PAN Biblioteka Kórnicka,</w:t>
      </w:r>
    </w:p>
    <w:p w14:paraId="7E8513C9" w14:textId="77777777" w:rsidR="004656D5" w:rsidRPr="00587D62" w:rsidRDefault="004656D5"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 Interfejsu użytkownika PAN Biblioteka Kórnicka,</w:t>
      </w:r>
    </w:p>
    <w:p w14:paraId="068D7D39" w14:textId="3B3FF223" w:rsidR="00665BB5" w:rsidRPr="00587D62" w:rsidRDefault="0091257A"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w:t>
      </w:r>
      <w:r w:rsidR="0096463E" w:rsidRPr="00587D62">
        <w:rPr>
          <w:rFonts w:asciiTheme="minorHAnsi" w:hAnsiTheme="minorHAnsi" w:cstheme="minorHAnsi"/>
        </w:rPr>
        <w:t xml:space="preserve"> </w:t>
      </w:r>
      <w:r w:rsidRPr="00587D62">
        <w:rPr>
          <w:rFonts w:asciiTheme="minorHAnsi" w:hAnsiTheme="minorHAnsi" w:cstheme="minorHAnsi"/>
        </w:rPr>
        <w:t>Wyszukiwanie i</w:t>
      </w:r>
      <w:r w:rsidR="00665BB5" w:rsidRPr="00587D62">
        <w:rPr>
          <w:rFonts w:asciiTheme="minorHAnsi" w:hAnsiTheme="minorHAnsi" w:cstheme="minorHAnsi"/>
        </w:rPr>
        <w:t xml:space="preserve"> </w:t>
      </w:r>
      <w:r w:rsidRPr="00587D62">
        <w:rPr>
          <w:rFonts w:asciiTheme="minorHAnsi" w:hAnsiTheme="minorHAnsi" w:cstheme="minorHAnsi"/>
        </w:rPr>
        <w:t>eksploracji zasobów PAN</w:t>
      </w:r>
      <w:r w:rsidR="00665BB5" w:rsidRPr="00587D62">
        <w:rPr>
          <w:rFonts w:asciiTheme="minorHAnsi" w:hAnsiTheme="minorHAnsi" w:cstheme="minorHAnsi"/>
        </w:rPr>
        <w:t xml:space="preserve"> </w:t>
      </w:r>
      <w:r w:rsidRPr="00587D62">
        <w:rPr>
          <w:rFonts w:asciiTheme="minorHAnsi" w:hAnsiTheme="minorHAnsi" w:cstheme="minorHAnsi"/>
        </w:rPr>
        <w:t>Biblioteka Kórnicka,</w:t>
      </w:r>
    </w:p>
    <w:p w14:paraId="37749BCD" w14:textId="0389098C" w:rsidR="006D6C95" w:rsidRPr="00587D62" w:rsidRDefault="006D6C95"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 Automatycznego Tworzenia Rekordów MARC 21 PAN Biblioteka Kórnicka</w:t>
      </w:r>
      <w:r w:rsidR="00E96E33" w:rsidRPr="00587D62">
        <w:rPr>
          <w:rFonts w:asciiTheme="minorHAnsi" w:hAnsiTheme="minorHAnsi" w:cstheme="minorHAnsi"/>
        </w:rPr>
        <w:t>,</w:t>
      </w:r>
    </w:p>
    <w:p w14:paraId="5D1449F4" w14:textId="43789215" w:rsidR="00E96E33" w:rsidRPr="00587D62" w:rsidRDefault="00E96E33"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 Integracji z systemami bibliotecznymi PAN Biblioteka Kórnicka,</w:t>
      </w:r>
    </w:p>
    <w:p w14:paraId="325B3294" w14:textId="7B35952A" w:rsidR="00A520DE" w:rsidRPr="00587D62" w:rsidRDefault="0091257A" w:rsidP="00A5472B">
      <w:pPr>
        <w:pStyle w:val="Akapitzlist"/>
        <w:numPr>
          <w:ilvl w:val="0"/>
          <w:numId w:val="17"/>
        </w:numPr>
        <w:jc w:val="both"/>
        <w:rPr>
          <w:rFonts w:asciiTheme="minorHAnsi" w:hAnsiTheme="minorHAnsi" w:cstheme="minorHAnsi"/>
        </w:rPr>
      </w:pPr>
      <w:r w:rsidRPr="00587D62">
        <w:rPr>
          <w:rFonts w:asciiTheme="minorHAnsi" w:hAnsiTheme="minorHAnsi" w:cstheme="minorHAnsi"/>
        </w:rPr>
        <w:t>Moduł Generowanie</w:t>
      </w:r>
      <w:r w:rsidR="00665BB5" w:rsidRPr="00587D62">
        <w:rPr>
          <w:rFonts w:asciiTheme="minorHAnsi" w:hAnsiTheme="minorHAnsi" w:cstheme="minorHAnsi"/>
        </w:rPr>
        <w:t xml:space="preserve"> </w:t>
      </w:r>
      <w:r w:rsidRPr="00587D62">
        <w:rPr>
          <w:rFonts w:asciiTheme="minorHAnsi" w:hAnsiTheme="minorHAnsi" w:cstheme="minorHAnsi"/>
        </w:rPr>
        <w:t>raportów i eksportu</w:t>
      </w:r>
      <w:r w:rsidR="00665BB5" w:rsidRPr="00587D62">
        <w:rPr>
          <w:rFonts w:asciiTheme="minorHAnsi" w:hAnsiTheme="minorHAnsi" w:cstheme="minorHAnsi"/>
        </w:rPr>
        <w:t xml:space="preserve"> </w:t>
      </w:r>
      <w:r w:rsidRPr="00587D62">
        <w:rPr>
          <w:rFonts w:asciiTheme="minorHAnsi" w:hAnsiTheme="minorHAnsi" w:cstheme="minorHAnsi"/>
        </w:rPr>
        <w:t>danych PAN Biblioteka</w:t>
      </w:r>
      <w:r w:rsidR="00665BB5" w:rsidRPr="00587D62">
        <w:rPr>
          <w:rFonts w:asciiTheme="minorHAnsi" w:hAnsiTheme="minorHAnsi" w:cstheme="minorHAnsi"/>
        </w:rPr>
        <w:t xml:space="preserve"> </w:t>
      </w:r>
      <w:r w:rsidRPr="00587D62">
        <w:rPr>
          <w:rFonts w:asciiTheme="minorHAnsi" w:hAnsiTheme="minorHAnsi" w:cstheme="minorHAnsi"/>
        </w:rPr>
        <w:t>Kórnicka</w:t>
      </w:r>
      <w:r w:rsidR="00E96E33" w:rsidRPr="00587D62">
        <w:rPr>
          <w:rFonts w:asciiTheme="minorHAnsi" w:hAnsiTheme="minorHAnsi" w:cstheme="minorHAnsi"/>
        </w:rPr>
        <w:t>.</w:t>
      </w:r>
    </w:p>
    <w:p w14:paraId="31D92FB2" w14:textId="77777777" w:rsidR="00AA618F" w:rsidRPr="00587D62" w:rsidRDefault="00AA618F" w:rsidP="00444331">
      <w:pPr>
        <w:jc w:val="both"/>
        <w:rPr>
          <w:rFonts w:asciiTheme="minorHAnsi" w:hAnsiTheme="minorHAnsi" w:cstheme="minorHAnsi"/>
        </w:rPr>
      </w:pPr>
    </w:p>
    <w:p w14:paraId="351745DC" w14:textId="0D5CD805" w:rsidR="00A50263" w:rsidRPr="00587D62" w:rsidRDefault="00D73B34" w:rsidP="00B23D81">
      <w:pPr>
        <w:pStyle w:val="Akapitzlist"/>
        <w:numPr>
          <w:ilvl w:val="0"/>
          <w:numId w:val="34"/>
        </w:numPr>
        <w:rPr>
          <w:rFonts w:asciiTheme="minorHAnsi" w:hAnsiTheme="minorHAnsi" w:cstheme="minorHAnsi"/>
        </w:rPr>
      </w:pPr>
      <w:r w:rsidRPr="00587D62">
        <w:rPr>
          <w:rFonts w:asciiTheme="minorHAnsi" w:hAnsiTheme="minorHAnsi" w:cstheme="minorHAnsi"/>
        </w:rPr>
        <w:t>Moduł przetwarzania języka naturalnego (NLP)</w:t>
      </w:r>
    </w:p>
    <w:p w14:paraId="2FAF5719" w14:textId="77777777" w:rsidR="00FD6C14" w:rsidRPr="00587D62" w:rsidRDefault="00FD6C14" w:rsidP="00FD6C14">
      <w:pPr>
        <w:ind w:left="720"/>
        <w:jc w:val="both"/>
        <w:rPr>
          <w:rFonts w:asciiTheme="minorHAnsi" w:hAnsiTheme="minorHAnsi" w:cstheme="minorHAnsi"/>
        </w:rPr>
      </w:pPr>
    </w:p>
    <w:p w14:paraId="0BC27AF3" w14:textId="70D0BA99" w:rsidR="00FD6C14" w:rsidRPr="00587D62" w:rsidRDefault="00FD6C14" w:rsidP="00AA618F">
      <w:pPr>
        <w:ind w:left="1080"/>
        <w:jc w:val="both"/>
        <w:rPr>
          <w:rFonts w:asciiTheme="minorHAnsi" w:hAnsiTheme="minorHAnsi" w:cstheme="minorHAnsi"/>
        </w:rPr>
      </w:pPr>
      <w:r w:rsidRPr="00587D62">
        <w:rPr>
          <w:rFonts w:asciiTheme="minorHAnsi" w:hAnsiTheme="minorHAnsi" w:cstheme="minorHAnsi"/>
        </w:rPr>
        <w:t xml:space="preserve">Moduł przetwarzania języka naturalnego (NLP) stanowi komponent Asystenta Czytelnika odpowiedzialny za interpretację zapytań formułowanych przez użytkowników w języku potocznym oraz za ich przekształcanie w zapytania możliwe do wykonania na danych Platformy. Celem modułu jest umożliwienie prowadzenia wyszukiwania bez konieczności znajomości składni zapytań katalogowych i operatorów, poprzez rozumienie treści </w:t>
      </w:r>
      <w:r w:rsidRPr="00587D62">
        <w:rPr>
          <w:rFonts w:asciiTheme="minorHAnsi" w:hAnsiTheme="minorHAnsi" w:cstheme="minorHAnsi"/>
        </w:rPr>
        <w:lastRenderedPageBreak/>
        <w:t>pytania użytkownika, identyfikowanie kluczowych encji i kryteriów oraz inicjowanie procesu wyszukiwania w modułach wyszukiwawczych Platformy i Asystenta.</w:t>
      </w:r>
    </w:p>
    <w:p w14:paraId="3EF37A52" w14:textId="77777777" w:rsidR="00FD6C14" w:rsidRPr="00587D62" w:rsidRDefault="00FD6C14" w:rsidP="00FD6C14">
      <w:pPr>
        <w:ind w:left="720"/>
        <w:jc w:val="both"/>
        <w:rPr>
          <w:rFonts w:asciiTheme="minorHAnsi" w:hAnsiTheme="minorHAnsi" w:cstheme="minorHAnsi"/>
        </w:rPr>
      </w:pPr>
    </w:p>
    <w:p w14:paraId="1DA85E8D" w14:textId="77777777" w:rsidR="00FD6C14" w:rsidRPr="00587D62" w:rsidRDefault="00FD6C14" w:rsidP="00AA618F">
      <w:pPr>
        <w:ind w:left="1080"/>
        <w:jc w:val="both"/>
        <w:rPr>
          <w:rFonts w:asciiTheme="minorHAnsi" w:hAnsiTheme="minorHAnsi" w:cstheme="minorHAnsi"/>
        </w:rPr>
      </w:pPr>
      <w:r w:rsidRPr="00587D62">
        <w:rPr>
          <w:rFonts w:asciiTheme="minorHAnsi" w:hAnsiTheme="minorHAnsi" w:cstheme="minorHAnsi"/>
        </w:rPr>
        <w:t>Moduł musi rozpoznawać intencję zapytania i kontekst użytkownika, w tym typ poszukiwanych materiałów, zakres czasowy, osoby/instytucje, kolekcje oraz inne istotne kryteria. Przykładowo dla zapytań typu „szukam listów Działyńskich z lat …” moduł powinien wykryć, że użytkownik poszukuje korespondencji określonego rodu/osób w zadanym przedziale czasowym i – jeśli dane wejściowe są niepełne lub niejednoznaczne – proponować doprecyzowanie (np. wskazanie konkretnej osoby, miejsca, języka, rodzaju dokumentu, kolekcji, zakresu lat, czy chodzi o rękopisy czy druki). Propozycje doprecyzowania powinny prowadzić użytkownika do sformułowania zapytania, które jest lepiej dopasowane do struktury danych i możliwości wyszukiwawczych Platformy, jednocześnie zachowując interakcję w formie zrozumiałej dla użytkownika nieeksperckiego.</w:t>
      </w:r>
    </w:p>
    <w:p w14:paraId="5F401AFE" w14:textId="77777777" w:rsidR="00FD6C14" w:rsidRPr="00587D62" w:rsidRDefault="00FD6C14" w:rsidP="00FD6C14">
      <w:pPr>
        <w:ind w:left="720"/>
        <w:jc w:val="both"/>
        <w:rPr>
          <w:rFonts w:asciiTheme="minorHAnsi" w:hAnsiTheme="minorHAnsi" w:cstheme="minorHAnsi"/>
        </w:rPr>
      </w:pPr>
    </w:p>
    <w:p w14:paraId="39585EF6" w14:textId="61BE455D" w:rsidR="00FD6C14" w:rsidRPr="00587D62" w:rsidRDefault="00FD6C14" w:rsidP="00AA618F">
      <w:pPr>
        <w:ind w:left="1080"/>
        <w:jc w:val="both"/>
        <w:rPr>
          <w:rFonts w:asciiTheme="minorHAnsi" w:hAnsiTheme="minorHAnsi" w:cstheme="minorHAnsi"/>
        </w:rPr>
      </w:pPr>
      <w:r w:rsidRPr="00587D62">
        <w:rPr>
          <w:rFonts w:asciiTheme="minorHAnsi" w:hAnsiTheme="minorHAnsi" w:cstheme="minorHAnsi"/>
        </w:rPr>
        <w:t>Moduł NLP musi uwzględniać wielojęzyczność zasobów, w szczególności w odniesieniu do treści pozyskiwanych z warstwy OCR/HTR, na podstawie których realizowane jest wnioskowanie i wyszukiwanie. Wymagane jest co najmniej rozpoznawanie (na potrzeby wyszukiwania i dopasowania) języków: polskiego, łaciny, niemieckiego oraz francuskiego, tak aby moduł mógł poprawnie interpretować zapytania użytkownika oraz dopasowywać je do zasobów wielojęzycznych i historycznych. Moduł powinien uwzględniać specyfikę tekstów dawnych, w tym odmienne formy zapisu, fleksję, warianty ortograficzne oraz archaizmy, w zakresie w jakim wynikają one z danych OCR/HTR i z przyjętych mechanizmów indeksowania.</w:t>
      </w:r>
    </w:p>
    <w:p w14:paraId="0E3FD14C" w14:textId="77777777" w:rsidR="00FD6C14" w:rsidRPr="00587D62" w:rsidRDefault="00FD6C14" w:rsidP="00FD6C14">
      <w:pPr>
        <w:ind w:left="720"/>
        <w:jc w:val="both"/>
        <w:rPr>
          <w:rFonts w:asciiTheme="minorHAnsi" w:hAnsiTheme="minorHAnsi" w:cstheme="minorHAnsi"/>
        </w:rPr>
      </w:pPr>
    </w:p>
    <w:p w14:paraId="414D007D" w14:textId="77777777" w:rsidR="00FD6C14" w:rsidRPr="00587D62" w:rsidRDefault="00FD6C14" w:rsidP="00AA618F">
      <w:pPr>
        <w:ind w:left="1080"/>
        <w:jc w:val="both"/>
        <w:rPr>
          <w:rFonts w:asciiTheme="minorHAnsi" w:hAnsiTheme="minorHAnsi" w:cstheme="minorHAnsi"/>
        </w:rPr>
      </w:pPr>
      <w:r w:rsidRPr="00587D62">
        <w:rPr>
          <w:rFonts w:asciiTheme="minorHAnsi" w:hAnsiTheme="minorHAnsi" w:cstheme="minorHAnsi"/>
        </w:rPr>
        <w:t>W ramach wspomagania użytkownika moduł NLP powinien proponować poprawki i warianty zapytań, w tym sugerować synonimy, odmiany, alternatywne formy nazw własnych oraz archaizmy, o ile zostaną wykryte w danych (np. w OCR/HTR) lub wynikają ze słowników/zasad stosowanych w Platformie. Mechanizm podpowiedzi powinien minimalizować ryzyko „pustych wyników” oraz ułatwiać dotarcie do zasobów, które mogą być opisane innymi wariantami terminów, nazwisk lub nazw geograficznych.</w:t>
      </w:r>
    </w:p>
    <w:p w14:paraId="421897DF" w14:textId="77777777" w:rsidR="00FD6C14" w:rsidRPr="00587D62" w:rsidRDefault="00FD6C14" w:rsidP="00FD6C14">
      <w:pPr>
        <w:ind w:left="720"/>
        <w:jc w:val="both"/>
        <w:rPr>
          <w:rFonts w:asciiTheme="minorHAnsi" w:hAnsiTheme="minorHAnsi" w:cstheme="minorHAnsi"/>
        </w:rPr>
      </w:pPr>
    </w:p>
    <w:p w14:paraId="40E7E8F2" w14:textId="44872565" w:rsidR="00FD6C14" w:rsidRPr="00587D62" w:rsidRDefault="00FD6C14" w:rsidP="00AA618F">
      <w:pPr>
        <w:ind w:left="1080"/>
        <w:jc w:val="both"/>
        <w:rPr>
          <w:rFonts w:asciiTheme="minorHAnsi" w:hAnsiTheme="minorHAnsi" w:cstheme="minorHAnsi"/>
        </w:rPr>
      </w:pPr>
      <w:r w:rsidRPr="00587D62">
        <w:rPr>
          <w:rFonts w:asciiTheme="minorHAnsi" w:hAnsiTheme="minorHAnsi" w:cstheme="minorHAnsi"/>
        </w:rPr>
        <w:t xml:space="preserve">Moduł musi również zapewniać przejrzystą informację zwrotną o jakości przetwarzania i kompatybilności zapytania z danymi. Wraz z wynikiem zapytania użytkownik powinien otrzymać ocenę jakości wygenerowanych informacji (np. wskaźnik pewności/kompletności) oraz komunikat, czy zapytanie jest możliwe do obsłużenia na podstawie dostępnych danych. W szczególności moduł powinien informować o ograniczeniach wynikających z jakości lub braku warstwy OCR/HTR, np. gdy wybrane zasoby nie dają możliwości przeszukiwania pełnotekstowego lub odczytania zawartości </w:t>
      </w:r>
      <w:r w:rsidRPr="00587D62">
        <w:rPr>
          <w:rFonts w:asciiTheme="minorHAnsi" w:hAnsiTheme="minorHAnsi" w:cstheme="minorHAnsi"/>
        </w:rPr>
        <w:lastRenderedPageBreak/>
        <w:t>(słaba jakość OCR/HTR albo brak rozpoznanego tekstu), tak aby użytkownik rozumiał przyczynę ograniczeń wyników i mógł zmodyfikować zapytanie (np. zawęzić do obiektów z pełnym tekstem lub przejść na wyszukiwanie po metadanych).</w:t>
      </w:r>
    </w:p>
    <w:p w14:paraId="3407476A" w14:textId="77777777" w:rsidR="002D08D8" w:rsidRPr="00587D62" w:rsidRDefault="002D08D8" w:rsidP="00FD6C14">
      <w:pPr>
        <w:ind w:left="720"/>
        <w:jc w:val="both"/>
        <w:rPr>
          <w:rFonts w:asciiTheme="minorHAnsi" w:hAnsiTheme="minorHAnsi" w:cstheme="minorHAnsi"/>
        </w:rPr>
      </w:pPr>
    </w:p>
    <w:p w14:paraId="0DE6123D" w14:textId="77777777" w:rsidR="00C57FAC" w:rsidRPr="00587D62" w:rsidRDefault="003A6DEB" w:rsidP="00B23D81">
      <w:pPr>
        <w:pStyle w:val="Akapitzlist"/>
        <w:numPr>
          <w:ilvl w:val="0"/>
          <w:numId w:val="34"/>
        </w:numPr>
        <w:rPr>
          <w:rFonts w:asciiTheme="minorHAnsi" w:hAnsiTheme="minorHAnsi" w:cstheme="minorHAnsi"/>
        </w:rPr>
      </w:pPr>
      <w:r w:rsidRPr="00587D62">
        <w:rPr>
          <w:rFonts w:asciiTheme="minorHAnsi" w:hAnsiTheme="minorHAnsi" w:cstheme="minorHAnsi"/>
        </w:rPr>
        <w:t>Moduł Administracja dla bibliotekarzy PAN Biblioteka Kórnicka</w:t>
      </w:r>
    </w:p>
    <w:p w14:paraId="787D7451" w14:textId="77777777" w:rsidR="009A077D" w:rsidRPr="00587D62" w:rsidRDefault="009A077D" w:rsidP="00C57FAC">
      <w:pPr>
        <w:ind w:left="1080"/>
        <w:jc w:val="both"/>
        <w:rPr>
          <w:rFonts w:asciiTheme="minorHAnsi" w:hAnsiTheme="minorHAnsi" w:cstheme="minorHAnsi"/>
        </w:rPr>
      </w:pPr>
    </w:p>
    <w:p w14:paraId="672CB84E" w14:textId="7777777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Moduł Administracja dla bibliotekarzy PAN Biblioteka Kórnicka stanowi zaplecze konfiguracyjno-nadzorcze systemu Asystent Czytelnika, przeznaczone dla uprawnionych użytkowników (bibliotekarzy i administratorów). Celem modułu jest zapewnienie możliwości samodzielnego zarządzania działaniem Asystenta w sposób kontrolowany i audytowalny, bez konieczności ingerencji programistycznej przy typowych zmianach operacyjnych. Moduł ma umożliwiać konfigurację źródeł danych i integracji, zarządzanie strategią wyszukiwania (pełnotekstową i semantyczną), utrzymanie słowników i mechanizmów podpowiedzi oraz kontrolę parametrów działania komponentów AI, w tym zasad oceny pewności i wersjonowania konfiguracji.</w:t>
      </w:r>
    </w:p>
    <w:p w14:paraId="39A77309" w14:textId="77777777" w:rsidR="001738D4" w:rsidRPr="00587D62" w:rsidRDefault="001738D4" w:rsidP="001738D4">
      <w:pPr>
        <w:ind w:left="1080"/>
        <w:jc w:val="both"/>
        <w:rPr>
          <w:rFonts w:asciiTheme="minorHAnsi" w:hAnsiTheme="minorHAnsi" w:cstheme="minorHAnsi"/>
        </w:rPr>
      </w:pPr>
    </w:p>
    <w:p w14:paraId="67F4ECEB" w14:textId="7777777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W szczególności moduł administracyjny musi umożliwiać konfigurację źródeł danych wykorzystywanych przez Asystenta oraz integracji z modułami Platformy i systemami współpracującymi. Obejmuje to co najmniej: wskazanie źródeł metadanych i treści (w tym danych OCR/HTR), konfigurację punktów integracyjnych (np. API, harmonogramy synchronizacji, zakres pobieranych danych), a także mechanizmy walidacji i diagnostyki (statusy źródeł, błędy pobrań, raporty przetwarzania). Konfiguracja musi wspierać bezpieczne zarządzanie poświadczeniami oraz umożliwiać test połączenia i weryfikację poprawności integracji przed uruchomieniem produkcyjnym.</w:t>
      </w:r>
    </w:p>
    <w:p w14:paraId="3A31EC9B" w14:textId="77777777" w:rsidR="001738D4" w:rsidRPr="00587D62" w:rsidRDefault="001738D4" w:rsidP="001738D4">
      <w:pPr>
        <w:ind w:left="1080"/>
        <w:jc w:val="both"/>
        <w:rPr>
          <w:rFonts w:asciiTheme="minorHAnsi" w:hAnsiTheme="minorHAnsi" w:cstheme="minorHAnsi"/>
        </w:rPr>
      </w:pPr>
    </w:p>
    <w:p w14:paraId="284ECC1A" w14:textId="7777777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Moduł musi zapewniać możliwość konfiguracji indeksów oraz strategii wyszukiwania wykorzystywanych przez Asystenta, w tym w szczególności: definiowanie, które kolekcje i typy danych są indeksowane, jakie pola/metadane podlegają indeksowaniu, jak realizowane jest wyszukiwanie pełnotekstowe oraz semantyczne (wektorowe), a także w jaki sposób łączone i rangowane są wyniki z różnych indeksów. Bibliotekarz/administrator powinien mieć możliwość zarządzania harmonogramem indeksacji (pełnej i przyrostowej), parametrami segmentacji treści na potrzeby indeksów (np. podział na fragmenty) oraz regułami jakości (np. wykluczenia dokumentów bez OCR/HTR lub o niskiej jakości, o ile dotyczy). Moduł powinien udostępniać podgląd stanu indeksów (ostatnia indeksacja, liczba rekordów, błędy) oraz możliwość uruchamiania operacji serwisowych (np. reindeksacja na żądanie) zgodnie z uprawnieniami.</w:t>
      </w:r>
    </w:p>
    <w:p w14:paraId="71F8DA75" w14:textId="77777777" w:rsidR="001738D4" w:rsidRPr="00587D62" w:rsidRDefault="001738D4" w:rsidP="001738D4">
      <w:pPr>
        <w:ind w:left="1080"/>
        <w:jc w:val="both"/>
        <w:rPr>
          <w:rFonts w:asciiTheme="minorHAnsi" w:hAnsiTheme="minorHAnsi" w:cstheme="minorHAnsi"/>
        </w:rPr>
      </w:pPr>
    </w:p>
    <w:p w14:paraId="72E1B29C" w14:textId="7777777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 xml:space="preserve">W ramach zarządzania słownikami i podpowiedziami moduł musi umożliwiać utrzymanie zasobów wspierających interpretację zapytań i poprawę trafności wyników, takich jak: </w:t>
      </w:r>
      <w:r w:rsidRPr="00587D62">
        <w:rPr>
          <w:rFonts w:asciiTheme="minorHAnsi" w:hAnsiTheme="minorHAnsi" w:cstheme="minorHAnsi"/>
        </w:rPr>
        <w:lastRenderedPageBreak/>
        <w:t>słowniki synonimów, wariantów nazw własnych, odmian, archaizmów oraz reguły podpowiedzi i autouzupełniania. Mechanizmy te powinny być edytowalne przez uprawnionych użytkowników oraz wersjonowane, tak aby możliwe było śledzenie zmian, ich wpływu na wyniki oraz odtworzenie poprzedniej konfiguracji w razie potrzeby. Moduł powinien umożliwiać testowanie podpowiedzi i słowników na przykładowych zapytaniach przed ich upublicznieniem.</w:t>
      </w:r>
    </w:p>
    <w:p w14:paraId="578E1177" w14:textId="77777777" w:rsidR="001738D4" w:rsidRPr="00587D62" w:rsidRDefault="001738D4" w:rsidP="001738D4">
      <w:pPr>
        <w:ind w:left="1080"/>
        <w:jc w:val="both"/>
        <w:rPr>
          <w:rFonts w:asciiTheme="minorHAnsi" w:hAnsiTheme="minorHAnsi" w:cstheme="minorHAnsi"/>
        </w:rPr>
      </w:pPr>
    </w:p>
    <w:p w14:paraId="0040F9BF" w14:textId="7777777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Moduł administracyjny musi ponadto zapewniać zarządzanie parametrami działania komponentów AI wykorzystywanych w Asystencie, w szczególności w zakresie konfiguracji modeli i zasad generowania odpowiedzi. Obejmuje to co najmniej: wybór modelu (lub zestawu modeli) zgodnie z architekturą wdrożenia, ustawienia progów pewności/akceptacji (np. kiedy system ma proponować doprecyzowanie, kiedy ma zgłaszać niepewność lub ograniczenia danych), zasady prezentacji oceny jakości odpowiedzi oraz mechanizmy wersjonowania konfiguracji modeli. Każda zmiana konfiguracji parametrów AI powinna być rejestrowana (kto/kiedy/co zmienił), a moduł powinien umożliwiać bezpieczne wdrożenie zmian (np. publikacja konfiguracji po zatwierdzeniu) oraz powrót do poprzedniej wersji w przypadku negatywnego wpływu na działanie systemu.</w:t>
      </w:r>
    </w:p>
    <w:p w14:paraId="57B9BCFF" w14:textId="77777777" w:rsidR="001738D4" w:rsidRPr="00587D62" w:rsidRDefault="001738D4" w:rsidP="001738D4">
      <w:pPr>
        <w:ind w:left="1080"/>
        <w:jc w:val="both"/>
        <w:rPr>
          <w:rFonts w:asciiTheme="minorHAnsi" w:hAnsiTheme="minorHAnsi" w:cstheme="minorHAnsi"/>
        </w:rPr>
      </w:pPr>
    </w:p>
    <w:p w14:paraId="1609E175" w14:textId="0B946DB7" w:rsidR="001738D4" w:rsidRPr="00587D62" w:rsidRDefault="001738D4" w:rsidP="001738D4">
      <w:pPr>
        <w:ind w:left="1080"/>
        <w:jc w:val="both"/>
        <w:rPr>
          <w:rFonts w:asciiTheme="minorHAnsi" w:hAnsiTheme="minorHAnsi" w:cstheme="minorHAnsi"/>
        </w:rPr>
      </w:pPr>
      <w:r w:rsidRPr="00587D62">
        <w:rPr>
          <w:rFonts w:asciiTheme="minorHAnsi" w:hAnsiTheme="minorHAnsi" w:cstheme="minorHAnsi"/>
        </w:rPr>
        <w:t>Wszystkie funkcje modułu Administracja muszą podlegać kontroli ról i uprawnień, a działania administracyjne muszą być rejestrowane w logu audytowym. Moduł powinien wspierać utrzymanie i ciągłe doskonalenie Asystenta w czasie, w tym umożliwiać bibliotekarzom monitorowanie jakości działania (np. statystyki błędów integracji, skuteczność podpowiedzi, podstawowe metryki zapytań) – w zakresie przewidzianym w OPZ i zgodnym z polityką minimalizacji danych.</w:t>
      </w:r>
    </w:p>
    <w:p w14:paraId="30D1C97D" w14:textId="77777777" w:rsidR="001738D4" w:rsidRPr="00587D62" w:rsidRDefault="001738D4" w:rsidP="001738D4">
      <w:pPr>
        <w:ind w:left="1080"/>
        <w:jc w:val="both"/>
        <w:rPr>
          <w:rFonts w:asciiTheme="minorHAnsi" w:hAnsiTheme="minorHAnsi" w:cstheme="minorHAnsi"/>
        </w:rPr>
      </w:pPr>
    </w:p>
    <w:p w14:paraId="3E395041" w14:textId="5A381877" w:rsidR="00C57FAC" w:rsidRPr="00587D62" w:rsidRDefault="00C57FAC" w:rsidP="00DE33D9">
      <w:pPr>
        <w:pStyle w:val="Akapitzlist"/>
        <w:numPr>
          <w:ilvl w:val="0"/>
          <w:numId w:val="34"/>
        </w:numPr>
        <w:rPr>
          <w:rFonts w:asciiTheme="minorHAnsi" w:hAnsiTheme="minorHAnsi" w:cstheme="minorHAnsi"/>
        </w:rPr>
      </w:pPr>
      <w:r w:rsidRPr="00587D62">
        <w:rPr>
          <w:rFonts w:asciiTheme="minorHAnsi" w:hAnsiTheme="minorHAnsi" w:cstheme="minorHAnsi"/>
        </w:rPr>
        <w:t>Moduł Interfejsu użytkownika PAN Biblioteka Kórnicka</w:t>
      </w:r>
    </w:p>
    <w:p w14:paraId="51C2B666" w14:textId="77777777" w:rsidR="00E80839" w:rsidRPr="00587D62" w:rsidRDefault="00E80839" w:rsidP="00E80839">
      <w:pPr>
        <w:ind w:left="1080"/>
        <w:rPr>
          <w:rFonts w:asciiTheme="minorHAnsi" w:hAnsiTheme="minorHAnsi" w:cstheme="minorHAnsi"/>
        </w:rPr>
      </w:pPr>
    </w:p>
    <w:p w14:paraId="2BE0847A" w14:textId="278724BD" w:rsidR="008E7E45" w:rsidRPr="00587D62" w:rsidRDefault="008E7E45" w:rsidP="008E7E45">
      <w:pPr>
        <w:ind w:left="1080"/>
        <w:jc w:val="both"/>
        <w:rPr>
          <w:rFonts w:asciiTheme="minorHAnsi" w:hAnsiTheme="minorHAnsi" w:cstheme="minorHAnsi"/>
        </w:rPr>
      </w:pPr>
      <w:r w:rsidRPr="00587D62">
        <w:rPr>
          <w:rFonts w:asciiTheme="minorHAnsi" w:hAnsiTheme="minorHAnsi" w:cstheme="minorHAnsi"/>
        </w:rPr>
        <w:t>Moduł Interfejsu użytkownika zapewnia użytkownikom końcowym (czytelnikom, badaczom) oraz uprawnionym pracownikom Biblioteki dostęp do funkcjonalności Asystenta Czytelnika w sposób intuicyjny, zgodny z zasadami użyteczności oraz dostępności cyfrowej</w:t>
      </w:r>
      <w:r w:rsidR="00BD75FE" w:rsidRPr="00587D62">
        <w:rPr>
          <w:rFonts w:asciiTheme="minorHAnsi" w:hAnsiTheme="minorHAnsi" w:cstheme="minorHAnsi"/>
        </w:rPr>
        <w:t xml:space="preserve"> poprzez przeglądarkę internetową</w:t>
      </w:r>
      <w:r w:rsidR="0042128A" w:rsidRPr="00587D62">
        <w:rPr>
          <w:rFonts w:asciiTheme="minorHAnsi" w:hAnsiTheme="minorHAnsi" w:cstheme="minorHAnsi"/>
        </w:rPr>
        <w:t xml:space="preserve"> (</w:t>
      </w:r>
      <w:r w:rsidR="00BD75FE" w:rsidRPr="00587D62">
        <w:rPr>
          <w:rFonts w:asciiTheme="minorHAnsi" w:hAnsiTheme="minorHAnsi" w:cstheme="minorHAnsi"/>
        </w:rPr>
        <w:t>na poziomie</w:t>
      </w:r>
      <w:r w:rsidR="0042128A" w:rsidRPr="00587D62">
        <w:rPr>
          <w:rFonts w:asciiTheme="minorHAnsi" w:hAnsiTheme="minorHAnsi" w:cstheme="minorHAnsi"/>
        </w:rPr>
        <w:t xml:space="preserve"> min. AA WCAG 2.</w:t>
      </w:r>
      <w:r w:rsidR="00190B58" w:rsidRPr="00587D62">
        <w:rPr>
          <w:rFonts w:asciiTheme="minorHAnsi" w:hAnsiTheme="minorHAnsi" w:cstheme="minorHAnsi"/>
        </w:rPr>
        <w:t>2</w:t>
      </w:r>
      <w:r w:rsidRPr="00587D62">
        <w:rPr>
          <w:rFonts w:asciiTheme="minorHAnsi" w:hAnsiTheme="minorHAnsi" w:cstheme="minorHAnsi"/>
        </w:rPr>
        <w:t>.</w:t>
      </w:r>
      <w:r w:rsidR="0042128A" w:rsidRPr="00587D62">
        <w:rPr>
          <w:rFonts w:asciiTheme="minorHAnsi" w:hAnsiTheme="minorHAnsi" w:cstheme="minorHAnsi"/>
        </w:rPr>
        <w:t>)</w:t>
      </w:r>
      <w:r w:rsidRPr="00587D62">
        <w:rPr>
          <w:rFonts w:asciiTheme="minorHAnsi" w:hAnsiTheme="minorHAnsi" w:cstheme="minorHAnsi"/>
        </w:rPr>
        <w:t xml:space="preserve"> Moduł stanowi warstwę prezentacji i interakcji dla wyszukiwania w języku naturalnym, przeglądania wyników, eksploracji zasobów oraz eksportu rezultatów pracy</w:t>
      </w:r>
      <w:r w:rsidR="00C44B47" w:rsidRPr="00587D62">
        <w:rPr>
          <w:rFonts w:asciiTheme="minorHAnsi" w:hAnsiTheme="minorHAnsi" w:cstheme="minorHAnsi"/>
        </w:rPr>
        <w:t xml:space="preserve">. </w:t>
      </w:r>
      <w:r w:rsidR="001658C9" w:rsidRPr="00587D62">
        <w:rPr>
          <w:rFonts w:asciiTheme="minorHAnsi" w:hAnsiTheme="minorHAnsi" w:cstheme="minorHAnsi"/>
        </w:rPr>
        <w:t>Wykonawca zaprojektuje i wdroży możliwość wprowadzania zapytań w języku naturalnym oraz sterowania parametrami kwerendy (np. doprecyzowanie, zawężanie, filtry, sortowanie).</w:t>
      </w:r>
      <w:r w:rsidR="00BD23A2" w:rsidRPr="00587D62">
        <w:rPr>
          <w:rFonts w:asciiTheme="minorHAnsi" w:hAnsiTheme="minorHAnsi" w:cstheme="minorHAnsi"/>
        </w:rPr>
        <w:t xml:space="preserve"> Moduł musi</w:t>
      </w:r>
      <w:r w:rsidR="001658C9" w:rsidRPr="00587D62">
        <w:rPr>
          <w:rFonts w:asciiTheme="minorHAnsi" w:hAnsiTheme="minorHAnsi" w:cstheme="minorHAnsi"/>
        </w:rPr>
        <w:t xml:space="preserve"> </w:t>
      </w:r>
      <w:r w:rsidR="00BD23A2" w:rsidRPr="00587D62">
        <w:rPr>
          <w:rFonts w:asciiTheme="minorHAnsi" w:hAnsiTheme="minorHAnsi" w:cstheme="minorHAnsi"/>
        </w:rPr>
        <w:t>prezentować wyniki wyszukiwania w formie listy oraz widoków szczegółowych, z czytelnym wskazaniem źródeł, metadanych i powiązań obiektów</w:t>
      </w:r>
      <w:r w:rsidR="00E65966" w:rsidRPr="00587D62">
        <w:rPr>
          <w:rFonts w:asciiTheme="minorHAnsi" w:hAnsiTheme="minorHAnsi" w:cstheme="minorHAnsi"/>
        </w:rPr>
        <w:t xml:space="preserve">. Wykonawca zapewni </w:t>
      </w:r>
      <w:r w:rsidR="003D2DF8" w:rsidRPr="00587D62">
        <w:rPr>
          <w:rFonts w:asciiTheme="minorHAnsi" w:hAnsiTheme="minorHAnsi" w:cstheme="minorHAnsi"/>
        </w:rPr>
        <w:t>możliwość</w:t>
      </w:r>
      <w:r w:rsidR="00E65966" w:rsidRPr="00587D62">
        <w:rPr>
          <w:rFonts w:asciiTheme="minorHAnsi" w:hAnsiTheme="minorHAnsi" w:cstheme="minorHAnsi"/>
        </w:rPr>
        <w:t xml:space="preserve"> prezentacj</w:t>
      </w:r>
      <w:r w:rsidR="003D2DF8" w:rsidRPr="00587D62">
        <w:rPr>
          <w:rFonts w:asciiTheme="minorHAnsi" w:hAnsiTheme="minorHAnsi" w:cstheme="minorHAnsi"/>
        </w:rPr>
        <w:t>i</w:t>
      </w:r>
      <w:r w:rsidR="00E65966" w:rsidRPr="00587D62">
        <w:rPr>
          <w:rFonts w:asciiTheme="minorHAnsi" w:hAnsiTheme="minorHAnsi" w:cstheme="minorHAnsi"/>
        </w:rPr>
        <w:t xml:space="preserve"> wyników pełnotekstowych, w tym </w:t>
      </w:r>
      <w:r w:rsidR="00E65966" w:rsidRPr="00587D62">
        <w:rPr>
          <w:rFonts w:asciiTheme="minorHAnsi" w:hAnsiTheme="minorHAnsi" w:cstheme="minorHAnsi"/>
        </w:rPr>
        <w:lastRenderedPageBreak/>
        <w:t>podgląd fragmentów (trafień) oraz wskazywanie miejsca wystąpienia (np. podświetlenie, paginacja/sekcje)</w:t>
      </w:r>
      <w:r w:rsidR="00A362C8" w:rsidRPr="00587D62">
        <w:rPr>
          <w:rFonts w:asciiTheme="minorHAnsi" w:hAnsiTheme="minorHAnsi" w:cstheme="minorHAnsi"/>
        </w:rPr>
        <w:t>.</w:t>
      </w:r>
      <w:r w:rsidR="00E531A7" w:rsidRPr="00587D62">
        <w:rPr>
          <w:rFonts w:asciiTheme="minorHAnsi" w:hAnsiTheme="minorHAnsi" w:cstheme="minorHAnsi"/>
        </w:rPr>
        <w:t xml:space="preserve"> Moduł musi spełniać wymagania dostępności cyfrowej przyjęte dla całej Platformy (co najmniej WCAG 2.</w:t>
      </w:r>
      <w:r w:rsidR="00190B58" w:rsidRPr="00587D62">
        <w:rPr>
          <w:rFonts w:asciiTheme="minorHAnsi" w:hAnsiTheme="minorHAnsi" w:cstheme="minorHAnsi"/>
        </w:rPr>
        <w:t>2</w:t>
      </w:r>
      <w:r w:rsidR="00E531A7" w:rsidRPr="00587D62">
        <w:rPr>
          <w:rFonts w:asciiTheme="minorHAnsi" w:hAnsiTheme="minorHAnsi" w:cstheme="minorHAnsi"/>
        </w:rPr>
        <w:t xml:space="preserve"> AA), w tym obsługę klawiaturą, odpowiedni kontrast, etykiety i role ARIA, czytelne komunikaty błędów oraz poprawną strukturę nagłówków.</w:t>
      </w:r>
      <w:r w:rsidR="007C1599" w:rsidRPr="00587D62">
        <w:rPr>
          <w:rFonts w:asciiTheme="minorHAnsi" w:hAnsiTheme="minorHAnsi" w:cstheme="minorHAnsi"/>
        </w:rPr>
        <w:t xml:space="preserve"> Interfejs powinien być responsywny (desktop/tablet/mobile) oraz zapewniać spójność wizualną i nawigacyjną z pozostałymi elementami Platformy.</w:t>
      </w:r>
      <w:r w:rsidR="007C1599" w:rsidRPr="00587D62">
        <w:rPr>
          <w:rFonts w:asciiTheme="minorHAnsi" w:hAnsiTheme="minorHAnsi" w:cstheme="minorHAnsi"/>
        </w:rPr>
        <w:br/>
        <w:t>Wykonawca zapewni projekt UX/UI (makiety/prototypy) i przeprowadzi konsultacje z Zamawiającym oraz użytkownikami wskazanymi przez Zamawiającego (np. bibliotekarze, czytelnicy) w ramach analizy przedwdrożeniowej.</w:t>
      </w:r>
    </w:p>
    <w:p w14:paraId="05F438D3" w14:textId="77777777" w:rsidR="00E80839" w:rsidRPr="00587D62" w:rsidRDefault="00E80839" w:rsidP="008E7E45">
      <w:pPr>
        <w:ind w:left="1080"/>
        <w:jc w:val="both"/>
        <w:rPr>
          <w:rFonts w:asciiTheme="minorHAnsi" w:hAnsiTheme="minorHAnsi" w:cstheme="minorHAnsi"/>
        </w:rPr>
      </w:pPr>
    </w:p>
    <w:p w14:paraId="41D4BD33" w14:textId="15FD140F" w:rsidR="00387DE4" w:rsidRPr="00587D62" w:rsidRDefault="00387DE4" w:rsidP="00B23D81">
      <w:pPr>
        <w:pStyle w:val="Akapitzlist"/>
        <w:numPr>
          <w:ilvl w:val="0"/>
          <w:numId w:val="34"/>
        </w:numPr>
        <w:rPr>
          <w:rFonts w:asciiTheme="minorHAnsi" w:hAnsiTheme="minorHAnsi" w:cstheme="minorHAnsi"/>
        </w:rPr>
      </w:pPr>
      <w:r w:rsidRPr="00587D62">
        <w:rPr>
          <w:rFonts w:asciiTheme="minorHAnsi" w:hAnsiTheme="minorHAnsi" w:cstheme="minorHAnsi"/>
        </w:rPr>
        <w:t>Moduł Wyszukiwanie i eksploracji zasobów PAN Biblioteka Kórnicka</w:t>
      </w:r>
    </w:p>
    <w:p w14:paraId="20F0F374" w14:textId="77777777" w:rsidR="00AA618F" w:rsidRPr="00587D62" w:rsidRDefault="00AA618F" w:rsidP="00AA618F">
      <w:pPr>
        <w:ind w:left="1080"/>
        <w:rPr>
          <w:rFonts w:asciiTheme="minorHAnsi" w:hAnsiTheme="minorHAnsi" w:cstheme="minorHAnsi"/>
        </w:rPr>
      </w:pPr>
    </w:p>
    <w:p w14:paraId="369651E2" w14:textId="77777777"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t>Moduł „Wyszukiwanie i eksploracja zasobów PAN Biblioteka Kórnicka” stanowi kluczowy element systemu Asystent Czytelnika, odpowiedzialny za zaawansowane wyszukiwanie oraz eksplorację zasobów zgromadzonych i udostępnianych w Platformie, w tym w szczególności w module OPAC. Moduł umożliwia użytkownikom realizację kwerend w sposób rozszerzony względem standardowego wyszukiwania katalogowego, obejmujący zarówno wyszukiwanie klasyczne (po metadanych i treści), jak i wyszukiwanie semantyczne, pozwalające na odnajdywanie zasobów według znaczenia zapytania, nie tylko według dosłownego dopasowania słów.</w:t>
      </w:r>
    </w:p>
    <w:p w14:paraId="3FD0240B" w14:textId="2AD2B92C"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t xml:space="preserve">Wyszukiwanie i eksploracja realizowane przez Asystenta muszą być dostępne </w:t>
      </w:r>
      <w:r w:rsidRPr="00587D62">
        <w:rPr>
          <w:rFonts w:asciiTheme="minorHAnsi" w:hAnsiTheme="minorHAnsi" w:cstheme="minorHAnsi"/>
          <w:b/>
          <w:bCs/>
        </w:rPr>
        <w:t>w interfejsie Platformy</w:t>
      </w:r>
      <w:r w:rsidRPr="00587D62">
        <w:rPr>
          <w:rFonts w:asciiTheme="minorHAnsi" w:hAnsiTheme="minorHAnsi" w:cstheme="minorHAnsi"/>
        </w:rPr>
        <w:t>, tj. w ramach modułu OPAC, jako integralna część Platformy. Oznacza to, że funkcjonalność Asystenta nie może być dostarczona jako niezależny, zewnętrzny „asystent” działający poza Platformą, oparty o odrębnie zebrane dane i prezentujący wyniki w odseparowanym środowisku. Wykonawca zapewni ścisłą integrację z Platformą w warstwie prezentacji, uwierzytelniania/autoryzacji, danych i logowania, tak aby użytkownik korzystał z jednolitego doświadczenia oraz spójnych uprawnień dostępu.</w:t>
      </w:r>
    </w:p>
    <w:p w14:paraId="2F0384C7" w14:textId="03A72BF9"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t xml:space="preserve">Moduł musi udostępniać </w:t>
      </w:r>
      <w:r w:rsidRPr="00587D62">
        <w:rPr>
          <w:rFonts w:asciiTheme="minorHAnsi" w:hAnsiTheme="minorHAnsi" w:cstheme="minorHAnsi"/>
          <w:b/>
          <w:bCs/>
        </w:rPr>
        <w:t>mechanizm analizy kontekstowej</w:t>
      </w:r>
      <w:r w:rsidRPr="00587D62">
        <w:rPr>
          <w:rFonts w:asciiTheme="minorHAnsi" w:hAnsiTheme="minorHAnsi" w:cstheme="minorHAnsi"/>
        </w:rPr>
        <w:t>, umożliwiający wskazywanie fragmentów tekstów źródłowych (w tym treści pozyskanej z OCR/HTR) oraz odnajdywanie nieoczywistych powiązań pomiędzy obiektami katalogowymi. Analiza kontekstowa powinna wspierać zarówno kwerendy „punktowe” (odnalezienie konkretnego fragmentu), jak i eksplorację powiązań (np. tematycznych, autorstwa, miejsc, czasu, słów kluczowych, współwystępowania pojęć w treści). W ramach eksploracji system powinien oferować co najmniej: listę obiektów „podobnych” i/lub powiązanych względem aktualnie oglądanego rekordu lub wyników kwerendy, oraz widok relacji przeznaczony dla użytkowników zaawansowanych (np. graf/siatka powiązań), umożliwiający interaktywne śledzenie relacji i zawężanie/rozszerzanie obszaru eksploracji.</w:t>
      </w:r>
    </w:p>
    <w:p w14:paraId="35098469" w14:textId="77777777"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lastRenderedPageBreak/>
        <w:t xml:space="preserve">Asystent powinien działać na wskazanym przez Zamawiającego zbiorze/kolekcji w trybie </w:t>
      </w:r>
      <w:r w:rsidRPr="00587D62">
        <w:rPr>
          <w:rFonts w:asciiTheme="minorHAnsi" w:hAnsiTheme="minorHAnsi" w:cstheme="minorHAnsi"/>
          <w:b/>
          <w:bCs/>
        </w:rPr>
        <w:t>RAG (Retrieval-Augmented Generation)</w:t>
      </w:r>
      <w:r w:rsidRPr="00587D62">
        <w:rPr>
          <w:rFonts w:asciiTheme="minorHAnsi" w:hAnsiTheme="minorHAnsi" w:cstheme="minorHAnsi"/>
        </w:rPr>
        <w:t>, rozumianym jako generowanie odpowiedzi na podstawie wyników wyszukiwania uzyskanych z indeksu pełnotekstowego i/lub indeksu wektorowego (semantycznego), zbudowanego na danych Platformy i/lub danych dostarczonych przez Zamawiającego. Odpowiedzi generowane przez Asystenta muszą wynikać z dołączonego kontekstu (fragmentów/rekordów pozyskanych w procesie wyszukiwania), a system powinien umożliwiać wskazanie źródeł (rekord/obiekt, fragment tekstu) wykorzystywanych do przygotowania odpowiedzi.</w:t>
      </w:r>
    </w:p>
    <w:p w14:paraId="492979E0" w14:textId="77777777"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t xml:space="preserve">Moduł musi zapewniać możliwość „douczania” Asystenta rozumianego wyłącznie jako </w:t>
      </w:r>
      <w:r w:rsidRPr="00587D62">
        <w:rPr>
          <w:rFonts w:asciiTheme="minorHAnsi" w:hAnsiTheme="minorHAnsi" w:cstheme="minorHAnsi"/>
          <w:b/>
          <w:bCs/>
        </w:rPr>
        <w:t>zasilanie bazy wiedzy i aktualizacja indeksów</w:t>
      </w:r>
      <w:r w:rsidRPr="00587D62">
        <w:rPr>
          <w:rFonts w:asciiTheme="minorHAnsi" w:hAnsiTheme="minorHAnsi" w:cstheme="minorHAnsi"/>
        </w:rPr>
        <w:t xml:space="preserve"> (pełnotekstowego i/lub wektorowego), tj. budowę i odświeżanie struktur wyszukiwawczych na podstawie wskazanych źródeł danych, a nie trenowanie lub modyfikację wag modelu bazowego. Zasilanie bazy wiedzy powinno umożliwiać wskazanie źródeł danych przekazywanych jako linki (URL) do plików treści (w tym z warstwą OCR/HTR) oraz metadanych, przy czym system musi co najmniej:</w:t>
      </w:r>
    </w:p>
    <w:p w14:paraId="57355606" w14:textId="77777777" w:rsidR="00EC2E6F" w:rsidRPr="00587D62" w:rsidRDefault="00EC2E6F" w:rsidP="00A5472B">
      <w:pPr>
        <w:numPr>
          <w:ilvl w:val="0"/>
          <w:numId w:val="18"/>
        </w:numPr>
        <w:jc w:val="both"/>
        <w:rPr>
          <w:rFonts w:asciiTheme="minorHAnsi" w:hAnsiTheme="minorHAnsi" w:cstheme="minorHAnsi"/>
        </w:rPr>
      </w:pPr>
      <w:r w:rsidRPr="00587D62">
        <w:rPr>
          <w:rFonts w:asciiTheme="minorHAnsi" w:hAnsiTheme="minorHAnsi" w:cstheme="minorHAnsi"/>
        </w:rPr>
        <w:t>rejestrować dla każdego źródła: URL, datę pobrania/indeksacji, identyfikator wersji/skrót (hash) oraz status przetwarzania;</w:t>
      </w:r>
    </w:p>
    <w:p w14:paraId="3432013E" w14:textId="77777777" w:rsidR="00EC2E6F" w:rsidRPr="00587D62" w:rsidRDefault="00EC2E6F" w:rsidP="00A5472B">
      <w:pPr>
        <w:numPr>
          <w:ilvl w:val="0"/>
          <w:numId w:val="18"/>
        </w:numPr>
        <w:jc w:val="both"/>
        <w:rPr>
          <w:rFonts w:asciiTheme="minorHAnsi" w:hAnsiTheme="minorHAnsi" w:cstheme="minorHAnsi"/>
        </w:rPr>
      </w:pPr>
      <w:r w:rsidRPr="00587D62">
        <w:rPr>
          <w:rFonts w:asciiTheme="minorHAnsi" w:hAnsiTheme="minorHAnsi" w:cstheme="minorHAnsi"/>
        </w:rPr>
        <w:t>umożliwiać reindeksację pełną i przyrostową oraz usunięcie źródła wraz z usunięciem jego reprezentacji z indeksów;</w:t>
      </w:r>
    </w:p>
    <w:p w14:paraId="7D6671EC" w14:textId="77777777" w:rsidR="00EC2E6F" w:rsidRPr="00587D62" w:rsidRDefault="00EC2E6F" w:rsidP="00A5472B">
      <w:pPr>
        <w:numPr>
          <w:ilvl w:val="0"/>
          <w:numId w:val="18"/>
        </w:numPr>
        <w:jc w:val="both"/>
        <w:rPr>
          <w:rFonts w:asciiTheme="minorHAnsi" w:hAnsiTheme="minorHAnsi" w:cstheme="minorHAnsi"/>
        </w:rPr>
      </w:pPr>
      <w:r w:rsidRPr="00587D62">
        <w:rPr>
          <w:rFonts w:asciiTheme="minorHAnsi" w:hAnsiTheme="minorHAnsi" w:cstheme="minorHAnsi"/>
        </w:rPr>
        <w:t>posiadać konfigurowalne zasady segmentacji treści (np. podział na fragmenty) oraz budowy reprezentacji (np. embeddingi/wektory) wykorzystywanych w indeksie semantycznym;</w:t>
      </w:r>
    </w:p>
    <w:p w14:paraId="5E2D7919" w14:textId="77777777" w:rsidR="00EC2E6F" w:rsidRPr="00587D62" w:rsidRDefault="00EC2E6F" w:rsidP="00A5472B">
      <w:pPr>
        <w:numPr>
          <w:ilvl w:val="0"/>
          <w:numId w:val="18"/>
        </w:numPr>
        <w:jc w:val="both"/>
        <w:rPr>
          <w:rFonts w:asciiTheme="minorHAnsi" w:hAnsiTheme="minorHAnsi" w:cstheme="minorHAnsi"/>
        </w:rPr>
      </w:pPr>
      <w:r w:rsidRPr="00587D62">
        <w:rPr>
          <w:rFonts w:asciiTheme="minorHAnsi" w:hAnsiTheme="minorHAnsi" w:cstheme="minorHAnsi"/>
        </w:rPr>
        <w:t>wykorzystywać źródła wyłącznie do wyszukiwania i dołączania kontekstu do odpowiedzi (RAG), bez modyfikacji wag modelu bazowego, o ile Zamawiający nie wskaże inaczej w odrębnym wymaganiu.</w:t>
      </w:r>
    </w:p>
    <w:p w14:paraId="118B926B" w14:textId="77777777" w:rsidR="00EC2E6F" w:rsidRPr="00587D62" w:rsidRDefault="00EC2E6F" w:rsidP="00EC2E6F">
      <w:pPr>
        <w:ind w:left="1134"/>
        <w:jc w:val="both"/>
        <w:rPr>
          <w:rFonts w:asciiTheme="minorHAnsi" w:hAnsiTheme="minorHAnsi" w:cstheme="minorHAnsi"/>
        </w:rPr>
      </w:pPr>
      <w:r w:rsidRPr="00587D62">
        <w:rPr>
          <w:rFonts w:asciiTheme="minorHAnsi" w:hAnsiTheme="minorHAnsi" w:cstheme="minorHAnsi"/>
        </w:rPr>
        <w:t>Jednocześnie praca Asystenta nie może powodować spadku wydajności Platformy. Wykonawca zapewni taką architekturę i sposób realizacji wyszukiwania (w tym budowy i aktualizacji indeksów, wykonywania zapytań oraz generowania odpowiedzi), aby obciążenia związane z Asystentem nie degradowały czasu odpowiedzi i dostępności podstawowych funkcji Platformy, w szczególności modułu OPAC. Wymaganie to obejmuje m.in. separację zasobów obliczeniowych, mechanizmy kolejkowania i limitowania, harmonogramowanie zadań indeksacyjnych oraz kontrolowaną degradację usług Asystenta w warunkach wysokiego obciążenia, przy zachowaniu nieprzerwanej pracy Platformy.</w:t>
      </w:r>
    </w:p>
    <w:p w14:paraId="3C2D0761" w14:textId="33EC01CC" w:rsidR="001403B0" w:rsidRPr="00587D62" w:rsidRDefault="001403B0" w:rsidP="006C7D7E">
      <w:pPr>
        <w:jc w:val="both"/>
        <w:rPr>
          <w:rFonts w:asciiTheme="minorHAnsi" w:hAnsiTheme="minorHAnsi" w:cstheme="minorHAnsi"/>
        </w:rPr>
      </w:pPr>
    </w:p>
    <w:p w14:paraId="23150B38" w14:textId="63FAB401" w:rsidR="005B4E49" w:rsidRPr="00587D62" w:rsidRDefault="005B4E49" w:rsidP="00B23D81">
      <w:pPr>
        <w:pStyle w:val="Akapitzlist"/>
        <w:numPr>
          <w:ilvl w:val="0"/>
          <w:numId w:val="34"/>
        </w:numPr>
        <w:rPr>
          <w:rFonts w:asciiTheme="minorHAnsi" w:hAnsiTheme="minorHAnsi" w:cstheme="minorHAnsi"/>
        </w:rPr>
      </w:pPr>
      <w:r w:rsidRPr="00587D62">
        <w:rPr>
          <w:rFonts w:asciiTheme="minorHAnsi" w:eastAsiaTheme="majorEastAsia" w:hAnsiTheme="minorHAnsi" w:cstheme="minorHAnsi"/>
        </w:rPr>
        <w:t>Moduł Automatycznego Tworzenia Rekordów MARC 21 PAN Biblioteka Kórnicka</w:t>
      </w:r>
    </w:p>
    <w:p w14:paraId="494384FC" w14:textId="77777777" w:rsidR="00555029" w:rsidRPr="00587D62" w:rsidRDefault="00555029" w:rsidP="00555029">
      <w:pPr>
        <w:ind w:left="1080"/>
        <w:jc w:val="both"/>
        <w:rPr>
          <w:rFonts w:asciiTheme="minorHAnsi" w:hAnsiTheme="minorHAnsi" w:cstheme="minorHAnsi"/>
        </w:rPr>
      </w:pPr>
    </w:p>
    <w:p w14:paraId="3E51A53E" w14:textId="77777777" w:rsidR="00555029" w:rsidRPr="00587D62" w:rsidRDefault="00555029" w:rsidP="00555029">
      <w:pPr>
        <w:ind w:left="1080"/>
        <w:jc w:val="both"/>
        <w:rPr>
          <w:rFonts w:asciiTheme="minorHAnsi" w:hAnsiTheme="minorHAnsi" w:cstheme="minorHAnsi"/>
        </w:rPr>
      </w:pPr>
      <w:r w:rsidRPr="00587D62">
        <w:rPr>
          <w:rFonts w:asciiTheme="minorHAnsi" w:hAnsiTheme="minorHAnsi" w:cstheme="minorHAnsi"/>
        </w:rPr>
        <w:t xml:space="preserve">Moduł Automatycznego Tworzenia Rekordów MARC 21 jest elementem Asystenta Czytelnika wspierającym bibliotekarzy w szybkim i ujednoliconym opracowaniu zasobów </w:t>
      </w:r>
      <w:r w:rsidRPr="00587D62">
        <w:rPr>
          <w:rFonts w:asciiTheme="minorHAnsi" w:hAnsiTheme="minorHAnsi" w:cstheme="minorHAnsi"/>
        </w:rPr>
        <w:lastRenderedPageBreak/>
        <w:t>poprzez automatyczne generowanie propozycji metadanych opisowych oraz rekordów w standardzie MARC 21. Moduł wykorzystuje treści dokumentów poddanych procesom OCR i HTR oraz metadane dostępne w Platformie, aby przygotować wstępną propozycję opisu bibliograficznego, która następnie może zostać zweryfikowana i uzupełniona przez bibliotekarza.</w:t>
      </w:r>
    </w:p>
    <w:p w14:paraId="5D3D125D" w14:textId="77777777" w:rsidR="00555029" w:rsidRPr="00587D62" w:rsidRDefault="00555029" w:rsidP="00555029">
      <w:pPr>
        <w:ind w:left="1080"/>
        <w:jc w:val="both"/>
        <w:rPr>
          <w:rFonts w:asciiTheme="minorHAnsi" w:hAnsiTheme="minorHAnsi" w:cstheme="minorHAnsi"/>
        </w:rPr>
      </w:pPr>
    </w:p>
    <w:p w14:paraId="0AF667A2" w14:textId="77777777" w:rsidR="00555029" w:rsidRPr="00587D62" w:rsidRDefault="00555029" w:rsidP="00555029">
      <w:pPr>
        <w:ind w:left="1080"/>
        <w:jc w:val="both"/>
        <w:rPr>
          <w:rFonts w:asciiTheme="minorHAnsi" w:hAnsiTheme="minorHAnsi" w:cstheme="minorHAnsi"/>
        </w:rPr>
      </w:pPr>
      <w:r w:rsidRPr="00587D62">
        <w:rPr>
          <w:rFonts w:asciiTheme="minorHAnsi" w:hAnsiTheme="minorHAnsi" w:cstheme="minorHAnsi"/>
        </w:rPr>
        <w:t>Moduł powinien umożliwiać uruchomienie przez bibliotekarza także w trybie mobilnym, w responsywnym interfejsie działającym na urządzeniu wyposażonym w aparat fotograficzny. W takim scenariuszu bibliotekarz z poziomu modułu Asystenta wykonuje zdjęcie (np. okładki książki lub strony tytułowej), które następnie jest automatycznie przetwarzane w trybie OCR. Na podstawie rozpoznanego tekstu oraz jego lokalizacji w obrazie moduł proponuje zestaw metadanych opisowych (np. tytuł, autor, rok wydania), a następnie buduje propozycję rekordu w formacie MARC 21. Wymagany minimalny poziom trafności dopasowania proponowanych metadanych (dla pól objętych automatycznym rozpoznaniem) musi wynosić co najmniej 80% w warunkach testowych uzgodnionych z Zamawiającym (np. zestaw próbny dokumentów i zdjęć referencyjnych), z jednoczesnym wskazaniem, które elementy opisu zostały rozpoznane z wysoką pewnością, a które wymagają weryfikacji.</w:t>
      </w:r>
    </w:p>
    <w:p w14:paraId="29F27045" w14:textId="77777777" w:rsidR="00555029" w:rsidRPr="00587D62" w:rsidRDefault="00555029" w:rsidP="00555029">
      <w:pPr>
        <w:ind w:left="1080"/>
        <w:jc w:val="both"/>
        <w:rPr>
          <w:rFonts w:asciiTheme="minorHAnsi" w:hAnsiTheme="minorHAnsi" w:cstheme="minorHAnsi"/>
        </w:rPr>
      </w:pPr>
    </w:p>
    <w:p w14:paraId="54C9C64E" w14:textId="77777777" w:rsidR="00555029" w:rsidRPr="00587D62" w:rsidRDefault="00555029" w:rsidP="00555029">
      <w:pPr>
        <w:ind w:left="1080"/>
        <w:jc w:val="both"/>
        <w:rPr>
          <w:rFonts w:asciiTheme="minorHAnsi" w:hAnsiTheme="minorHAnsi" w:cstheme="minorHAnsi"/>
        </w:rPr>
      </w:pPr>
      <w:r w:rsidRPr="00587D62">
        <w:rPr>
          <w:rFonts w:asciiTheme="minorHAnsi" w:hAnsiTheme="minorHAnsi" w:cstheme="minorHAnsi"/>
        </w:rPr>
        <w:t>Kluczowym elementem pracy modułu jest zapewnienie przejrzystości i rozliczalności: Asystent musi oznaczać poziom pewności dla proponowanych wartości oraz prezentować uzasadnienie (np. wskazanie źródła: fragment rozpoznanego tekstu, lokalizacja na obrazie, pole metadanych w Platformie, reguła mapowania), tak aby bibliotekarz mógł szybko zweryfikować poprawność propozycji. Rozpoznane metadane muszą być możliwe do edycji przed zatwierdzeniem, a po akceptacji powinny zostać zaimportowane do Platformy jako rekord MARC 21 w formacie rozpoznawanym przez Platformę (z uwzględnieniem obowiązujących w Zamawiającego mapowań i reguł walidacji).</w:t>
      </w:r>
    </w:p>
    <w:p w14:paraId="5BC983DD" w14:textId="77777777" w:rsidR="00555029" w:rsidRPr="00587D62" w:rsidRDefault="00555029" w:rsidP="00555029">
      <w:pPr>
        <w:ind w:left="1080"/>
        <w:jc w:val="both"/>
        <w:rPr>
          <w:rFonts w:asciiTheme="minorHAnsi" w:hAnsiTheme="minorHAnsi" w:cstheme="minorHAnsi"/>
        </w:rPr>
      </w:pPr>
    </w:p>
    <w:p w14:paraId="5CD493D8" w14:textId="77777777" w:rsidR="00555029" w:rsidRPr="00587D62" w:rsidRDefault="00555029" w:rsidP="00555029">
      <w:pPr>
        <w:ind w:left="1080"/>
        <w:jc w:val="both"/>
        <w:rPr>
          <w:rFonts w:asciiTheme="minorHAnsi" w:hAnsiTheme="minorHAnsi" w:cstheme="minorHAnsi"/>
        </w:rPr>
      </w:pPr>
      <w:r w:rsidRPr="00587D62">
        <w:rPr>
          <w:rFonts w:asciiTheme="minorHAnsi" w:hAnsiTheme="minorHAnsi" w:cstheme="minorHAnsi"/>
        </w:rPr>
        <w:t>Ze względu na spodziewaną konieczność weryfikacji i korekt, moduł musi prowadzić rejestr zmian oraz wersjonowanie propozycji rekordu. Oznacza to, że każda wygenerowana wersja (w tym wersje po edycjach bibliotekarza) powinna być identyfikowalna i możliwa do odtworzenia, wraz z informacją: kto i kiedy wygenerował propozycję, jakie zmiany zostały wprowadzone, które pola zostały zmienione oraz jaka była podstawa (źródło) dla wartości proponowanych automatycznie. Mechanizm wersjonowania powinien umożliwiać porównanie wersji (np. różnice w polach/podpolach MARC 21) oraz zapewniać możliwość wycofania się do wcześniejszej wersji w przypadku wykrycia błędów.</w:t>
      </w:r>
    </w:p>
    <w:p w14:paraId="6238A826" w14:textId="77777777" w:rsidR="00555029" w:rsidRPr="00587D62" w:rsidRDefault="00555029" w:rsidP="00555029">
      <w:pPr>
        <w:ind w:left="1080"/>
        <w:jc w:val="both"/>
        <w:rPr>
          <w:rFonts w:asciiTheme="minorHAnsi" w:hAnsiTheme="minorHAnsi" w:cstheme="minorHAnsi"/>
        </w:rPr>
      </w:pPr>
    </w:p>
    <w:p w14:paraId="32979C1D" w14:textId="3D92F4EC" w:rsidR="00071695" w:rsidRPr="00587D62" w:rsidRDefault="00555029" w:rsidP="00071695">
      <w:pPr>
        <w:ind w:left="1080"/>
        <w:jc w:val="both"/>
        <w:rPr>
          <w:rFonts w:asciiTheme="minorHAnsi" w:hAnsiTheme="minorHAnsi" w:cstheme="minorHAnsi"/>
        </w:rPr>
      </w:pPr>
      <w:r w:rsidRPr="00587D62">
        <w:rPr>
          <w:rFonts w:asciiTheme="minorHAnsi" w:hAnsiTheme="minorHAnsi" w:cstheme="minorHAnsi"/>
        </w:rPr>
        <w:lastRenderedPageBreak/>
        <w:t>Moduł stanowi narzędzie wspomagające (human-in-the-loop) – jego zadaniem jest przyspieszenie opracowania i ograniczenie pracy ręcznej, przy zachowaniu pełnej kontroli merytorycznej po stronie bibliotekarza. W konsekwencji, rekord MARC 21 wygenerowany automatycznie musi mieć status propozycji roboczej do czasu zatwierdzenia przez uprawnionego użytkownika, a cały proces powinien być realizowany w spójnym środowisku Platformy, z zachowaniem zasad bezpieczeństwa, uprawnień oraz logowania działań użytkowników.</w:t>
      </w:r>
    </w:p>
    <w:p w14:paraId="7AEE6B1A" w14:textId="078FB9FB" w:rsidR="00CB0840" w:rsidRPr="00587D62" w:rsidRDefault="00CB0840" w:rsidP="00071695">
      <w:pPr>
        <w:jc w:val="both"/>
        <w:rPr>
          <w:rFonts w:asciiTheme="minorHAnsi" w:hAnsiTheme="minorHAnsi" w:cstheme="minorHAnsi"/>
        </w:rPr>
      </w:pPr>
    </w:p>
    <w:p w14:paraId="5DC0347E" w14:textId="397BBAD8" w:rsidR="00322C0F" w:rsidRPr="00587D62" w:rsidRDefault="00322C0F" w:rsidP="00B23D81">
      <w:pPr>
        <w:pStyle w:val="Akapitzlist"/>
        <w:numPr>
          <w:ilvl w:val="0"/>
          <w:numId w:val="34"/>
        </w:numPr>
        <w:rPr>
          <w:rFonts w:asciiTheme="minorHAnsi" w:hAnsiTheme="minorHAnsi" w:cstheme="minorHAnsi"/>
        </w:rPr>
      </w:pPr>
      <w:r w:rsidRPr="00587D62">
        <w:rPr>
          <w:rFonts w:asciiTheme="minorHAnsi" w:hAnsiTheme="minorHAnsi" w:cstheme="minorHAnsi"/>
        </w:rPr>
        <w:t>Moduł Integracji z systemami bibliotecznymi PAN Biblioteka Kórnicka</w:t>
      </w:r>
    </w:p>
    <w:p w14:paraId="30930076" w14:textId="77777777" w:rsidR="00915954" w:rsidRPr="00587D62" w:rsidRDefault="00915954" w:rsidP="00915954">
      <w:pPr>
        <w:ind w:left="360" w:firstLine="720"/>
        <w:jc w:val="both"/>
        <w:rPr>
          <w:rFonts w:asciiTheme="minorHAnsi" w:hAnsiTheme="minorHAnsi" w:cstheme="minorHAnsi"/>
          <w:b/>
          <w:bCs/>
        </w:rPr>
      </w:pPr>
    </w:p>
    <w:p w14:paraId="71E4A5B1" w14:textId="2DD23E20" w:rsidR="007F303B" w:rsidRPr="00587D62" w:rsidRDefault="007F303B" w:rsidP="007F303B">
      <w:pPr>
        <w:ind w:left="1080"/>
        <w:jc w:val="both"/>
        <w:rPr>
          <w:rFonts w:asciiTheme="minorHAnsi" w:hAnsiTheme="minorHAnsi" w:cstheme="minorHAnsi"/>
        </w:rPr>
      </w:pPr>
      <w:r w:rsidRPr="00587D62">
        <w:rPr>
          <w:rFonts w:asciiTheme="minorHAnsi" w:hAnsiTheme="minorHAnsi" w:cstheme="minorHAnsi"/>
        </w:rPr>
        <w:t>Moduł Integracji z systemami bibliotecznymi PAN Biblioteka Kórnicka stanowi warstwę integracyjną Asystenta Czytelnika odpowiedzialną za bezpieczną, dwukierunkową wymianę danych pomiędzy Asystentem a Platformą Cyfrową BK PAN oraz – w zakresie przewidzianym w OPZ – udostępnianie funkcji i rezultatów Asystenta do wykorzystania przez systemy zewnętrzne. Celem modułu jest zapewnienie spójności opisów bibliograficznych i informacji o zasobach, bieżącej aktualności danych wykorzystywanych do wyszukiwania i wnioskowania, a także przekazywanie do Platformy wyników analizy zapytań oraz efektów wzbogacania danych (np. sugestii uzupełnień metadanych, rekomendacji, propozycji rekordów).</w:t>
      </w:r>
    </w:p>
    <w:p w14:paraId="6BB55F13" w14:textId="77777777" w:rsidR="007F303B" w:rsidRPr="00587D62" w:rsidRDefault="007F303B" w:rsidP="007F303B">
      <w:pPr>
        <w:ind w:left="360" w:firstLine="720"/>
        <w:jc w:val="both"/>
        <w:rPr>
          <w:rFonts w:asciiTheme="minorHAnsi" w:hAnsiTheme="minorHAnsi" w:cstheme="minorHAnsi"/>
        </w:rPr>
      </w:pPr>
    </w:p>
    <w:p w14:paraId="280D4BC6" w14:textId="74E7AE9C" w:rsidR="007F303B" w:rsidRPr="00587D62" w:rsidRDefault="007F303B" w:rsidP="00071844">
      <w:pPr>
        <w:ind w:left="1080"/>
        <w:jc w:val="both"/>
        <w:rPr>
          <w:rFonts w:asciiTheme="minorHAnsi" w:hAnsiTheme="minorHAnsi" w:cstheme="minorHAnsi"/>
        </w:rPr>
      </w:pPr>
      <w:r w:rsidRPr="00587D62">
        <w:rPr>
          <w:rFonts w:asciiTheme="minorHAnsi" w:hAnsiTheme="minorHAnsi" w:cstheme="minorHAnsi"/>
        </w:rPr>
        <w:t xml:space="preserve">Integracja z Platformą musi być realizowana w pierwszej kolejności poprzez dostępne interfejsy API oraz przyjęte standardy wymiany danych. W przypadku modułów/komponentów Platformy, które nie posiadają dedykowanego API, Wykonawca zapewni integrację z wykorzystaniem uzgodnionych mechanizmów integracyjnych zgodnych z wymaganiami </w:t>
      </w:r>
      <w:r w:rsidR="00C67DF3" w:rsidRPr="00587D62">
        <w:rPr>
          <w:rFonts w:asciiTheme="minorHAnsi" w:hAnsiTheme="minorHAnsi" w:cstheme="minorHAnsi"/>
        </w:rPr>
        <w:t>OPZ</w:t>
      </w:r>
      <w:r w:rsidRPr="00587D62">
        <w:rPr>
          <w:rFonts w:asciiTheme="minorHAnsi" w:hAnsiTheme="minorHAnsi" w:cstheme="minorHAnsi"/>
        </w:rPr>
        <w:t xml:space="preserve">, w tym poprzez warstwę adapterów/konektorów, tak aby Asystent mógł w sposób ciągły pobierać aktualne dane z modułów źródłowych. Rozwiązanie integracyjne musi być zaprojektowane w sposób </w:t>
      </w:r>
      <w:r w:rsidR="0070429B" w:rsidRPr="00587D62">
        <w:rPr>
          <w:rFonts w:asciiTheme="minorHAnsi" w:hAnsiTheme="minorHAnsi" w:cstheme="minorHAnsi"/>
        </w:rPr>
        <w:t>łatwy do utrzymania</w:t>
      </w:r>
      <w:r w:rsidRPr="00587D62">
        <w:rPr>
          <w:rFonts w:asciiTheme="minorHAnsi" w:hAnsiTheme="minorHAnsi" w:cstheme="minorHAnsi"/>
        </w:rPr>
        <w:t xml:space="preserve"> i odporny na zmiany, tak aby modyfikacje po stronie Platformy nie powodowały utraty spójności danych lub przerw w działaniu Asystenta.</w:t>
      </w:r>
    </w:p>
    <w:p w14:paraId="2120A5C0" w14:textId="77777777" w:rsidR="007F303B" w:rsidRPr="00587D62" w:rsidRDefault="007F303B" w:rsidP="007F303B">
      <w:pPr>
        <w:ind w:left="360" w:firstLine="720"/>
        <w:jc w:val="both"/>
        <w:rPr>
          <w:rFonts w:asciiTheme="minorHAnsi" w:hAnsiTheme="minorHAnsi" w:cstheme="minorHAnsi"/>
        </w:rPr>
      </w:pPr>
    </w:p>
    <w:p w14:paraId="7C8380C7" w14:textId="41B916D2" w:rsidR="007F303B" w:rsidRPr="00587D62" w:rsidRDefault="007F303B" w:rsidP="00427DF6">
      <w:pPr>
        <w:ind w:left="1080"/>
        <w:jc w:val="both"/>
        <w:rPr>
          <w:rFonts w:asciiTheme="minorHAnsi" w:hAnsiTheme="minorHAnsi" w:cstheme="minorHAnsi"/>
        </w:rPr>
      </w:pPr>
      <w:r w:rsidRPr="00587D62">
        <w:rPr>
          <w:rFonts w:asciiTheme="minorHAnsi" w:hAnsiTheme="minorHAnsi" w:cstheme="minorHAnsi"/>
        </w:rPr>
        <w:t>Moduł musi zapewniać ciągłość pobierania danych przez komponenty AI Asystenta z innych modułów Platformy – zarówno istniejących przed projektem, jak i rozwijanych w ramach zamówienia</w:t>
      </w:r>
      <w:r w:rsidR="00427DF6" w:rsidRPr="00587D62">
        <w:rPr>
          <w:rFonts w:asciiTheme="minorHAnsi" w:hAnsiTheme="minorHAnsi" w:cstheme="minorHAnsi"/>
        </w:rPr>
        <w:t xml:space="preserve">, </w:t>
      </w:r>
      <w:r w:rsidRPr="00587D62">
        <w:rPr>
          <w:rFonts w:asciiTheme="minorHAnsi" w:hAnsiTheme="minorHAnsi" w:cstheme="minorHAnsi"/>
        </w:rPr>
        <w:t xml:space="preserve">w tym również z modułów nieposiadających dedykowanego API. Aktualność danych ma być zapewniona poprzez synchronizację cykliczną i/lub zdarzeniową, zgodnie z Projektem technicznym (architekturą i przyjętym modelem integracji). Moduł powinien umożliwiać określenie zakresu synchronizowanych danych, częstotliwości odświeżania, reguł rozwiązywania konfliktów oraz mechanizmów weryfikacji kompletności transferu. Wykonawca odpowiada za utrzymanie kompatybilności integracji w całym okresie realizacji zamówienia, w tym za </w:t>
      </w:r>
      <w:r w:rsidRPr="00587D62">
        <w:rPr>
          <w:rFonts w:asciiTheme="minorHAnsi" w:hAnsiTheme="minorHAnsi" w:cstheme="minorHAnsi"/>
        </w:rPr>
        <w:lastRenderedPageBreak/>
        <w:t>dostosowania wynikające ze zmian w innych modułach Platformy, tak aby nie dochodziło do przerwania przepływów danych ani degradacji funkcji Asystenta.</w:t>
      </w:r>
    </w:p>
    <w:p w14:paraId="5BF03DD0" w14:textId="77777777" w:rsidR="007F303B" w:rsidRPr="00587D62" w:rsidRDefault="007F303B" w:rsidP="007F303B">
      <w:pPr>
        <w:ind w:left="360" w:firstLine="720"/>
        <w:jc w:val="both"/>
        <w:rPr>
          <w:rFonts w:asciiTheme="minorHAnsi" w:hAnsiTheme="minorHAnsi" w:cstheme="minorHAnsi"/>
        </w:rPr>
      </w:pPr>
    </w:p>
    <w:p w14:paraId="2A804794" w14:textId="4F3E62E7" w:rsidR="007F303B" w:rsidRPr="00587D62" w:rsidRDefault="007F303B" w:rsidP="00E000E0">
      <w:pPr>
        <w:ind w:left="1080"/>
        <w:jc w:val="both"/>
        <w:rPr>
          <w:rFonts w:asciiTheme="minorHAnsi" w:hAnsiTheme="minorHAnsi" w:cstheme="minorHAnsi"/>
        </w:rPr>
      </w:pPr>
      <w:r w:rsidRPr="00587D62">
        <w:rPr>
          <w:rFonts w:asciiTheme="minorHAnsi" w:hAnsiTheme="minorHAnsi" w:cstheme="minorHAnsi"/>
        </w:rPr>
        <w:t>W ramach dwukierunkowej integracji moduł musi wspierać co najmniej: synchronizację opisów bibliograficznych i informacji o zasobach wykorzystywanych do wyszukiwania, eksploracji i generowania odpowiedzi (w tym metadanych, identyfikatorów, relacji, informacji o dostępności treści, warstwie OCR/HTR), oraz przekazywanie do Platformy wyników analizy zapytań i wzbogacania danych użytkownika, w zakresie zgodnym z uprawnieniami i procesami Platformy (np. propozycje uzupełnień pól, wskazania braków, sugestie haseł, rekomendacje powiązań, raporty/analizy). Moduł musi respektować mechanizmy autoryzacji Platformy oraz zapewniać, że dane i funkcje dostępne w Asystencie są ograniczone do zakresu wynikającego z roli użytkownika.</w:t>
      </w:r>
    </w:p>
    <w:p w14:paraId="1646CBA4" w14:textId="77777777" w:rsidR="007F303B" w:rsidRPr="00587D62" w:rsidRDefault="007F303B" w:rsidP="007F303B">
      <w:pPr>
        <w:ind w:left="360" w:firstLine="720"/>
        <w:jc w:val="both"/>
        <w:rPr>
          <w:rFonts w:asciiTheme="minorHAnsi" w:hAnsiTheme="minorHAnsi" w:cstheme="minorHAnsi"/>
        </w:rPr>
      </w:pPr>
    </w:p>
    <w:p w14:paraId="34FF0202" w14:textId="6F4EE47B" w:rsidR="007F303B" w:rsidRPr="00587D62" w:rsidRDefault="007F303B" w:rsidP="006E5A62">
      <w:pPr>
        <w:ind w:left="1080"/>
        <w:jc w:val="both"/>
        <w:rPr>
          <w:rFonts w:asciiTheme="minorHAnsi" w:hAnsiTheme="minorHAnsi" w:cstheme="minorHAnsi"/>
        </w:rPr>
      </w:pPr>
      <w:r w:rsidRPr="00587D62">
        <w:rPr>
          <w:rFonts w:asciiTheme="minorHAnsi" w:hAnsiTheme="minorHAnsi" w:cstheme="minorHAnsi"/>
        </w:rPr>
        <w:t>System musi obsługiwać co najmniej role: użytkownik publiczny, badacz/użytkownik zaawansowany, bibliotekarz (merytoryczny) oraz administrator systemowy, przy czym zakres dostępnych funkcji integracyjnych, widoczność danych oraz możliwość uruchamiania operacji (np. eksport rezultatów, wprowadzanie wzbogaceń, uruchamianie procesów synchronizacji) muszą być zależne od roli i uprawnień. W szczególności operacje mogące wpływać na dane Platformy (np. przekazanie wzbogaconych metadanych, publikacja rekordów/propozycji) powinny być dostępne wyłącznie dla użytkowników uprawnionych oraz podlegać rejestrowaniu i obiegowi akceptacji.</w:t>
      </w:r>
    </w:p>
    <w:p w14:paraId="35FCDFBE" w14:textId="77777777" w:rsidR="007F303B" w:rsidRPr="00587D62" w:rsidRDefault="007F303B" w:rsidP="007F303B">
      <w:pPr>
        <w:ind w:left="360" w:firstLine="720"/>
        <w:jc w:val="both"/>
        <w:rPr>
          <w:rFonts w:asciiTheme="minorHAnsi" w:hAnsiTheme="minorHAnsi" w:cstheme="minorHAnsi"/>
        </w:rPr>
      </w:pPr>
    </w:p>
    <w:p w14:paraId="45054E5A" w14:textId="2D4D6260" w:rsidR="00915954" w:rsidRPr="00587D62" w:rsidRDefault="007F303B" w:rsidP="002A6BD8">
      <w:pPr>
        <w:ind w:left="1080"/>
        <w:jc w:val="both"/>
        <w:rPr>
          <w:rFonts w:asciiTheme="minorHAnsi" w:hAnsiTheme="minorHAnsi" w:cstheme="minorHAnsi"/>
        </w:rPr>
      </w:pPr>
      <w:r w:rsidRPr="00587D62">
        <w:rPr>
          <w:rFonts w:asciiTheme="minorHAnsi" w:hAnsiTheme="minorHAnsi" w:cstheme="minorHAnsi"/>
        </w:rPr>
        <w:t>Moduł Integracji musi również zapewniać publiczne API Asystenta Czytelnika, umożliwiające integrację z systemami zewnętrznymi w zakresie funkcji Asystenta. API powinno udostępniać endpointy co najmniej do pobierania metadanych oraz rezultatów generowanych przez Asystenta (np. wyniki wyszukiwania, odpowiedzi wraz ze źródłami, raporty/eksporty), zgodnie z zakresem i uprawnieniami. Wykonawca dostarczy kompletną dokumentację API w standardzie OpenAPI 3.0 oraz wdroży mechanizmy autoryzacji i uwierzytelniania adekwatne do charakteru udostępnianych danych (np. tokeny, klucze, OAuth2</w:t>
      </w:r>
      <w:r w:rsidR="00F34B2D" w:rsidRPr="00587D62">
        <w:rPr>
          <w:rFonts w:asciiTheme="minorHAnsi" w:hAnsiTheme="minorHAnsi" w:cstheme="minorHAnsi"/>
        </w:rPr>
        <w:t>,</w:t>
      </w:r>
      <w:r w:rsidRPr="00587D62">
        <w:rPr>
          <w:rFonts w:asciiTheme="minorHAnsi" w:hAnsiTheme="minorHAnsi" w:cstheme="minorHAnsi"/>
        </w:rPr>
        <w:t xml:space="preserve"> zgodnie z decyzją projektową i wymaganiami Zamawiającego). API musi być spójne z architekturą Platformy, wspierać wersjonowanie oraz zapewniać stabilność kontraktu integracyjnego dla odbiorców zewnętrznych.</w:t>
      </w:r>
    </w:p>
    <w:p w14:paraId="6AA82378" w14:textId="77777777" w:rsidR="00915954" w:rsidRPr="00587D62" w:rsidRDefault="00915954" w:rsidP="00915954">
      <w:pPr>
        <w:ind w:left="360" w:firstLine="720"/>
        <w:jc w:val="both"/>
        <w:rPr>
          <w:rFonts w:asciiTheme="minorHAnsi" w:hAnsiTheme="minorHAnsi" w:cstheme="minorHAnsi"/>
          <w:b/>
          <w:bCs/>
        </w:rPr>
      </w:pPr>
    </w:p>
    <w:p w14:paraId="1F555F0E" w14:textId="0A48E524" w:rsidR="002050C1" w:rsidRPr="00587D62" w:rsidRDefault="007007C2" w:rsidP="00B23D81">
      <w:pPr>
        <w:pStyle w:val="Akapitzlist"/>
        <w:numPr>
          <w:ilvl w:val="0"/>
          <w:numId w:val="34"/>
        </w:numPr>
        <w:rPr>
          <w:rFonts w:asciiTheme="minorHAnsi" w:hAnsiTheme="minorHAnsi" w:cstheme="minorHAnsi"/>
        </w:rPr>
      </w:pPr>
      <w:r w:rsidRPr="00587D62">
        <w:rPr>
          <w:rFonts w:asciiTheme="minorHAnsi" w:hAnsiTheme="minorHAnsi" w:cstheme="minorHAnsi"/>
        </w:rPr>
        <w:t>Moduł Generowanie raportów i eksportu danych PAN Biblioteka Kórnicka</w:t>
      </w:r>
    </w:p>
    <w:p w14:paraId="03B73056" w14:textId="77777777" w:rsidR="007007C2" w:rsidRPr="00587D62" w:rsidRDefault="007007C2" w:rsidP="007007C2">
      <w:pPr>
        <w:ind w:left="360" w:firstLine="720"/>
        <w:jc w:val="both"/>
        <w:rPr>
          <w:rFonts w:asciiTheme="minorHAnsi" w:hAnsiTheme="minorHAnsi" w:cstheme="minorHAnsi"/>
          <w:b/>
          <w:bCs/>
        </w:rPr>
      </w:pPr>
    </w:p>
    <w:p w14:paraId="1DAC8038" w14:textId="7FBF9692" w:rsidR="00E47223" w:rsidRPr="00587D62" w:rsidRDefault="00E47223" w:rsidP="00E47223">
      <w:pPr>
        <w:ind w:left="1080"/>
        <w:jc w:val="both"/>
        <w:rPr>
          <w:rFonts w:asciiTheme="minorHAnsi" w:hAnsiTheme="minorHAnsi" w:cstheme="minorHAnsi"/>
        </w:rPr>
      </w:pPr>
      <w:r w:rsidRPr="00587D62">
        <w:rPr>
          <w:rFonts w:asciiTheme="minorHAnsi" w:hAnsiTheme="minorHAnsi" w:cstheme="minorHAnsi"/>
        </w:rPr>
        <w:t>Moduł Generowanie raportów i eksportu danych PAN Biblioteka Kórnicka stanowi komponent Asystenta Czytelnika odpowiedzialny za przygotowanie, zestawianie oraz udostępnianie użytkownikom</w:t>
      </w:r>
      <w:r w:rsidR="0091749E" w:rsidRPr="00587D62">
        <w:rPr>
          <w:rFonts w:asciiTheme="minorHAnsi" w:hAnsiTheme="minorHAnsi" w:cstheme="minorHAnsi"/>
        </w:rPr>
        <w:t xml:space="preserve"> (publicznym i </w:t>
      </w:r>
      <w:r w:rsidR="00D95328" w:rsidRPr="00587D62">
        <w:rPr>
          <w:rFonts w:asciiTheme="minorHAnsi" w:hAnsiTheme="minorHAnsi" w:cstheme="minorHAnsi"/>
        </w:rPr>
        <w:t>wewnętrznym</w:t>
      </w:r>
      <w:r w:rsidR="0091749E" w:rsidRPr="00587D62">
        <w:rPr>
          <w:rFonts w:asciiTheme="minorHAnsi" w:hAnsiTheme="minorHAnsi" w:cstheme="minorHAnsi"/>
        </w:rPr>
        <w:t>)</w:t>
      </w:r>
      <w:r w:rsidRPr="00587D62">
        <w:rPr>
          <w:rFonts w:asciiTheme="minorHAnsi" w:hAnsiTheme="minorHAnsi" w:cstheme="minorHAnsi"/>
        </w:rPr>
        <w:t xml:space="preserve"> wyników kwerend w postaci </w:t>
      </w:r>
      <w:r w:rsidRPr="00587D62">
        <w:rPr>
          <w:rFonts w:asciiTheme="minorHAnsi" w:hAnsiTheme="minorHAnsi" w:cstheme="minorHAnsi"/>
        </w:rPr>
        <w:lastRenderedPageBreak/>
        <w:t>uporządkowanych raportów i plików eksportowych. Moduł ma umożliwiać dalsze wykorzystanie rezultatów wyszukiwania i eksploracji zasobów w pracy naukowej, bibliograficznej oraz administracyjnej, przy zachowaniu spójności z metadanymi Platformy, zasadami praw/licencji oraz uprawnień użytkowników.</w:t>
      </w:r>
    </w:p>
    <w:p w14:paraId="4DC2BA4D" w14:textId="77777777" w:rsidR="00D95328" w:rsidRPr="00587D62" w:rsidRDefault="00D95328" w:rsidP="00E47223">
      <w:pPr>
        <w:ind w:left="1080"/>
        <w:jc w:val="both"/>
        <w:rPr>
          <w:rFonts w:asciiTheme="minorHAnsi" w:hAnsiTheme="minorHAnsi" w:cstheme="minorHAnsi"/>
        </w:rPr>
      </w:pPr>
    </w:p>
    <w:p w14:paraId="29E1735F" w14:textId="6DFDC770" w:rsidR="00D95328" w:rsidRPr="00587D62" w:rsidRDefault="00D95328" w:rsidP="00E47223">
      <w:pPr>
        <w:ind w:left="1080"/>
        <w:jc w:val="both"/>
        <w:rPr>
          <w:rFonts w:asciiTheme="minorHAnsi" w:hAnsiTheme="minorHAnsi" w:cstheme="minorHAnsi"/>
        </w:rPr>
      </w:pPr>
      <w:r w:rsidRPr="00587D62">
        <w:rPr>
          <w:rFonts w:asciiTheme="minorHAnsi" w:hAnsiTheme="minorHAnsi" w:cstheme="minorHAnsi"/>
        </w:rPr>
        <w:t>System musi umożliwiać eksport wyników kwerendy do popularnych formatów użytkowych, co najmniej: PDF, Word oraz Excel, a także do formatów wykorzystywanych przez men</w:t>
      </w:r>
      <w:r w:rsidR="00C579C2" w:rsidRPr="00587D62">
        <w:rPr>
          <w:rFonts w:asciiTheme="minorHAnsi" w:hAnsiTheme="minorHAnsi" w:cstheme="minorHAnsi"/>
        </w:rPr>
        <w:t>e</w:t>
      </w:r>
      <w:r w:rsidRPr="00587D62">
        <w:rPr>
          <w:rFonts w:asciiTheme="minorHAnsi" w:hAnsiTheme="minorHAnsi" w:cstheme="minorHAnsi"/>
        </w:rPr>
        <w:t>dżery bibliografii i narzędzia cytowań (np. BibTeX, RIS). Eksport powinien być dostępny z poziomu interfejsu Platformy (OPAC/Asystent) i umożliwiać wybór zakresu danych do eksportu (np. wyniki bieżącej kwerendy, wyniki po zastosowaniu filtrów, zaznaczone rekordy, rekordy z wybranej kolekcji roboczej), a także konfigurację elementów raportu (np. układ, kolejność, zakres metadanych).</w:t>
      </w:r>
    </w:p>
    <w:p w14:paraId="10CEAFBC" w14:textId="77777777" w:rsidR="00C579C2" w:rsidRPr="00587D62" w:rsidRDefault="00C579C2" w:rsidP="00E47223">
      <w:pPr>
        <w:ind w:left="1080"/>
        <w:jc w:val="both"/>
        <w:rPr>
          <w:rFonts w:asciiTheme="minorHAnsi" w:hAnsiTheme="minorHAnsi" w:cstheme="minorHAnsi"/>
        </w:rPr>
      </w:pPr>
    </w:p>
    <w:p w14:paraId="5D69D109" w14:textId="77777777" w:rsidR="0011104F" w:rsidRPr="00587D62" w:rsidRDefault="0011104F" w:rsidP="0011104F">
      <w:pPr>
        <w:ind w:left="1080"/>
        <w:jc w:val="both"/>
        <w:rPr>
          <w:rFonts w:asciiTheme="minorHAnsi" w:hAnsiTheme="minorHAnsi" w:cstheme="minorHAnsi"/>
        </w:rPr>
      </w:pPr>
      <w:r w:rsidRPr="00587D62">
        <w:rPr>
          <w:rFonts w:asciiTheme="minorHAnsi" w:hAnsiTheme="minorHAnsi" w:cstheme="minorHAnsi"/>
        </w:rPr>
        <w:t>Każdy eksport musi zawierać co najmniej cytowania i odwołania do obiektów, tj. stabilny identyfikator/URI umożliwiający jednoznaczną identyfikację i ponowne odnalezienie zasobu w Platformie. Eksport musi ponadto zawierać metadane bibliograficzne w zakresie adekwatnym do roli użytkownika oraz dostępnych danych (np. autor, tytuł, data, wydawca, sygnatura, kolekcja, typ obiektu), a opcjonalnie również fragmenty tekstu (np. snippet z warstwy OCR/HTR) – wyłącznie w zakresie dozwolonego użycia i zgodnie z prawami/licencjami przypisanymi do obiektu. Moduł musi respektować ograniczenia prawne i licencyjne w odniesieniu do treści, w tym możliwość blokowania eksportu fragmentów pełnotekstowych dla obiektów z ograniczeniami lub wymogu zalogowania/posiadania określonej roli.</w:t>
      </w:r>
    </w:p>
    <w:p w14:paraId="3F8520DC" w14:textId="77777777" w:rsidR="0011104F" w:rsidRPr="00587D62" w:rsidRDefault="0011104F" w:rsidP="0011104F">
      <w:pPr>
        <w:ind w:left="1080"/>
        <w:jc w:val="both"/>
        <w:rPr>
          <w:rFonts w:asciiTheme="minorHAnsi" w:hAnsiTheme="minorHAnsi" w:cstheme="minorHAnsi"/>
        </w:rPr>
      </w:pPr>
    </w:p>
    <w:p w14:paraId="6621B5E2" w14:textId="5DE49FC7" w:rsidR="00C579C2" w:rsidRPr="00587D62" w:rsidRDefault="0011104F" w:rsidP="0011104F">
      <w:pPr>
        <w:ind w:left="1080"/>
        <w:jc w:val="both"/>
        <w:rPr>
          <w:rFonts w:asciiTheme="minorHAnsi" w:hAnsiTheme="minorHAnsi" w:cstheme="minorHAnsi"/>
        </w:rPr>
      </w:pPr>
      <w:r w:rsidRPr="00587D62">
        <w:rPr>
          <w:rFonts w:asciiTheme="minorHAnsi" w:hAnsiTheme="minorHAnsi" w:cstheme="minorHAnsi"/>
        </w:rPr>
        <w:t xml:space="preserve">Moduł powinien oferować zestaw gotowych raportów generowanych na podstawie aktywności użytkownika oraz wyników kwerend, w szczególności wspierających pracę badawczą i analizę zasobów. </w:t>
      </w:r>
      <w:r w:rsidR="005A5E4C" w:rsidRPr="00587D62">
        <w:rPr>
          <w:rFonts w:asciiTheme="minorHAnsi" w:hAnsiTheme="minorHAnsi" w:cstheme="minorHAnsi"/>
        </w:rPr>
        <w:t>S</w:t>
      </w:r>
      <w:r w:rsidRPr="00587D62">
        <w:rPr>
          <w:rFonts w:asciiTheme="minorHAnsi" w:hAnsiTheme="minorHAnsi" w:cstheme="minorHAnsi"/>
        </w:rPr>
        <w:t>ystem powinien umożliwiać wygenerowanie co najmniej następujących raportów (warianty i dokładny zakres pól do uzgodnienia w analizie przedwdrożeniowej):</w:t>
      </w:r>
    </w:p>
    <w:p w14:paraId="7DD35B4B" w14:textId="77777777" w:rsidR="00300741" w:rsidRPr="00587D62" w:rsidRDefault="00775E92" w:rsidP="00A5472B">
      <w:pPr>
        <w:pStyle w:val="Akapitzlist"/>
        <w:numPr>
          <w:ilvl w:val="1"/>
          <w:numId w:val="19"/>
        </w:numPr>
        <w:jc w:val="both"/>
        <w:rPr>
          <w:rFonts w:asciiTheme="minorHAnsi" w:hAnsiTheme="minorHAnsi" w:cstheme="minorHAnsi"/>
        </w:rPr>
      </w:pPr>
      <w:r w:rsidRPr="00587D62">
        <w:rPr>
          <w:rFonts w:asciiTheme="minorHAnsi" w:hAnsiTheme="minorHAnsi" w:cstheme="minorHAnsi"/>
        </w:rPr>
        <w:t>Raport na temat interakcji z użytkownikami</w:t>
      </w:r>
    </w:p>
    <w:p w14:paraId="632C89B6" w14:textId="09682859" w:rsidR="00775E92" w:rsidRPr="00587D62" w:rsidRDefault="00300741" w:rsidP="00A5472B">
      <w:pPr>
        <w:pStyle w:val="Akapitzlist"/>
        <w:numPr>
          <w:ilvl w:val="2"/>
          <w:numId w:val="19"/>
        </w:numPr>
        <w:jc w:val="both"/>
        <w:rPr>
          <w:rFonts w:asciiTheme="minorHAnsi" w:hAnsiTheme="minorHAnsi" w:cstheme="minorHAnsi"/>
        </w:rPr>
      </w:pPr>
      <w:r w:rsidRPr="00587D62">
        <w:rPr>
          <w:rFonts w:asciiTheme="minorHAnsi" w:hAnsiTheme="minorHAnsi" w:cstheme="minorHAnsi"/>
        </w:rPr>
        <w:t>Raport powinien prezent</w:t>
      </w:r>
      <w:r w:rsidR="00543D43" w:rsidRPr="00587D62">
        <w:rPr>
          <w:rFonts w:asciiTheme="minorHAnsi" w:hAnsiTheme="minorHAnsi" w:cstheme="minorHAnsi"/>
        </w:rPr>
        <w:t xml:space="preserve">ować </w:t>
      </w:r>
      <w:r w:rsidRPr="00587D62">
        <w:rPr>
          <w:rFonts w:asciiTheme="minorHAnsi" w:hAnsiTheme="minorHAnsi" w:cstheme="minorHAnsi"/>
        </w:rPr>
        <w:t xml:space="preserve">zbiorcze informacje o wykorzystaniu Asystenta Czytelnika oraz o jakości interakcji użytkowników z systemem w zadanych okresach (np. dzień/tydzień/miesiąc/kwartał) i w podziale na kanały dostępu (np. OPAC/Platforma) oraz role użytkowników (publiczny/badacz/bibliotekarz). Raport powinien obejmować co najmniej: liczbę zapytań do systemu (łącznie i w podziale na typ zapytania: informacyjne, wyszukiwawcze, pełnotekstowe/semantyczne), liczbę sesji i średnią liczbę zapytań w sesji, liczbę zgłoszonych błędów wraz z ich </w:t>
      </w:r>
      <w:r w:rsidRPr="00587D62">
        <w:rPr>
          <w:rFonts w:asciiTheme="minorHAnsi" w:hAnsiTheme="minorHAnsi" w:cstheme="minorHAnsi"/>
        </w:rPr>
        <w:lastRenderedPageBreak/>
        <w:t>kategoriami (np. błąd danych, błąd integracji, błąd odpowiedzi, problem z OCR/HTR) oraz statusami obsługi (np. nowe/w trakcie/rozwiązane).</w:t>
      </w:r>
    </w:p>
    <w:p w14:paraId="7DE7C18F" w14:textId="7E425CD6" w:rsidR="009F25E3" w:rsidRPr="00587D62" w:rsidRDefault="00FC3CB1" w:rsidP="00A5472B">
      <w:pPr>
        <w:pStyle w:val="Akapitzlist"/>
        <w:numPr>
          <w:ilvl w:val="1"/>
          <w:numId w:val="19"/>
        </w:numPr>
        <w:jc w:val="both"/>
        <w:rPr>
          <w:rFonts w:asciiTheme="minorHAnsi" w:hAnsiTheme="minorHAnsi" w:cstheme="minorHAnsi"/>
        </w:rPr>
      </w:pPr>
      <w:r w:rsidRPr="00587D62">
        <w:rPr>
          <w:rFonts w:asciiTheme="minorHAnsi" w:hAnsiTheme="minorHAnsi" w:cstheme="minorHAnsi"/>
        </w:rPr>
        <w:t>Raport na temat użytkowników nowych i zmodernizowanych publicznych usług, produktów i procesów cyfrowych</w:t>
      </w:r>
    </w:p>
    <w:p w14:paraId="4C243931" w14:textId="4198A6A4" w:rsidR="00057F12" w:rsidRPr="00587D62" w:rsidRDefault="00057F12" w:rsidP="00A5472B">
      <w:pPr>
        <w:pStyle w:val="Akapitzlist"/>
        <w:numPr>
          <w:ilvl w:val="2"/>
          <w:numId w:val="19"/>
        </w:numPr>
        <w:jc w:val="both"/>
        <w:rPr>
          <w:rFonts w:asciiTheme="minorHAnsi" w:hAnsiTheme="minorHAnsi" w:cstheme="minorHAnsi"/>
        </w:rPr>
      </w:pPr>
      <w:r w:rsidRPr="00587D62">
        <w:rPr>
          <w:rFonts w:asciiTheme="minorHAnsi" w:hAnsiTheme="minorHAnsi" w:cstheme="minorHAnsi"/>
        </w:rPr>
        <w:t>Raport służy do monitorowania wykorzystania przez użytkowników nowych i zmodernizowanych usług oraz funkcjonalności cyfrowych udostępnianych w ramach Platformy (w tym OPAC oraz Asystenta Czytelnika). Raport powinien prezentować liczbę użytkowników (np. unikalnych w zadanym okresie) korzystających z poszczególnych usług/produktów/procesów cyfrowych, w tym rozróżnienie na użytkowników nowych i powracających (na podstawie uzgodnionej definicji, np. pierwsza aktywność w okresie sprawozdawczym lub pierwszy kontakt z daną usługą). Raport powinien umożliwiać analizę w przekrojach: okres czasu, typ usługi/funkcji (np. wyszukiwanie klasyczne vs. NLP, eksport raportów, przeglądanie obiektów z OCR, funkcje dostępności), kanał dostępu (np. WWW/mobilnie) oraz rola użytkownika (publiczny/badacz/bibliotekarz). Raport powinien uwzględniać podstawowe miary adopcji i użycia, np.: liczba uruchomień funkcji, liczba zakończonych procesów (np. wygenerowany eksport, wykonana kwerenda), współczynnik powrotów, a także – jeśli Zamawiający wymaga – wskaźniki jakościowe oparte o feedback (np. oceny funkcji). Raport musi być przygotowany w sposób zgodny z zasadą minimalizacji danych i powinien opierać się na danych zagregowanych/analitycznych, bez prezentowania danych osobowych użytkowników, chyba że Zamawiający wskaże uprawnione przypadki i zakres danych.</w:t>
      </w:r>
    </w:p>
    <w:p w14:paraId="70C02BC7" w14:textId="0378FF89" w:rsidR="00FC3CB1" w:rsidRPr="00587D62" w:rsidRDefault="00C51F9E" w:rsidP="00A5472B">
      <w:pPr>
        <w:pStyle w:val="Akapitzlist"/>
        <w:numPr>
          <w:ilvl w:val="1"/>
          <w:numId w:val="19"/>
        </w:numPr>
        <w:jc w:val="both"/>
        <w:rPr>
          <w:rFonts w:asciiTheme="minorHAnsi" w:hAnsiTheme="minorHAnsi" w:cstheme="minorHAnsi"/>
        </w:rPr>
      </w:pPr>
      <w:r w:rsidRPr="00587D62">
        <w:rPr>
          <w:rFonts w:asciiTheme="minorHAnsi" w:hAnsiTheme="minorHAnsi" w:cstheme="minorHAnsi"/>
        </w:rPr>
        <w:t>Raport o liczbie udostępnionych online dokumentów zawierających informacje sektora publicznego/dane prywatne</w:t>
      </w:r>
    </w:p>
    <w:p w14:paraId="0BB02221" w14:textId="0A764B43" w:rsidR="00FF227B" w:rsidRPr="00587D62" w:rsidRDefault="00FF227B" w:rsidP="00A5472B">
      <w:pPr>
        <w:pStyle w:val="Akapitzlist"/>
        <w:numPr>
          <w:ilvl w:val="2"/>
          <w:numId w:val="19"/>
        </w:numPr>
        <w:jc w:val="both"/>
        <w:rPr>
          <w:rFonts w:asciiTheme="minorHAnsi" w:hAnsiTheme="minorHAnsi" w:cstheme="minorHAnsi"/>
        </w:rPr>
      </w:pPr>
      <w:r w:rsidRPr="00587D62">
        <w:rPr>
          <w:rFonts w:asciiTheme="minorHAnsi" w:hAnsiTheme="minorHAnsi" w:cstheme="minorHAnsi"/>
        </w:rPr>
        <w:t xml:space="preserve">Raport </w:t>
      </w:r>
      <w:r w:rsidR="00117677" w:rsidRPr="00587D62">
        <w:rPr>
          <w:rFonts w:asciiTheme="minorHAnsi" w:hAnsiTheme="minorHAnsi" w:cstheme="minorHAnsi"/>
        </w:rPr>
        <w:t xml:space="preserve">powinien </w:t>
      </w:r>
      <w:r w:rsidRPr="00587D62">
        <w:rPr>
          <w:rFonts w:asciiTheme="minorHAnsi" w:hAnsiTheme="minorHAnsi" w:cstheme="minorHAnsi"/>
        </w:rPr>
        <w:t>prezent</w:t>
      </w:r>
      <w:r w:rsidR="00117677" w:rsidRPr="00587D62">
        <w:rPr>
          <w:rFonts w:asciiTheme="minorHAnsi" w:hAnsiTheme="minorHAnsi" w:cstheme="minorHAnsi"/>
        </w:rPr>
        <w:t xml:space="preserve">ować </w:t>
      </w:r>
      <w:r w:rsidRPr="00587D62">
        <w:rPr>
          <w:rFonts w:asciiTheme="minorHAnsi" w:hAnsiTheme="minorHAnsi" w:cstheme="minorHAnsi"/>
        </w:rPr>
        <w:t xml:space="preserve">zestawienie obiektów udostępnionych online w Platformie, które zostały oznaczone jako zawierające informacje sektora publicznego i/lub dane prywatne, zgodnie z metadanymi oraz klasyfikacją przyjętą przez Zamawiającego. Raport powinien umożliwiać określenie liczby takich dokumentów w zadanym okresie oraz w podziale na kolekcje, typy obiektów (np. rękopisy, starodruki, DŻS, fotografie), status udostępnienia (np. publiczny/ograniczony), oraz sposób udostępnienia (np. pełny dostęp, dostęp warunkowy, tylko metadane). Raport powinien bazować na ustrukturyzowanych atrybutach/znacznikach w metadanych (np. flagach klasyfikacji treści, polach praw/licencji, ograniczeniach dostępu) i umożliwiać weryfikację spójności oznaczeń (np. wykrycie obiektów bez przypisanej klasyfikacji, obiektów potencjalnie wymagających weryfikacji). Dla celów kontrolnych raport powinien umożliwiać wygenerowanie listy </w:t>
      </w:r>
      <w:r w:rsidRPr="00587D62">
        <w:rPr>
          <w:rFonts w:asciiTheme="minorHAnsi" w:hAnsiTheme="minorHAnsi" w:cstheme="minorHAnsi"/>
        </w:rPr>
        <w:lastRenderedPageBreak/>
        <w:t>identyfikatorów/URI obiektów spełniających kryteria, aby możliwe było przeprowadzenie audytu wewnętrznego. Raport musi być zgodny z obowiązującymi zasadami ochrony danych i nie powinien ujawniać danych prywatnych w treści raportu; dopuszczalne jest prezentowanie wyłącznie liczników i identyfikatorów obiektów, a szczegółowy dostęp do obiektów powinien podlegać uprawnieniom Platformy.</w:t>
      </w:r>
    </w:p>
    <w:p w14:paraId="279C1D2C" w14:textId="77777777" w:rsidR="005A6610" w:rsidRPr="00587D62" w:rsidRDefault="005A6610" w:rsidP="005A6610">
      <w:pPr>
        <w:jc w:val="both"/>
        <w:rPr>
          <w:rFonts w:asciiTheme="minorHAnsi" w:hAnsiTheme="minorHAnsi" w:cstheme="minorHAnsi"/>
        </w:rPr>
      </w:pPr>
    </w:p>
    <w:p w14:paraId="3C8E02B4" w14:textId="77777777" w:rsidR="005A6610" w:rsidRPr="00587D62" w:rsidRDefault="005A6610" w:rsidP="005A6610">
      <w:pPr>
        <w:ind w:left="1080"/>
        <w:jc w:val="both"/>
        <w:rPr>
          <w:rFonts w:asciiTheme="minorHAnsi" w:hAnsiTheme="minorHAnsi" w:cstheme="minorHAnsi"/>
        </w:rPr>
      </w:pPr>
      <w:r w:rsidRPr="00587D62">
        <w:rPr>
          <w:rFonts w:asciiTheme="minorHAnsi" w:hAnsiTheme="minorHAnsi" w:cstheme="minorHAnsi"/>
        </w:rPr>
        <w:t>Moduł powinien zapewniać spójność eksportów z danymi źródłowymi (aktualność metadanych) oraz umożliwiać rejestrowanie parametrów generacji raportu (np. data, użytkownik, zapytanie, filtry, liczba wyników), tak aby możliwe było odtworzenie kontekstu. Jeżeli raporty są generowane asynchronicznie (np. dla dużych zestawów danych), system powinien zapewniać mechanizm powiadomienia o gotowości raportu oraz kontrolę dostępu do plików wynikowych.</w:t>
      </w:r>
    </w:p>
    <w:p w14:paraId="2F0A74BB" w14:textId="77777777" w:rsidR="005A6610" w:rsidRPr="00587D62" w:rsidRDefault="005A6610" w:rsidP="005A6610">
      <w:pPr>
        <w:ind w:left="1080"/>
        <w:jc w:val="both"/>
        <w:rPr>
          <w:rFonts w:asciiTheme="minorHAnsi" w:hAnsiTheme="minorHAnsi" w:cstheme="minorHAnsi"/>
        </w:rPr>
      </w:pPr>
    </w:p>
    <w:p w14:paraId="5484C02F" w14:textId="221F65D9" w:rsidR="00964BCD" w:rsidRPr="00587D62" w:rsidRDefault="005A6610" w:rsidP="001A3693">
      <w:pPr>
        <w:ind w:left="1080"/>
        <w:jc w:val="both"/>
        <w:rPr>
          <w:rFonts w:asciiTheme="minorHAnsi" w:hAnsiTheme="minorHAnsi" w:cstheme="minorHAnsi"/>
        </w:rPr>
      </w:pPr>
      <w:r w:rsidRPr="00587D62">
        <w:rPr>
          <w:rFonts w:asciiTheme="minorHAnsi" w:hAnsiTheme="minorHAnsi" w:cstheme="minorHAnsi"/>
        </w:rPr>
        <w:t>W ramach monitorowania użycia i doskonalenia działania Asystenta</w:t>
      </w:r>
      <w:r w:rsidR="00964BCD" w:rsidRPr="00587D62">
        <w:rPr>
          <w:rFonts w:asciiTheme="minorHAnsi" w:hAnsiTheme="minorHAnsi" w:cstheme="minorHAnsi"/>
        </w:rPr>
        <w:t>,</w:t>
      </w:r>
      <w:r w:rsidRPr="00587D62">
        <w:rPr>
          <w:rFonts w:asciiTheme="minorHAnsi" w:hAnsiTheme="minorHAnsi" w:cstheme="minorHAnsi"/>
        </w:rPr>
        <w:t xml:space="preserve"> moduł powinien rejestrować interakcje użytkowników obejmujące co najmniej: zapytania, udzielony feedback, zgłoszenia błędów oraz oceny funkcji. Rejestrowanie interakcji powinno służyć analizie skuteczności wyszukiwania i jakości odpowiedzi, a także identyfikacji potrzeb rozwojowych. Zakres rejestrowanych danych musi uwzględniać minimalizację danych oraz kontrolę dostępu, a dane analityczne powinny być dostępne dla uprawnionych użytkowników (np. bibliotekarzy/administratorów) w formie raportów lub panelu analitycznego, zgodnie z decyzjami projektowymi Zamawiającego.</w:t>
      </w:r>
    </w:p>
    <w:p w14:paraId="7CEDFA7C" w14:textId="77777777" w:rsidR="00A11AEF" w:rsidRPr="00587D62" w:rsidRDefault="00A11AEF" w:rsidP="00FA0B74">
      <w:pPr>
        <w:pStyle w:val="Nagwek2"/>
        <w:numPr>
          <w:ilvl w:val="0"/>
          <w:numId w:val="32"/>
        </w:numPr>
        <w:rPr>
          <w:rFonts w:asciiTheme="minorHAnsi" w:hAnsiTheme="minorHAnsi" w:cstheme="minorHAnsi"/>
          <w:b/>
          <w:bCs/>
          <w:color w:val="auto"/>
          <w:sz w:val="24"/>
          <w:szCs w:val="24"/>
        </w:rPr>
      </w:pPr>
      <w:bookmarkStart w:id="14" w:name="_Toc235999238"/>
      <w:r w:rsidRPr="00587D62">
        <w:rPr>
          <w:rFonts w:asciiTheme="minorHAnsi" w:hAnsiTheme="minorHAnsi" w:cstheme="minorHAnsi"/>
          <w:b/>
          <w:bCs/>
          <w:color w:val="auto"/>
          <w:sz w:val="24"/>
          <w:szCs w:val="24"/>
        </w:rPr>
        <w:t>Wymagania funkcjonalne i poza funkcjonalne wspólne dla wszystkich modułów</w:t>
      </w:r>
      <w:bookmarkEnd w:id="14"/>
    </w:p>
    <w:p w14:paraId="1FF6E9CD" w14:textId="77777777" w:rsidR="00D529D0" w:rsidRPr="00587D62" w:rsidRDefault="00D529D0" w:rsidP="00D529D0">
      <w:pPr>
        <w:rPr>
          <w:rFonts w:asciiTheme="minorHAnsi" w:hAnsiTheme="minorHAnsi" w:cstheme="minorHAnsi"/>
        </w:rPr>
      </w:pPr>
    </w:p>
    <w:p w14:paraId="4E93BB3C" w14:textId="2C42430C" w:rsidR="00996670" w:rsidRPr="00587D62" w:rsidRDefault="00996670" w:rsidP="00996670">
      <w:pPr>
        <w:ind w:left="360"/>
        <w:jc w:val="both"/>
        <w:rPr>
          <w:rFonts w:asciiTheme="minorHAnsi" w:hAnsiTheme="minorHAnsi" w:cstheme="minorHAnsi"/>
        </w:rPr>
      </w:pPr>
      <w:r w:rsidRPr="00587D62">
        <w:rPr>
          <w:rFonts w:asciiTheme="minorHAnsi" w:hAnsiTheme="minorHAnsi" w:cstheme="minorHAnsi"/>
        </w:rPr>
        <w:t xml:space="preserve">Wykonawca zobowiązany jest do </w:t>
      </w:r>
      <w:r w:rsidR="0098281E">
        <w:rPr>
          <w:rFonts w:asciiTheme="minorHAnsi" w:hAnsiTheme="minorHAnsi" w:cstheme="minorHAnsi"/>
        </w:rPr>
        <w:t>zachowania wszystkich obec</w:t>
      </w:r>
      <w:r w:rsidR="0006146E">
        <w:rPr>
          <w:rFonts w:asciiTheme="minorHAnsi" w:hAnsiTheme="minorHAnsi" w:cstheme="minorHAnsi"/>
        </w:rPr>
        <w:t xml:space="preserve">nie dostępnych </w:t>
      </w:r>
      <w:r w:rsidR="005C38C7">
        <w:rPr>
          <w:rFonts w:asciiTheme="minorHAnsi" w:hAnsiTheme="minorHAnsi" w:cstheme="minorHAnsi"/>
        </w:rPr>
        <w:t xml:space="preserve">w systemie </w:t>
      </w:r>
      <w:r w:rsidR="0098281E">
        <w:rPr>
          <w:rFonts w:asciiTheme="minorHAnsi" w:hAnsiTheme="minorHAnsi" w:cstheme="minorHAnsi"/>
        </w:rPr>
        <w:t>funkcjonalności</w:t>
      </w:r>
      <w:r w:rsidR="006801F2">
        <w:rPr>
          <w:rFonts w:asciiTheme="minorHAnsi" w:hAnsiTheme="minorHAnsi" w:cstheme="minorHAnsi"/>
        </w:rPr>
        <w:t xml:space="preserve"> oraz </w:t>
      </w:r>
      <w:r w:rsidR="005F155F">
        <w:rPr>
          <w:rFonts w:asciiTheme="minorHAnsi" w:hAnsiTheme="minorHAnsi" w:cstheme="minorHAnsi"/>
        </w:rPr>
        <w:t>integrację</w:t>
      </w:r>
      <w:r w:rsidR="006801F2">
        <w:rPr>
          <w:rFonts w:asciiTheme="minorHAnsi" w:hAnsiTheme="minorHAnsi" w:cstheme="minorHAnsi"/>
        </w:rPr>
        <w:t xml:space="preserve"> </w:t>
      </w:r>
      <w:r w:rsidRPr="00587D62">
        <w:rPr>
          <w:rFonts w:asciiTheme="minorHAnsi" w:hAnsiTheme="minorHAnsi" w:cstheme="minorHAnsi"/>
        </w:rPr>
        <w:t>now</w:t>
      </w:r>
      <w:r w:rsidR="006801F2">
        <w:rPr>
          <w:rFonts w:asciiTheme="minorHAnsi" w:hAnsiTheme="minorHAnsi" w:cstheme="minorHAnsi"/>
        </w:rPr>
        <w:t xml:space="preserve">ych </w:t>
      </w:r>
      <w:r w:rsidRPr="00587D62">
        <w:rPr>
          <w:rFonts w:asciiTheme="minorHAnsi" w:hAnsiTheme="minorHAnsi" w:cstheme="minorHAnsi"/>
        </w:rPr>
        <w:t>funkcj</w:t>
      </w:r>
      <w:r w:rsidR="00A879F1">
        <w:rPr>
          <w:rFonts w:asciiTheme="minorHAnsi" w:hAnsiTheme="minorHAnsi" w:cstheme="minorHAnsi"/>
        </w:rPr>
        <w:t>i</w:t>
      </w:r>
      <w:r w:rsidRPr="00587D62">
        <w:rPr>
          <w:rFonts w:asciiTheme="minorHAnsi" w:hAnsiTheme="minorHAnsi" w:cstheme="minorHAnsi"/>
        </w:rPr>
        <w:t>, z zachowaniem pełnej kompatybilności z obecnymi zasobami cyfrowymi, metadanymi, identyfikatorami i integracjami. Wszelkie zmiany wprowadzane w ramach zamówienia muszą być projektowane i wdrażane w sposób zapewniający spójność działania całej Platformy, w tym w zakresie bezpieczeństwa, wydajności, dostępności cyfrowej, standardów wymiany danych oraz długofalowe</w:t>
      </w:r>
      <w:r w:rsidR="004A698A" w:rsidRPr="00587D62">
        <w:rPr>
          <w:rFonts w:asciiTheme="minorHAnsi" w:hAnsiTheme="minorHAnsi" w:cstheme="minorHAnsi"/>
        </w:rPr>
        <w:t xml:space="preserve">go </w:t>
      </w:r>
      <w:r w:rsidRPr="00587D62">
        <w:rPr>
          <w:rFonts w:asciiTheme="minorHAnsi" w:hAnsiTheme="minorHAnsi" w:cstheme="minorHAnsi"/>
        </w:rPr>
        <w:t>utrzym</w:t>
      </w:r>
      <w:r w:rsidR="004A698A" w:rsidRPr="00587D62">
        <w:rPr>
          <w:rFonts w:asciiTheme="minorHAnsi" w:hAnsiTheme="minorHAnsi" w:cstheme="minorHAnsi"/>
        </w:rPr>
        <w:t>ania systemu</w:t>
      </w:r>
      <w:r w:rsidRPr="00587D62">
        <w:rPr>
          <w:rFonts w:asciiTheme="minorHAnsi" w:hAnsiTheme="minorHAnsi" w:cstheme="minorHAnsi"/>
        </w:rPr>
        <w:t>.</w:t>
      </w:r>
    </w:p>
    <w:p w14:paraId="6B8EDA37" w14:textId="77777777" w:rsidR="00C634A0" w:rsidRPr="00587D62" w:rsidRDefault="00C634A0" w:rsidP="00996670">
      <w:pPr>
        <w:ind w:left="360"/>
        <w:jc w:val="both"/>
        <w:rPr>
          <w:rFonts w:asciiTheme="minorHAnsi" w:hAnsiTheme="minorHAnsi" w:cstheme="minorHAnsi"/>
        </w:rPr>
      </w:pPr>
    </w:p>
    <w:p w14:paraId="26D30700" w14:textId="0A0CFECE" w:rsidR="00C634A0" w:rsidRPr="00587D62" w:rsidRDefault="00BA1E78" w:rsidP="00996670">
      <w:pPr>
        <w:ind w:left="360"/>
        <w:jc w:val="both"/>
        <w:rPr>
          <w:rFonts w:asciiTheme="minorHAnsi" w:hAnsiTheme="minorHAnsi" w:cstheme="minorHAnsi"/>
        </w:rPr>
      </w:pPr>
      <w:r w:rsidRPr="00587D62">
        <w:rPr>
          <w:rFonts w:asciiTheme="minorHAnsi" w:hAnsiTheme="minorHAnsi" w:cstheme="minorHAnsi"/>
        </w:rPr>
        <w:t xml:space="preserve">Platforma musi opierać się na otwartej, modułowej architekturze, umożliwiającej rozwój i wymianę komponentów bez naruszania integralności całego systemu. Wykonawca powinien stosować rozwiązania typu Open Source (np. Linux, PostgreSQL) oraz zapewnić zgodność z istniejącym środowiskiem uruchomieniowym Zamawiającego. Obecna wersja systemu jest posadowiona na serwerze pod kontrolą systemu operacyjnego Linux i zmiana systemu operacyjnego nie jest dopuszczalna. Wykonawca musi zapewnić, że wszystkie komponenty będą </w:t>
      </w:r>
      <w:r w:rsidRPr="00587D62">
        <w:rPr>
          <w:rFonts w:asciiTheme="minorHAnsi" w:hAnsiTheme="minorHAnsi" w:cstheme="minorHAnsi"/>
        </w:rPr>
        <w:lastRenderedPageBreak/>
        <w:t>zgodne z tym środowiskiem, w tym w zakresie zależności, sposobu instalacji, uruchamiania i utrzymania.</w:t>
      </w:r>
    </w:p>
    <w:p w14:paraId="4DB1E334" w14:textId="77777777" w:rsidR="00BA1E78" w:rsidRPr="00587D62" w:rsidRDefault="00BA1E78" w:rsidP="00996670">
      <w:pPr>
        <w:ind w:left="360"/>
        <w:jc w:val="both"/>
        <w:rPr>
          <w:rFonts w:asciiTheme="minorHAnsi" w:hAnsiTheme="minorHAnsi" w:cstheme="minorHAnsi"/>
        </w:rPr>
      </w:pPr>
    </w:p>
    <w:p w14:paraId="323D3DE3" w14:textId="64ADF050" w:rsidR="00BA1E78" w:rsidRPr="00587D62" w:rsidRDefault="00850991" w:rsidP="00996670">
      <w:pPr>
        <w:ind w:left="360"/>
        <w:jc w:val="both"/>
        <w:rPr>
          <w:rFonts w:asciiTheme="minorHAnsi" w:hAnsiTheme="minorHAnsi" w:cstheme="minorHAnsi"/>
        </w:rPr>
      </w:pPr>
      <w:r w:rsidRPr="00587D62">
        <w:rPr>
          <w:rFonts w:asciiTheme="minorHAnsi" w:hAnsiTheme="minorHAnsi" w:cstheme="minorHAnsi"/>
        </w:rPr>
        <w:t>Realizacja prac musi być prowadzona zgodnie z metodyką Agile (Scrum) w modelu Projektowania Zorientowanego na Użytkownika (UCD). Oznacza to iteracyjny tryb wytwarzania, obejmujący cykliczne dostarczanie przyrostów funkcjonalnych, prototypowanie i testowanie rozwiązań, badania UX/UI oraz audyty dostępności prowadzone z udziałem realnych użytkowników. Wykonawca musi zapewnić, że efekty prac UCD (wnioski z badań, testów, audytów) są uwzględniane w projektach interfejsów oraz że proces wytwórczy obejmuje mechanizmy kontroli jakości, testów regresji i akceptacji zmian.</w:t>
      </w:r>
    </w:p>
    <w:p w14:paraId="57C6AFC0" w14:textId="77777777" w:rsidR="0097131F" w:rsidRPr="00587D62" w:rsidRDefault="0097131F" w:rsidP="00996670">
      <w:pPr>
        <w:ind w:left="360"/>
        <w:jc w:val="both"/>
        <w:rPr>
          <w:rFonts w:asciiTheme="minorHAnsi" w:hAnsiTheme="minorHAnsi" w:cstheme="minorHAnsi"/>
        </w:rPr>
      </w:pPr>
    </w:p>
    <w:p w14:paraId="52C3B461" w14:textId="34BF8D7E" w:rsidR="0097131F" w:rsidRPr="00587D62" w:rsidRDefault="0097131F" w:rsidP="00996670">
      <w:pPr>
        <w:ind w:left="360"/>
        <w:jc w:val="both"/>
        <w:rPr>
          <w:rFonts w:asciiTheme="minorHAnsi" w:hAnsiTheme="minorHAnsi" w:cstheme="minorHAnsi"/>
        </w:rPr>
      </w:pPr>
      <w:r w:rsidRPr="00587D62">
        <w:rPr>
          <w:rFonts w:asciiTheme="minorHAnsi" w:hAnsiTheme="minorHAnsi" w:cstheme="minorHAnsi"/>
        </w:rPr>
        <w:t xml:space="preserve">Wszystkie komponenty Platformy, w tym moduły istniejące oraz wytworzone/zmodyfikowane w ramach zamówienia, muszą zostać w pełni dostosowane do standardów dostępności cyfrowej co najmniej WCAG 2.2 na poziomie AA. Wymóg obejmuje zarówno warstwę interfejsu WWW (responsywność, obsługa technologii asystujących), jak i elementy interaktywne (formularze, komunikaty, nawigacja, treści dynamiczne). Zgodność z WCAG 2.2 AA powinna być zapewniona w sposób systemowy, tj. obejmować projekt UX/UI, </w:t>
      </w:r>
      <w:r w:rsidR="00566076">
        <w:rPr>
          <w:rFonts w:asciiTheme="minorHAnsi" w:hAnsiTheme="minorHAnsi" w:cstheme="minorHAnsi"/>
        </w:rPr>
        <w:t>implementację</w:t>
      </w:r>
      <w:r w:rsidRPr="00587D62">
        <w:rPr>
          <w:rFonts w:asciiTheme="minorHAnsi" w:hAnsiTheme="minorHAnsi" w:cstheme="minorHAnsi"/>
        </w:rPr>
        <w:t xml:space="preserve"> oraz weryfikację w postaci testów i audytów.</w:t>
      </w:r>
    </w:p>
    <w:p w14:paraId="36FF922A" w14:textId="77777777" w:rsidR="00331947" w:rsidRPr="00587D62" w:rsidRDefault="00331947" w:rsidP="00996670">
      <w:pPr>
        <w:ind w:left="360"/>
        <w:jc w:val="both"/>
        <w:rPr>
          <w:rFonts w:asciiTheme="minorHAnsi" w:hAnsiTheme="minorHAnsi" w:cstheme="minorHAnsi"/>
        </w:rPr>
      </w:pPr>
    </w:p>
    <w:p w14:paraId="11DFFBD0" w14:textId="47B66C2F" w:rsidR="00331947" w:rsidRPr="00587D62" w:rsidRDefault="00331947" w:rsidP="00996670">
      <w:pPr>
        <w:ind w:left="360"/>
        <w:jc w:val="both"/>
        <w:rPr>
          <w:rFonts w:asciiTheme="minorHAnsi" w:hAnsiTheme="minorHAnsi" w:cstheme="minorHAnsi"/>
        </w:rPr>
      </w:pPr>
      <w:r w:rsidRPr="00587D62">
        <w:rPr>
          <w:rFonts w:asciiTheme="minorHAnsi" w:hAnsiTheme="minorHAnsi" w:cstheme="minorHAnsi"/>
        </w:rPr>
        <w:t>Platforma musi zapewniać zgodność z IIIF w zakresie co najmniej: IIIF Image API, IIIF Presentation API oraz IIIF Search API. Wykorzystywane przeglądarki plików i komponenty prezentacyjne w standardzie IIIF muszą spełniać wymagania dostępności na poziomie co najmniej WCAG 2.2 AA, a ich projekt graficzny oraz sposób interakcji muszą być uwzględnione w pracach UX/UI, aby zapewnić spójność doświadczenia użytkownika w całym systemie.</w:t>
      </w:r>
    </w:p>
    <w:p w14:paraId="67BF882D" w14:textId="77777777" w:rsidR="006F777D" w:rsidRPr="00587D62" w:rsidRDefault="006F777D" w:rsidP="00996670">
      <w:pPr>
        <w:ind w:left="360"/>
        <w:jc w:val="both"/>
        <w:rPr>
          <w:rFonts w:asciiTheme="minorHAnsi" w:hAnsiTheme="minorHAnsi" w:cstheme="minorHAnsi"/>
        </w:rPr>
      </w:pPr>
    </w:p>
    <w:p w14:paraId="31F2FBED" w14:textId="322E72F1" w:rsidR="006F777D" w:rsidRPr="00587D62" w:rsidRDefault="006F777D" w:rsidP="0082496D">
      <w:pPr>
        <w:ind w:left="360"/>
        <w:jc w:val="both"/>
        <w:rPr>
          <w:rFonts w:asciiTheme="minorHAnsi" w:hAnsiTheme="minorHAnsi" w:cstheme="minorHAnsi"/>
        </w:rPr>
      </w:pPr>
      <w:r w:rsidRPr="00587D62">
        <w:rPr>
          <w:rFonts w:asciiTheme="minorHAnsi" w:hAnsiTheme="minorHAnsi" w:cstheme="minorHAnsi"/>
        </w:rPr>
        <w:t>Interfejsy i funkcje Platformy muszą działać płynnie przy typowym obciążeniu, a operacje długotrwałe (np. indeksacje, masowe importy/eksporty, generowanie raportów, przetwarzanie plików) muszą być realizowane asynchronicznie z wykorzystaniem mechanizmu kolejki zadań. Użytkownik musi otrzymywać informację o postępie, statusie i wyniku operacji, a system powinien umożliwiać wznowienie/ponowienie w przypadku przerwania procesu. Platforma powinna definiować mierzalne progi wydajności (SLA/SLO) dla kluczowych funkcji i weryfikować je testami (wydajnościowymi i regresyjnymi) jako element procesu wytwórczego i odbioru.</w:t>
      </w:r>
      <w:r w:rsidR="00DB28B5" w:rsidRPr="00587D62">
        <w:rPr>
          <w:rFonts w:asciiTheme="minorHAnsi" w:hAnsiTheme="minorHAnsi" w:cstheme="minorHAnsi"/>
        </w:rPr>
        <w:t xml:space="preserve"> </w:t>
      </w:r>
      <w:r w:rsidR="0082496D" w:rsidRPr="00587D62">
        <w:rPr>
          <w:rFonts w:asciiTheme="minorHAnsi" w:hAnsiTheme="minorHAnsi" w:cstheme="minorHAnsi"/>
        </w:rPr>
        <w:t xml:space="preserve">Przykładowo, wyszukiwanie w języku naturalnym” i „wyszukiwanie semantyczne” powinno być realizowane w taki sposób aby 95% zapytań standardowych otrzymywało odpowiedź </w:t>
      </w:r>
      <w:r w:rsidR="00BA7729" w:rsidRPr="00587D62">
        <w:rPr>
          <w:rFonts w:asciiTheme="minorHAnsi" w:hAnsiTheme="minorHAnsi" w:cstheme="minorHAnsi"/>
        </w:rPr>
        <w:t xml:space="preserve">w czasie krótszym niż </w:t>
      </w:r>
      <w:r w:rsidR="0082496D" w:rsidRPr="00587D62">
        <w:rPr>
          <w:rFonts w:asciiTheme="minorHAnsi" w:hAnsiTheme="minorHAnsi" w:cstheme="minorHAnsi"/>
        </w:rPr>
        <w:t>3 s,</w:t>
      </w:r>
      <w:r w:rsidR="00BA7729" w:rsidRPr="00587D62">
        <w:rPr>
          <w:rFonts w:asciiTheme="minorHAnsi" w:hAnsiTheme="minorHAnsi" w:cstheme="minorHAnsi"/>
        </w:rPr>
        <w:t xml:space="preserve"> </w:t>
      </w:r>
      <w:r w:rsidR="0082496D" w:rsidRPr="00587D62">
        <w:rPr>
          <w:rFonts w:asciiTheme="minorHAnsi" w:hAnsiTheme="minorHAnsi" w:cstheme="minorHAnsi"/>
        </w:rPr>
        <w:t>zapytania z analizą semantyczną/LLM</w:t>
      </w:r>
      <w:r w:rsidR="00BA7729" w:rsidRPr="00587D62">
        <w:rPr>
          <w:rFonts w:asciiTheme="minorHAnsi" w:hAnsiTheme="minorHAnsi" w:cstheme="minorHAnsi"/>
        </w:rPr>
        <w:t xml:space="preserve">, otrzymywały </w:t>
      </w:r>
      <w:r w:rsidR="0082496D" w:rsidRPr="00587D62">
        <w:rPr>
          <w:rFonts w:asciiTheme="minorHAnsi" w:hAnsiTheme="minorHAnsi" w:cstheme="minorHAnsi"/>
        </w:rPr>
        <w:t xml:space="preserve">odpowiedź </w:t>
      </w:r>
      <w:r w:rsidR="00BA7729" w:rsidRPr="00587D62">
        <w:rPr>
          <w:rFonts w:asciiTheme="minorHAnsi" w:hAnsiTheme="minorHAnsi" w:cstheme="minorHAnsi"/>
        </w:rPr>
        <w:t xml:space="preserve">w czasie krótszym niż </w:t>
      </w:r>
      <w:r w:rsidR="0082496D" w:rsidRPr="00587D62">
        <w:rPr>
          <w:rFonts w:asciiTheme="minorHAnsi" w:hAnsiTheme="minorHAnsi" w:cstheme="minorHAnsi"/>
        </w:rPr>
        <w:t>10 s (z informacją o postępie)</w:t>
      </w:r>
      <w:r w:rsidR="006253EE" w:rsidRPr="00587D62">
        <w:rPr>
          <w:rFonts w:asciiTheme="minorHAnsi" w:hAnsiTheme="minorHAnsi" w:cstheme="minorHAnsi"/>
        </w:rPr>
        <w:t xml:space="preserve"> oraz aby możliwe było </w:t>
      </w:r>
      <w:r w:rsidR="0082496D" w:rsidRPr="00587D62">
        <w:rPr>
          <w:rFonts w:asciiTheme="minorHAnsi" w:hAnsiTheme="minorHAnsi" w:cstheme="minorHAnsi"/>
        </w:rPr>
        <w:t>kolejkowani</w:t>
      </w:r>
      <w:r w:rsidR="006253EE" w:rsidRPr="00587D62">
        <w:rPr>
          <w:rFonts w:asciiTheme="minorHAnsi" w:hAnsiTheme="minorHAnsi" w:cstheme="minorHAnsi"/>
        </w:rPr>
        <w:t>e</w:t>
      </w:r>
      <w:r w:rsidR="0082496D" w:rsidRPr="00587D62">
        <w:rPr>
          <w:rFonts w:asciiTheme="minorHAnsi" w:hAnsiTheme="minorHAnsi" w:cstheme="minorHAnsi"/>
        </w:rPr>
        <w:t xml:space="preserve"> zadań </w:t>
      </w:r>
      <w:r w:rsidR="00682275" w:rsidRPr="00587D62">
        <w:rPr>
          <w:rFonts w:asciiTheme="minorHAnsi" w:hAnsiTheme="minorHAnsi" w:cstheme="minorHAnsi"/>
        </w:rPr>
        <w:t xml:space="preserve">złożonych  </w:t>
      </w:r>
      <w:r w:rsidR="0082496D" w:rsidRPr="00587D62">
        <w:rPr>
          <w:rFonts w:asciiTheme="minorHAnsi" w:hAnsiTheme="minorHAnsi" w:cstheme="minorHAnsi"/>
        </w:rPr>
        <w:t>(np. batch OCR/HTR) bez degradacji działania wyszukiwarki.</w:t>
      </w:r>
    </w:p>
    <w:p w14:paraId="2A8FA5A6" w14:textId="77777777" w:rsidR="00A25205" w:rsidRPr="00587D62" w:rsidRDefault="00A25205" w:rsidP="0082496D">
      <w:pPr>
        <w:ind w:left="360"/>
        <w:jc w:val="both"/>
        <w:rPr>
          <w:rFonts w:asciiTheme="minorHAnsi" w:hAnsiTheme="minorHAnsi" w:cstheme="minorHAnsi"/>
        </w:rPr>
      </w:pPr>
    </w:p>
    <w:p w14:paraId="7DD0E935" w14:textId="77777777" w:rsidR="00FC459D" w:rsidRPr="00587D62" w:rsidRDefault="00FC459D" w:rsidP="00FC459D">
      <w:pPr>
        <w:ind w:left="360"/>
        <w:jc w:val="both"/>
        <w:rPr>
          <w:rFonts w:asciiTheme="minorHAnsi" w:hAnsiTheme="minorHAnsi" w:cstheme="minorHAnsi"/>
        </w:rPr>
      </w:pPr>
      <w:r w:rsidRPr="00587D62">
        <w:rPr>
          <w:rFonts w:asciiTheme="minorHAnsi" w:hAnsiTheme="minorHAnsi" w:cstheme="minorHAnsi"/>
        </w:rPr>
        <w:lastRenderedPageBreak/>
        <w:t>Platforma musi umożliwiać monitorowanie użycia API z zachowaniem standardów GDPR/RODO. Wykonawca zapewni zarówno publiczne API (dostęp bez logowania do metadanych i plików/publicznych manifestów, zorientowane na masowe wykorzystanie i integracje), jak i API partnerskie/systemowe (autoryzowane) do operacji wymagających kontroli dostępu (np. integracje dwukierunkowe, synchronizacje, operacje edycyjne) oraz do obsługi ryzyk przeciążenia i bezpieczeństwa. System musi udostępniać w pełni udokumentowane API REST w standardzie OpenAPI 3.0 oraz API GraphQL opisane przy użyciu schematu SDL, obejmujące opis operacji, przykładowe zapytania oraz politykę wersjonowania.</w:t>
      </w:r>
    </w:p>
    <w:p w14:paraId="528F86B8" w14:textId="77777777" w:rsidR="00FC459D" w:rsidRPr="00587D62" w:rsidRDefault="00FC459D" w:rsidP="00FC459D">
      <w:pPr>
        <w:ind w:left="360"/>
        <w:jc w:val="both"/>
        <w:rPr>
          <w:rFonts w:asciiTheme="minorHAnsi" w:hAnsiTheme="minorHAnsi" w:cstheme="minorHAnsi"/>
        </w:rPr>
      </w:pPr>
    </w:p>
    <w:p w14:paraId="23ABFFBD" w14:textId="67303368" w:rsidR="00A25205" w:rsidRPr="00587D62" w:rsidRDefault="00FC459D" w:rsidP="00FC459D">
      <w:pPr>
        <w:ind w:left="360"/>
        <w:jc w:val="both"/>
        <w:rPr>
          <w:rFonts w:asciiTheme="minorHAnsi" w:hAnsiTheme="minorHAnsi" w:cstheme="minorHAnsi"/>
        </w:rPr>
      </w:pPr>
      <w:r w:rsidRPr="00587D62">
        <w:rPr>
          <w:rFonts w:asciiTheme="minorHAnsi" w:hAnsiTheme="minorHAnsi" w:cstheme="minorHAnsi"/>
        </w:rPr>
        <w:t>W ramach wsparcia standardów integracyjnych Platforma musi zapewniać co najmniej:</w:t>
      </w:r>
    </w:p>
    <w:p w14:paraId="02FA041B" w14:textId="5D34BCC9" w:rsidR="00302427" w:rsidRPr="00587D62" w:rsidRDefault="0030242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REST API jako podstawowy interfejs programistyczny,</w:t>
      </w:r>
    </w:p>
    <w:p w14:paraId="56604B52" w14:textId="7B7EA524" w:rsidR="00302427" w:rsidRPr="00587D62" w:rsidRDefault="0030242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GraphQL dla zapytań badawczych i aplikacji wymagających elastycznego doboru pól i relacji,</w:t>
      </w:r>
    </w:p>
    <w:p w14:paraId="0B251B2A" w14:textId="443438C1" w:rsidR="00302427" w:rsidRPr="00587D62" w:rsidRDefault="0030242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OAI-PMH dla harvesting’u i integracji bibliotek cyfrowych (m.in. dLibra/WBC, Europeana) oraz procesów digitalizacyjnych,</w:t>
      </w:r>
    </w:p>
    <w:p w14:paraId="0F69993A" w14:textId="1FF55CD3" w:rsidR="00302427" w:rsidRPr="00587D62" w:rsidRDefault="0030242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IIIF (Image API, Presentation API, Search API) jako standard udostępniania obrazów i manifestów oraz lokalizacji wyników wyszukiwania na obiekcie,</w:t>
      </w:r>
    </w:p>
    <w:p w14:paraId="5A3DF721" w14:textId="61280456" w:rsidR="00302427" w:rsidRPr="00587D62" w:rsidRDefault="0030242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SPARQL endpoint dla danych RDF.</w:t>
      </w:r>
    </w:p>
    <w:p w14:paraId="736F9B9D" w14:textId="77777777" w:rsidR="002C120D" w:rsidRPr="00587D62" w:rsidRDefault="002C120D" w:rsidP="0082496D">
      <w:pPr>
        <w:ind w:left="360"/>
        <w:jc w:val="both"/>
        <w:rPr>
          <w:rFonts w:asciiTheme="minorHAnsi" w:hAnsiTheme="minorHAnsi" w:cstheme="minorHAnsi"/>
        </w:rPr>
      </w:pPr>
    </w:p>
    <w:p w14:paraId="07D6824F" w14:textId="682456FF" w:rsidR="00795B75" w:rsidRPr="00587D62" w:rsidRDefault="002C120D" w:rsidP="0082496D">
      <w:pPr>
        <w:ind w:left="360"/>
        <w:jc w:val="both"/>
        <w:rPr>
          <w:rFonts w:asciiTheme="minorHAnsi" w:hAnsiTheme="minorHAnsi" w:cstheme="minorHAnsi"/>
        </w:rPr>
      </w:pPr>
      <w:r w:rsidRPr="00587D62">
        <w:rPr>
          <w:rFonts w:asciiTheme="minorHAnsi" w:hAnsiTheme="minorHAnsi" w:cstheme="minorHAnsi"/>
        </w:rPr>
        <w:t>Zamawiający wymaga, aby Wykonawca ponosił odpowiedzialność za prawidłowe działanie Platformy jako całości w okresie realizacji zamówienia, w tym za elementy istniejące przed projektem (w szczególności kod bazowy Platformy). Wszelkie prace modernizacyjne, integracyjne i rozwojowe prowadzone w ramach zamówienia mogą wpływać na działanie całej Platformy; Wykonawca ma obowiązek uwzględniać ten wpływ w projekcie, implementacji</w:t>
      </w:r>
      <w:r w:rsidR="00520922">
        <w:rPr>
          <w:rFonts w:asciiTheme="minorHAnsi" w:hAnsiTheme="minorHAnsi" w:cstheme="minorHAnsi"/>
        </w:rPr>
        <w:t xml:space="preserve"> oraz </w:t>
      </w:r>
      <w:r w:rsidRPr="00587D62">
        <w:rPr>
          <w:rFonts w:asciiTheme="minorHAnsi" w:hAnsiTheme="minorHAnsi" w:cstheme="minorHAnsi"/>
        </w:rPr>
        <w:t>testach regresji. Wykonawca nie może ograniczać swojej odpowiedzialności poprzez wskazywanie, że błąd lub ograniczenie wynika z modułów lub kodu bazowego sprzed projektu – Zamawiający oczekuje jednego punktu odpowiedzialności za diagnozę i usunięcie problemów ujawnionych w trakcie realizacji zamówienia.</w:t>
      </w:r>
    </w:p>
    <w:p w14:paraId="7CB8762D" w14:textId="77777777" w:rsidR="00927463" w:rsidRPr="00587D62" w:rsidRDefault="00927463" w:rsidP="0082496D">
      <w:pPr>
        <w:ind w:left="360"/>
        <w:jc w:val="both"/>
        <w:rPr>
          <w:rFonts w:asciiTheme="minorHAnsi" w:hAnsiTheme="minorHAnsi" w:cstheme="minorHAnsi"/>
        </w:rPr>
      </w:pPr>
    </w:p>
    <w:p w14:paraId="026F61D6" w14:textId="1E5B88AF" w:rsidR="00927463" w:rsidRPr="00587D62" w:rsidRDefault="00927463" w:rsidP="0082496D">
      <w:pPr>
        <w:ind w:left="360"/>
        <w:jc w:val="both"/>
        <w:rPr>
          <w:rFonts w:asciiTheme="minorHAnsi" w:hAnsiTheme="minorHAnsi" w:cstheme="minorHAnsi"/>
        </w:rPr>
      </w:pPr>
      <w:r w:rsidRPr="00587D62">
        <w:rPr>
          <w:rFonts w:asciiTheme="minorHAnsi" w:hAnsiTheme="minorHAnsi" w:cstheme="minorHAnsi"/>
        </w:rPr>
        <w:t>Wykonawca zapewni wykonywanie aktualizacji cyklicznych Platformy nie rzadziej niż raz na kwartał, obejmujących wszystkie moduły Platformy, w tym moduły istniejące przed projektem. Każda aktualizacja cykliczna musi obejmować co najmniej: aktualizacje bezpieczeństwa (w tym zależności/biblioteki i komponenty), poprawki błędów oraz dostosowania kompatybilności integracji (w tym integracji wykorzystywanych przez moduł AI), testy regresji obejmujące całą Platformę (co najmniej kluczowe ścieżki użytkownika i integracje) oraz aktualizację dokumentacji operacyjnej (w tym Runbook). Koszty realizacji aktualizacji cyklicznych oraz niezbędnych licencji/zgód pozostają po stronie Wykonawcy i muszą zostać uwzględnione w cenie oferty, bez dodatkowych kosztów po stronie Zamawiającego.</w:t>
      </w:r>
    </w:p>
    <w:p w14:paraId="1D083BEF" w14:textId="77777777" w:rsidR="00156AC7" w:rsidRPr="00587D62" w:rsidRDefault="00156AC7" w:rsidP="0082496D">
      <w:pPr>
        <w:ind w:left="360"/>
        <w:jc w:val="both"/>
        <w:rPr>
          <w:rFonts w:asciiTheme="minorHAnsi" w:hAnsiTheme="minorHAnsi" w:cstheme="minorHAnsi"/>
        </w:rPr>
      </w:pPr>
    </w:p>
    <w:p w14:paraId="0E0CC4A0" w14:textId="77777777" w:rsidR="00DF54D6" w:rsidRPr="00587D62" w:rsidRDefault="00DF54D6" w:rsidP="00DF54D6">
      <w:pPr>
        <w:ind w:left="360"/>
        <w:jc w:val="both"/>
        <w:rPr>
          <w:rFonts w:asciiTheme="minorHAnsi" w:hAnsiTheme="minorHAnsi" w:cstheme="minorHAnsi"/>
          <w:lang w:val="en-US"/>
        </w:rPr>
      </w:pPr>
      <w:r w:rsidRPr="00587D62">
        <w:rPr>
          <w:rFonts w:asciiTheme="minorHAnsi" w:hAnsiTheme="minorHAnsi" w:cstheme="minorHAnsi"/>
        </w:rPr>
        <w:lastRenderedPageBreak/>
        <w:t xml:space="preserve">Platforma musi być zgodna z zasadami FAIR, zapewniając, że obiekty są znajdowalne, dostępne, interoperacyjne i możliwe do ponownego wykorzystania. </w:t>
      </w:r>
      <w:r w:rsidRPr="00587D62">
        <w:rPr>
          <w:rFonts w:asciiTheme="minorHAnsi" w:hAnsiTheme="minorHAnsi" w:cstheme="minorHAnsi"/>
          <w:lang w:val="en-US"/>
        </w:rPr>
        <w:t>W szczególności:</w:t>
      </w:r>
    </w:p>
    <w:p w14:paraId="1ADFD70A" w14:textId="77777777" w:rsidR="00DF54D6" w:rsidRPr="00587D62" w:rsidRDefault="00DF54D6" w:rsidP="00A5472B">
      <w:pPr>
        <w:numPr>
          <w:ilvl w:val="0"/>
          <w:numId w:val="20"/>
        </w:numPr>
        <w:jc w:val="both"/>
        <w:rPr>
          <w:rFonts w:asciiTheme="minorHAnsi" w:hAnsiTheme="minorHAnsi" w:cstheme="minorHAnsi"/>
        </w:rPr>
      </w:pPr>
      <w:r w:rsidRPr="00587D62">
        <w:rPr>
          <w:rFonts w:asciiTheme="minorHAnsi" w:hAnsiTheme="minorHAnsi" w:cstheme="minorHAnsi"/>
          <w:b/>
          <w:bCs/>
        </w:rPr>
        <w:t>Znajdowalność:</w:t>
      </w:r>
      <w:r w:rsidRPr="00587D62">
        <w:rPr>
          <w:rFonts w:asciiTheme="minorHAnsi" w:hAnsiTheme="minorHAnsi" w:cstheme="minorHAnsi"/>
        </w:rPr>
        <w:t xml:space="preserve"> każdy obiekt, jego części składowe (np. tom/strona/karta) oraz encje kontekstowe (osoba, miejsce, instytucja) powinny posiadać trwałe, niezmienne URI w domenie Platformy, wykorzystywane zarówno w interfejsie użytkownika, jak i w API.</w:t>
      </w:r>
    </w:p>
    <w:p w14:paraId="184954DB" w14:textId="77777777" w:rsidR="00DF54D6" w:rsidRPr="00587D62" w:rsidRDefault="00DF54D6" w:rsidP="00A5472B">
      <w:pPr>
        <w:numPr>
          <w:ilvl w:val="0"/>
          <w:numId w:val="20"/>
        </w:numPr>
        <w:jc w:val="both"/>
        <w:rPr>
          <w:rFonts w:asciiTheme="minorHAnsi" w:hAnsiTheme="minorHAnsi" w:cstheme="minorHAnsi"/>
        </w:rPr>
      </w:pPr>
      <w:r w:rsidRPr="00587D62">
        <w:rPr>
          <w:rFonts w:asciiTheme="minorHAnsi" w:hAnsiTheme="minorHAnsi" w:cstheme="minorHAnsi"/>
          <w:b/>
          <w:bCs/>
        </w:rPr>
        <w:t>Dostępność:</w:t>
      </w:r>
      <w:r w:rsidRPr="00587D62">
        <w:rPr>
          <w:rFonts w:asciiTheme="minorHAnsi" w:hAnsiTheme="minorHAnsi" w:cstheme="minorHAnsi"/>
        </w:rPr>
        <w:t xml:space="preserve"> zasoby i metadane publiczne powinny być dostępne bez logowania, przy równoległym zapewnieniu dostępu maszynowego przez API (REST/GraphQL) oraz protokoły harvestingowe (OAI-PMH).</w:t>
      </w:r>
    </w:p>
    <w:p w14:paraId="50490E34" w14:textId="77777777" w:rsidR="00DF54D6" w:rsidRPr="00587D62" w:rsidRDefault="00DF54D6" w:rsidP="00A5472B">
      <w:pPr>
        <w:numPr>
          <w:ilvl w:val="0"/>
          <w:numId w:val="20"/>
        </w:numPr>
        <w:jc w:val="both"/>
        <w:rPr>
          <w:rFonts w:asciiTheme="minorHAnsi" w:hAnsiTheme="minorHAnsi" w:cstheme="minorHAnsi"/>
        </w:rPr>
      </w:pPr>
      <w:r w:rsidRPr="00587D62">
        <w:rPr>
          <w:rFonts w:asciiTheme="minorHAnsi" w:hAnsiTheme="minorHAnsi" w:cstheme="minorHAnsi"/>
          <w:b/>
          <w:bCs/>
        </w:rPr>
        <w:t>Interoperacyjność:</w:t>
      </w:r>
      <w:r w:rsidRPr="00587D62">
        <w:rPr>
          <w:rFonts w:asciiTheme="minorHAnsi" w:hAnsiTheme="minorHAnsi" w:cstheme="minorHAnsi"/>
        </w:rPr>
        <w:t xml:space="preserve"> Platforma musi wspierać standardy metadanych, co najmniej: MARC21, Dublin Core, METS, MIX, PREMIS, EDM (Europeana) oraz formaty Linked Open Data. Platforma musi również wspierać obsługę plików treści, co najmniej: PDF, JPG, TIF, DjVu, JP2, MOV, GLB, OBJ.</w:t>
      </w:r>
    </w:p>
    <w:p w14:paraId="1DB2C705" w14:textId="77777777" w:rsidR="00DF54D6" w:rsidRPr="00587D62" w:rsidRDefault="00DF54D6" w:rsidP="00A5472B">
      <w:pPr>
        <w:numPr>
          <w:ilvl w:val="0"/>
          <w:numId w:val="20"/>
        </w:numPr>
        <w:jc w:val="both"/>
        <w:rPr>
          <w:rFonts w:asciiTheme="minorHAnsi" w:hAnsiTheme="minorHAnsi" w:cstheme="minorHAnsi"/>
        </w:rPr>
      </w:pPr>
      <w:r w:rsidRPr="00587D62">
        <w:rPr>
          <w:rFonts w:asciiTheme="minorHAnsi" w:hAnsiTheme="minorHAnsi" w:cstheme="minorHAnsi"/>
          <w:b/>
          <w:bCs/>
        </w:rPr>
        <w:t>Możliwość ponownego wykorzystania:</w:t>
      </w:r>
      <w:r w:rsidRPr="00587D62">
        <w:rPr>
          <w:rFonts w:asciiTheme="minorHAnsi" w:hAnsiTheme="minorHAnsi" w:cstheme="minorHAnsi"/>
        </w:rPr>
        <w:t xml:space="preserve"> dla zasobów muszą być prezentowane jednoznaczne informacje o licencjach i prawach, umożliwiające określenie dopuszczalnego zakresu wykorzystania.</w:t>
      </w:r>
    </w:p>
    <w:p w14:paraId="12A64A89" w14:textId="77777777" w:rsidR="00156AC7" w:rsidRPr="00587D62" w:rsidRDefault="00156AC7" w:rsidP="0082496D">
      <w:pPr>
        <w:ind w:left="360"/>
        <w:jc w:val="both"/>
        <w:rPr>
          <w:rFonts w:asciiTheme="minorHAnsi" w:hAnsiTheme="minorHAnsi" w:cstheme="minorHAnsi"/>
        </w:rPr>
      </w:pPr>
    </w:p>
    <w:p w14:paraId="54EA7D1A" w14:textId="3C3A3489" w:rsidR="00FC1C7E" w:rsidRPr="00587D62" w:rsidRDefault="00FC1C7E" w:rsidP="0082496D">
      <w:pPr>
        <w:ind w:left="360"/>
        <w:jc w:val="both"/>
        <w:rPr>
          <w:rFonts w:asciiTheme="minorHAnsi" w:hAnsiTheme="minorHAnsi" w:cstheme="minorHAnsi"/>
        </w:rPr>
      </w:pPr>
      <w:r w:rsidRPr="00587D62">
        <w:rPr>
          <w:rFonts w:asciiTheme="minorHAnsi" w:hAnsiTheme="minorHAnsi" w:cstheme="minorHAnsi"/>
        </w:rPr>
        <w:t>Platforma powinna zapewniać zgodność z modelem Linked Open Data na poziomie „5</w:t>
      </w:r>
      <w:r w:rsidRPr="00587D62">
        <w:rPr>
          <w:rFonts w:ascii="Segoe UI Symbol" w:hAnsi="Segoe UI Symbol" w:cs="Segoe UI Symbol"/>
        </w:rPr>
        <w:t>★</w:t>
      </w:r>
      <w:r w:rsidRPr="00587D62">
        <w:rPr>
          <w:rFonts w:asciiTheme="minorHAnsi" w:hAnsiTheme="minorHAnsi" w:cstheme="minorHAnsi"/>
        </w:rPr>
        <w:t>” dla metadanych, obejmując w szczególności: udostępnianie metadanych w Internecie na otwartej licencji, w formatach ustrukturyzowanych i otwartych, stosowanie standardów W3C (RDF, SPARQL) do identyfikacji obiektów oraz linkowanie danych do innych zasobów dla zapewnienia kontekstu (np. identyfikatory haseł wzorcowych, powiązania z zasobami zewnętrznymi).</w:t>
      </w:r>
    </w:p>
    <w:p w14:paraId="1E7FC3FA" w14:textId="77777777" w:rsidR="0033482A" w:rsidRPr="00587D62" w:rsidRDefault="0033482A" w:rsidP="0082496D">
      <w:pPr>
        <w:ind w:left="360"/>
        <w:jc w:val="both"/>
        <w:rPr>
          <w:rFonts w:asciiTheme="minorHAnsi" w:hAnsiTheme="minorHAnsi" w:cstheme="minorHAnsi"/>
        </w:rPr>
      </w:pPr>
    </w:p>
    <w:p w14:paraId="54814BB8" w14:textId="77777777" w:rsidR="0033482A" w:rsidRPr="00587D62" w:rsidRDefault="0033482A" w:rsidP="0033482A">
      <w:pPr>
        <w:pStyle w:val="Nagwek2"/>
        <w:numPr>
          <w:ilvl w:val="0"/>
          <w:numId w:val="32"/>
        </w:numPr>
        <w:rPr>
          <w:rFonts w:asciiTheme="minorHAnsi" w:hAnsiTheme="minorHAnsi" w:cstheme="minorHAnsi"/>
          <w:b/>
          <w:bCs/>
          <w:color w:val="auto"/>
          <w:sz w:val="24"/>
          <w:szCs w:val="24"/>
        </w:rPr>
      </w:pPr>
      <w:bookmarkStart w:id="15" w:name="_Toc235999239"/>
      <w:r w:rsidRPr="00587D62">
        <w:rPr>
          <w:rFonts w:asciiTheme="minorHAnsi" w:hAnsiTheme="minorHAnsi" w:cstheme="minorHAnsi"/>
          <w:b/>
          <w:bCs/>
          <w:color w:val="auto"/>
          <w:sz w:val="24"/>
          <w:szCs w:val="24"/>
        </w:rPr>
        <w:t>Sposób wykazania równoważności</w:t>
      </w:r>
      <w:bookmarkEnd w:id="15"/>
    </w:p>
    <w:p w14:paraId="28CF7ABA" w14:textId="77777777" w:rsidR="00CF5975" w:rsidRPr="00587D62" w:rsidRDefault="00CF5975" w:rsidP="00CF5975">
      <w:pPr>
        <w:ind w:firstLine="360"/>
        <w:rPr>
          <w:rFonts w:asciiTheme="minorHAnsi" w:hAnsiTheme="minorHAnsi" w:cstheme="minorHAnsi"/>
        </w:rPr>
      </w:pPr>
    </w:p>
    <w:p w14:paraId="7F42C022" w14:textId="085B1208" w:rsidR="0033482A" w:rsidRPr="00587D62" w:rsidRDefault="0033482A" w:rsidP="00CF5975">
      <w:pPr>
        <w:ind w:firstLine="360"/>
        <w:rPr>
          <w:rFonts w:asciiTheme="minorHAnsi" w:hAnsiTheme="minorHAnsi" w:cstheme="minorHAnsi"/>
        </w:rPr>
      </w:pPr>
      <w:r w:rsidRPr="00587D62">
        <w:rPr>
          <w:rFonts w:asciiTheme="minorHAnsi" w:hAnsiTheme="minorHAnsi" w:cstheme="minorHAnsi"/>
        </w:rPr>
        <w:t>Wykonawca oferujący rozwiązanie równoważne przedłoży wraz z ofertą:</w:t>
      </w:r>
    </w:p>
    <w:p w14:paraId="3ED1E6F1"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tabelę zgodności z każdym wymaganiem OPZ;</w:t>
      </w:r>
    </w:p>
    <w:p w14:paraId="15957881"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architektury;</w:t>
      </w:r>
    </w:p>
    <w:p w14:paraId="223CB53F"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modelu licencyjnego;</w:t>
      </w:r>
    </w:p>
    <w:p w14:paraId="0E01F733"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modelu danych;</w:t>
      </w:r>
    </w:p>
    <w:p w14:paraId="7C7513AD"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plan migracji;</w:t>
      </w:r>
    </w:p>
    <w:p w14:paraId="3280BDDF"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wykaz integracji;</w:t>
      </w:r>
    </w:p>
    <w:p w14:paraId="1000EEC1"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eksportu danych;</w:t>
      </w:r>
    </w:p>
    <w:p w14:paraId="0ED41452"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sposobu utrzymania;</w:t>
      </w:r>
    </w:p>
    <w:p w14:paraId="791C35B9" w14:textId="77777777"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opis mechanizmów bezpieczeństwa;</w:t>
      </w:r>
    </w:p>
    <w:p w14:paraId="78934C19" w14:textId="00953C1D" w:rsidR="0033482A"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dokumentację producenta</w:t>
      </w:r>
      <w:r w:rsidR="00DB358F" w:rsidRPr="00587D62">
        <w:rPr>
          <w:rFonts w:asciiTheme="minorHAnsi" w:hAnsiTheme="minorHAnsi" w:cstheme="minorHAnsi"/>
        </w:rPr>
        <w:t xml:space="preserve"> w języku polskim</w:t>
      </w:r>
      <w:r w:rsidRPr="00587D62">
        <w:rPr>
          <w:rFonts w:asciiTheme="minorHAnsi" w:hAnsiTheme="minorHAnsi" w:cstheme="minorHAnsi"/>
        </w:rPr>
        <w:t>;</w:t>
      </w:r>
    </w:p>
    <w:p w14:paraId="1CB8B9BE" w14:textId="75BA7DAB" w:rsidR="00C94B24" w:rsidRPr="00587D62" w:rsidRDefault="0033482A" w:rsidP="0033482A">
      <w:pPr>
        <w:pStyle w:val="Akapitzlist"/>
        <w:numPr>
          <w:ilvl w:val="0"/>
          <w:numId w:val="30"/>
        </w:numPr>
        <w:rPr>
          <w:rFonts w:asciiTheme="minorHAnsi" w:hAnsiTheme="minorHAnsi" w:cstheme="minorHAnsi"/>
        </w:rPr>
      </w:pPr>
      <w:r w:rsidRPr="00587D62">
        <w:rPr>
          <w:rFonts w:asciiTheme="minorHAnsi" w:hAnsiTheme="minorHAnsi" w:cstheme="minorHAnsi"/>
        </w:rPr>
        <w:t>scenariusz demonstracji wymaganych funkcjonalności</w:t>
      </w:r>
      <w:r w:rsidR="00C94B24" w:rsidRPr="00587D62">
        <w:rPr>
          <w:rFonts w:asciiTheme="minorHAnsi" w:hAnsiTheme="minorHAnsi" w:cstheme="minorHAnsi"/>
        </w:rPr>
        <w:t>;</w:t>
      </w:r>
    </w:p>
    <w:p w14:paraId="45DB62B4" w14:textId="25B42BDB" w:rsidR="0033482A" w:rsidRPr="00587D62" w:rsidRDefault="00C94B24" w:rsidP="0033482A">
      <w:pPr>
        <w:pStyle w:val="Akapitzlist"/>
        <w:numPr>
          <w:ilvl w:val="0"/>
          <w:numId w:val="30"/>
        </w:numPr>
        <w:rPr>
          <w:rFonts w:asciiTheme="minorHAnsi" w:hAnsiTheme="minorHAnsi" w:cstheme="minorHAnsi"/>
        </w:rPr>
      </w:pPr>
      <w:r w:rsidRPr="00587D62">
        <w:rPr>
          <w:rFonts w:asciiTheme="minorHAnsi" w:hAnsiTheme="minorHAnsi" w:cstheme="minorHAnsi"/>
        </w:rPr>
        <w:lastRenderedPageBreak/>
        <w:t>ramowy harmonogram przewidywanych prac mających zapewnić docelowe rozwiązanie równoważne</w:t>
      </w:r>
      <w:r w:rsidR="0033482A" w:rsidRPr="00587D62">
        <w:rPr>
          <w:rFonts w:asciiTheme="minorHAnsi" w:hAnsiTheme="minorHAnsi" w:cstheme="minorHAnsi"/>
        </w:rPr>
        <w:t>.</w:t>
      </w:r>
    </w:p>
    <w:p w14:paraId="32220348" w14:textId="77777777" w:rsidR="0033482A" w:rsidRPr="00587D62" w:rsidRDefault="0033482A" w:rsidP="0082496D">
      <w:pPr>
        <w:ind w:left="360"/>
        <w:jc w:val="both"/>
        <w:rPr>
          <w:rFonts w:asciiTheme="minorHAnsi" w:hAnsiTheme="minorHAnsi" w:cstheme="minorHAnsi"/>
        </w:rPr>
      </w:pPr>
    </w:p>
    <w:p w14:paraId="2F5FD722" w14:textId="2E799C31" w:rsidR="001D74AE" w:rsidRPr="00587D62" w:rsidRDefault="00347A83" w:rsidP="001D74AE">
      <w:pPr>
        <w:pStyle w:val="Nagwek1"/>
        <w:numPr>
          <w:ilvl w:val="0"/>
          <w:numId w:val="1"/>
        </w:numPr>
        <w:rPr>
          <w:rFonts w:asciiTheme="minorHAnsi" w:hAnsiTheme="minorHAnsi" w:cstheme="minorHAnsi"/>
          <w:b/>
          <w:bCs/>
          <w:color w:val="auto"/>
          <w:sz w:val="24"/>
          <w:szCs w:val="24"/>
        </w:rPr>
      </w:pPr>
      <w:bookmarkStart w:id="16" w:name="_Toc235999240"/>
      <w:r w:rsidRPr="00587D62">
        <w:rPr>
          <w:rFonts w:asciiTheme="minorHAnsi" w:hAnsiTheme="minorHAnsi" w:cstheme="minorHAnsi"/>
          <w:b/>
          <w:bCs/>
          <w:color w:val="auto"/>
          <w:sz w:val="24"/>
          <w:szCs w:val="24"/>
        </w:rPr>
        <w:t xml:space="preserve">Wymagania względem docelowego </w:t>
      </w:r>
      <w:r w:rsidR="000271C9" w:rsidRPr="00587D62">
        <w:rPr>
          <w:rFonts w:asciiTheme="minorHAnsi" w:hAnsiTheme="minorHAnsi" w:cstheme="minorHAnsi"/>
          <w:b/>
          <w:bCs/>
          <w:color w:val="auto"/>
          <w:sz w:val="24"/>
          <w:szCs w:val="24"/>
        </w:rPr>
        <w:t>rozwiązania</w:t>
      </w:r>
      <w:bookmarkEnd w:id="16"/>
    </w:p>
    <w:p w14:paraId="7CCBBEB3" w14:textId="77777777" w:rsidR="001D74AE" w:rsidRPr="00587D62" w:rsidRDefault="001D74AE" w:rsidP="0082496D">
      <w:pPr>
        <w:ind w:left="360"/>
        <w:jc w:val="both"/>
        <w:rPr>
          <w:rFonts w:asciiTheme="minorHAnsi" w:hAnsiTheme="minorHAnsi" w:cstheme="minorHAnsi"/>
        </w:rPr>
      </w:pPr>
    </w:p>
    <w:p w14:paraId="146EF39C" w14:textId="009459F5" w:rsidR="00C35874" w:rsidRDefault="00EA6406" w:rsidP="00C35874">
      <w:pPr>
        <w:ind w:left="360"/>
        <w:jc w:val="both"/>
        <w:rPr>
          <w:rFonts w:asciiTheme="minorHAnsi" w:hAnsiTheme="minorHAnsi" w:cstheme="minorHAnsi"/>
        </w:rPr>
      </w:pPr>
      <w:r w:rsidRPr="00EA6406">
        <w:rPr>
          <w:rFonts w:asciiTheme="minorHAnsi" w:hAnsiTheme="minorHAnsi" w:cstheme="minorHAnsi"/>
        </w:rPr>
        <w:t xml:space="preserve">Na potrzeby niniejszego OPZ przez </w:t>
      </w:r>
      <w:r w:rsidR="00174FD1">
        <w:rPr>
          <w:rFonts w:asciiTheme="minorHAnsi" w:hAnsiTheme="minorHAnsi" w:cstheme="minorHAnsi"/>
        </w:rPr>
        <w:t>d</w:t>
      </w:r>
      <w:r w:rsidRPr="00EA6406">
        <w:rPr>
          <w:rFonts w:asciiTheme="minorHAnsi" w:hAnsiTheme="minorHAnsi" w:cstheme="minorHAnsi"/>
        </w:rPr>
        <w:t xml:space="preserve">ocelowe </w:t>
      </w:r>
      <w:r w:rsidR="00174FD1">
        <w:rPr>
          <w:rFonts w:asciiTheme="minorHAnsi" w:hAnsiTheme="minorHAnsi" w:cstheme="minorHAnsi"/>
        </w:rPr>
        <w:t>r</w:t>
      </w:r>
      <w:r w:rsidRPr="00EA6406">
        <w:rPr>
          <w:rFonts w:asciiTheme="minorHAnsi" w:hAnsiTheme="minorHAnsi" w:cstheme="minorHAnsi"/>
        </w:rPr>
        <w:t xml:space="preserve">ozwiązanie należy rozumieć system powstały w wyniku realizacji zamówienia, niezależnie od przyjętego przez Wykonawcę sposobu realizacji, tj. zarówno w przypadku aktualizacji systemu istniejącego, jak i </w:t>
      </w:r>
      <w:r w:rsidR="00AF3C50">
        <w:rPr>
          <w:rFonts w:asciiTheme="minorHAnsi" w:hAnsiTheme="minorHAnsi" w:cstheme="minorHAnsi"/>
        </w:rPr>
        <w:t>implementacji</w:t>
      </w:r>
      <w:r w:rsidRPr="00EA6406">
        <w:rPr>
          <w:rFonts w:asciiTheme="minorHAnsi" w:hAnsiTheme="minorHAnsi" w:cstheme="minorHAnsi"/>
        </w:rPr>
        <w:t xml:space="preserve"> rozwiązania równoważnego.</w:t>
      </w:r>
      <w:r w:rsidR="00443B9D">
        <w:rPr>
          <w:rFonts w:asciiTheme="minorHAnsi" w:hAnsiTheme="minorHAnsi" w:cstheme="minorHAnsi"/>
        </w:rPr>
        <w:t xml:space="preserve"> </w:t>
      </w:r>
      <w:r w:rsidRPr="00EA6406">
        <w:rPr>
          <w:rFonts w:asciiTheme="minorHAnsi" w:hAnsiTheme="minorHAnsi" w:cstheme="minorHAnsi"/>
        </w:rPr>
        <w:t>Dopuszczenie rozwiązania równoważnego dotyczy wyłącznie sposobu technicznej realizacji przedmiotu zamówienia i nie oznacza dopuszczenia ograniczenia, pominięcia ani zastąpienia wymagań funkcjonalnych, technicznych, integracyjnych, wydajnościowych, bezpieczeństwa, dostępności, interoperacyjności, utrzymania lub dokumentacji określonych w niniejszym OPZ</w:t>
      </w:r>
      <w:r w:rsidR="00300D75">
        <w:rPr>
          <w:rFonts w:asciiTheme="minorHAnsi" w:hAnsiTheme="minorHAnsi" w:cstheme="minorHAnsi"/>
        </w:rPr>
        <w:t xml:space="preserve"> jak również realizowanych w obecnej wersji systemu</w:t>
      </w:r>
      <w:r w:rsidRPr="00EA6406">
        <w:rPr>
          <w:rFonts w:asciiTheme="minorHAnsi" w:hAnsiTheme="minorHAnsi" w:cstheme="minorHAnsi"/>
        </w:rPr>
        <w:t>.</w:t>
      </w:r>
      <w:r w:rsidR="00443B9D">
        <w:rPr>
          <w:rFonts w:asciiTheme="minorHAnsi" w:hAnsiTheme="minorHAnsi" w:cstheme="minorHAnsi"/>
        </w:rPr>
        <w:t xml:space="preserve"> </w:t>
      </w:r>
      <w:r w:rsidR="00C35874" w:rsidRPr="00C35874">
        <w:rPr>
          <w:rFonts w:asciiTheme="minorHAnsi" w:hAnsiTheme="minorHAnsi" w:cstheme="minorHAnsi"/>
        </w:rPr>
        <w:t xml:space="preserve">Niezależnie od tego, czy Wykonawca zrealizuje zamówienie poprzez aktualizację istniejącego systemu, czy poprzez wdrożenie rozwiązania równoważnego, </w:t>
      </w:r>
      <w:r w:rsidR="00B81EC9">
        <w:rPr>
          <w:rFonts w:asciiTheme="minorHAnsi" w:hAnsiTheme="minorHAnsi" w:cstheme="minorHAnsi"/>
        </w:rPr>
        <w:t>d</w:t>
      </w:r>
      <w:r w:rsidR="00C35874" w:rsidRPr="00C35874">
        <w:rPr>
          <w:rFonts w:asciiTheme="minorHAnsi" w:hAnsiTheme="minorHAnsi" w:cstheme="minorHAnsi"/>
        </w:rPr>
        <w:t xml:space="preserve">ocelowe </w:t>
      </w:r>
      <w:r w:rsidR="00B81EC9">
        <w:rPr>
          <w:rFonts w:asciiTheme="minorHAnsi" w:hAnsiTheme="minorHAnsi" w:cstheme="minorHAnsi"/>
        </w:rPr>
        <w:t>r</w:t>
      </w:r>
      <w:r w:rsidR="00C35874" w:rsidRPr="00C35874">
        <w:rPr>
          <w:rFonts w:asciiTheme="minorHAnsi" w:hAnsiTheme="minorHAnsi" w:cstheme="minorHAnsi"/>
        </w:rPr>
        <w:t>ozwiązanie musi spełniać wszystkie wymagania określone w niniejszym rozdziale oraz w pozostałych częściach OPZ.</w:t>
      </w:r>
    </w:p>
    <w:p w14:paraId="49555744" w14:textId="4C7DAFC8" w:rsidR="00443B9D" w:rsidRPr="00443B9D" w:rsidRDefault="00443B9D" w:rsidP="00AA2533">
      <w:pPr>
        <w:ind w:left="360"/>
        <w:jc w:val="both"/>
        <w:rPr>
          <w:rFonts w:asciiTheme="minorHAnsi" w:hAnsiTheme="minorHAnsi" w:cstheme="minorHAnsi"/>
        </w:rPr>
      </w:pPr>
      <w:r w:rsidRPr="00443B9D">
        <w:rPr>
          <w:rFonts w:asciiTheme="minorHAnsi" w:hAnsiTheme="minorHAnsi" w:cstheme="minorHAnsi"/>
        </w:rPr>
        <w:t>Aktualizacja istniejącego systemu oraz rozwiązanie równoważne muszą prowadzić do uzyskania równoważnego efektu końcowego, rozumianego jako zapewnienie co najmniej tego samego:</w:t>
      </w:r>
    </w:p>
    <w:p w14:paraId="6A01B2CD" w14:textId="7777777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zakresu funkcjonalnego;</w:t>
      </w:r>
    </w:p>
    <w:p w14:paraId="5E356047" w14:textId="7777777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zakresu obsługiwanych procesów;</w:t>
      </w:r>
    </w:p>
    <w:p w14:paraId="40BB5CA9" w14:textId="7777777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zakresu operacji dostępnych dla poszczególnych grup użytkowników;</w:t>
      </w:r>
    </w:p>
    <w:p w14:paraId="6EDE8334" w14:textId="7777777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poziomu integracji z systemami wewnętrznymi i zewnętrznymi;</w:t>
      </w:r>
    </w:p>
    <w:p w14:paraId="695C4A7D" w14:textId="7777777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poziomu dostępności cyfrowej, bezpieczeństwa, wydajności i niezawodności;</w:t>
      </w:r>
    </w:p>
    <w:p w14:paraId="6A9DF6D4" w14:textId="77777777" w:rsid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zakresu raportowania, administracji i konfiguracji;</w:t>
      </w:r>
    </w:p>
    <w:p w14:paraId="6D17BDAD" w14:textId="77777777" w:rsid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poziomu ochrony, przenoszalności i kontroli danych przez Zamawiającego;</w:t>
      </w:r>
    </w:p>
    <w:p w14:paraId="75A03729" w14:textId="64996DD7" w:rsidR="00443B9D" w:rsidRPr="00AA2533" w:rsidRDefault="00443B9D" w:rsidP="00AA2533">
      <w:pPr>
        <w:pStyle w:val="Akapitzlist"/>
        <w:numPr>
          <w:ilvl w:val="0"/>
          <w:numId w:val="39"/>
        </w:numPr>
        <w:jc w:val="both"/>
        <w:rPr>
          <w:rFonts w:asciiTheme="minorHAnsi" w:hAnsiTheme="minorHAnsi" w:cstheme="minorHAnsi"/>
        </w:rPr>
      </w:pPr>
      <w:r w:rsidRPr="00AA2533">
        <w:rPr>
          <w:rFonts w:asciiTheme="minorHAnsi" w:hAnsiTheme="minorHAnsi" w:cstheme="minorHAnsi"/>
        </w:rPr>
        <w:t>zakresu dokumentacji, wsparcia i możliwości dalszego rozwoju.</w:t>
      </w:r>
    </w:p>
    <w:p w14:paraId="1B11DD06" w14:textId="77777777" w:rsidR="00AA7D34" w:rsidRDefault="00AA7D34" w:rsidP="00C35874">
      <w:pPr>
        <w:ind w:left="360"/>
        <w:jc w:val="both"/>
        <w:rPr>
          <w:rFonts w:asciiTheme="minorHAnsi" w:hAnsiTheme="minorHAnsi" w:cstheme="minorHAnsi"/>
        </w:rPr>
      </w:pPr>
    </w:p>
    <w:p w14:paraId="1D37F4DA" w14:textId="786F3F2F" w:rsidR="00443B9D" w:rsidRDefault="00AA7D34" w:rsidP="00C35874">
      <w:pPr>
        <w:ind w:left="360"/>
        <w:jc w:val="both"/>
        <w:rPr>
          <w:rFonts w:asciiTheme="minorHAnsi" w:hAnsiTheme="minorHAnsi" w:cstheme="minorHAnsi"/>
        </w:rPr>
      </w:pPr>
      <w:r w:rsidRPr="00AA7D34">
        <w:rPr>
          <w:rFonts w:asciiTheme="minorHAnsi" w:hAnsiTheme="minorHAnsi" w:cstheme="minorHAnsi"/>
        </w:rPr>
        <w:t>W przypadku wdrożenia rozwiązania równoważnego Wykonawca zobowiązany jest zapewnić pełną migrację danych, konfiguracji, uprawnień, słowników, historii operacji i innych informacji niezbędnych do zachowania ciągłości działania Zamawiającego, w zakresie określonym w OPZ. Zastosowanie rozwiązania równoważnego nie może powodować konieczności ponownego ręcznego wprowadzania danych ani utraty informacji dostępnych w systemie dotychczasowym</w:t>
      </w:r>
      <w:r w:rsidR="00117CE4">
        <w:rPr>
          <w:rFonts w:asciiTheme="minorHAnsi" w:hAnsiTheme="minorHAnsi" w:cstheme="minorHAnsi"/>
        </w:rPr>
        <w:t>.</w:t>
      </w:r>
    </w:p>
    <w:p w14:paraId="4B854528" w14:textId="77777777" w:rsidR="00C35874" w:rsidRDefault="00C35874" w:rsidP="00C35874">
      <w:pPr>
        <w:ind w:left="360"/>
        <w:jc w:val="both"/>
        <w:rPr>
          <w:rFonts w:asciiTheme="minorHAnsi" w:hAnsiTheme="minorHAnsi" w:cstheme="minorHAnsi"/>
        </w:rPr>
      </w:pPr>
    </w:p>
    <w:p w14:paraId="7E329643" w14:textId="3BB93724" w:rsidR="00665097" w:rsidRPr="00407B9E" w:rsidRDefault="00DA637D" w:rsidP="00C35874">
      <w:pPr>
        <w:ind w:left="360"/>
        <w:jc w:val="both"/>
        <w:rPr>
          <w:rFonts w:asciiTheme="minorHAnsi" w:hAnsiTheme="minorHAnsi" w:cstheme="minorHAnsi"/>
        </w:rPr>
      </w:pPr>
      <w:r w:rsidRPr="00407B9E">
        <w:rPr>
          <w:rFonts w:asciiTheme="minorHAnsi" w:hAnsiTheme="minorHAnsi" w:cstheme="minorHAnsi"/>
        </w:rPr>
        <w:t>P</w:t>
      </w:r>
      <w:r w:rsidR="00B81331" w:rsidRPr="00407B9E">
        <w:rPr>
          <w:rFonts w:asciiTheme="minorHAnsi" w:hAnsiTheme="minorHAnsi" w:cstheme="minorHAnsi"/>
        </w:rPr>
        <w:t xml:space="preserve">roces </w:t>
      </w:r>
      <w:r w:rsidR="00446034" w:rsidRPr="00407B9E">
        <w:rPr>
          <w:rFonts w:asciiTheme="minorHAnsi" w:hAnsiTheme="minorHAnsi" w:cstheme="minorHAnsi"/>
        </w:rPr>
        <w:t>aktualizacji</w:t>
      </w:r>
      <w:r w:rsidR="00B81331" w:rsidRPr="00407B9E">
        <w:rPr>
          <w:rFonts w:asciiTheme="minorHAnsi" w:hAnsiTheme="minorHAnsi" w:cstheme="minorHAnsi"/>
        </w:rPr>
        <w:t>, wdrażania</w:t>
      </w:r>
      <w:r w:rsidR="00CE6265" w:rsidRPr="00407B9E">
        <w:rPr>
          <w:rFonts w:asciiTheme="minorHAnsi" w:hAnsiTheme="minorHAnsi" w:cstheme="minorHAnsi"/>
        </w:rPr>
        <w:t>, raportowania</w:t>
      </w:r>
      <w:r w:rsidR="00B81331" w:rsidRPr="00407B9E">
        <w:rPr>
          <w:rFonts w:asciiTheme="minorHAnsi" w:hAnsiTheme="minorHAnsi" w:cstheme="minorHAnsi"/>
        </w:rPr>
        <w:t xml:space="preserve">, </w:t>
      </w:r>
      <w:r w:rsidR="00073232" w:rsidRPr="00407B9E">
        <w:rPr>
          <w:rFonts w:asciiTheme="minorHAnsi" w:hAnsiTheme="minorHAnsi" w:cstheme="minorHAnsi"/>
        </w:rPr>
        <w:t>dokumentacji</w:t>
      </w:r>
      <w:r w:rsidR="004F5CA0" w:rsidRPr="00407B9E">
        <w:rPr>
          <w:rFonts w:asciiTheme="minorHAnsi" w:hAnsiTheme="minorHAnsi" w:cstheme="minorHAnsi"/>
        </w:rPr>
        <w:t xml:space="preserve">, </w:t>
      </w:r>
      <w:r w:rsidR="00B81331" w:rsidRPr="00407B9E">
        <w:rPr>
          <w:rFonts w:asciiTheme="minorHAnsi" w:hAnsiTheme="minorHAnsi" w:cstheme="minorHAnsi"/>
        </w:rPr>
        <w:t>testowania i szkoleń</w:t>
      </w:r>
    </w:p>
    <w:p w14:paraId="2920B09A" w14:textId="77777777" w:rsidR="009E3D0E" w:rsidRPr="00587D62" w:rsidRDefault="009E3D0E" w:rsidP="009E3D0E">
      <w:pPr>
        <w:rPr>
          <w:rFonts w:asciiTheme="minorHAnsi" w:hAnsiTheme="minorHAnsi" w:cstheme="minorHAnsi"/>
        </w:rPr>
      </w:pPr>
    </w:p>
    <w:p w14:paraId="6A22BEAD" w14:textId="00C59201" w:rsidR="0027024A" w:rsidRPr="00587D62" w:rsidRDefault="0027024A" w:rsidP="00F63D9F">
      <w:pPr>
        <w:pStyle w:val="Akapitzlist"/>
        <w:numPr>
          <w:ilvl w:val="1"/>
          <w:numId w:val="1"/>
        </w:numPr>
        <w:jc w:val="both"/>
        <w:rPr>
          <w:rFonts w:asciiTheme="minorHAnsi" w:hAnsiTheme="minorHAnsi" w:cstheme="minorHAnsi"/>
        </w:rPr>
      </w:pPr>
      <w:r w:rsidRPr="00587D62">
        <w:rPr>
          <w:rFonts w:asciiTheme="minorHAnsi" w:hAnsiTheme="minorHAnsi" w:cstheme="minorHAnsi"/>
        </w:rPr>
        <w:t>Analiza przedwdrożeniowa</w:t>
      </w:r>
    </w:p>
    <w:p w14:paraId="3BACEFA7" w14:textId="327B5281" w:rsidR="0027024A" w:rsidRPr="00587D62" w:rsidRDefault="0027024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lastRenderedPageBreak/>
        <w:t>Wykonawca opracuje Analizę przedwdrożeniową jako dokument stanowiący uszczegółowienie i operacjonalizację wymagań OPZ, obejmujące analizę potrzeb użytkowników, analizę istniejących systemów i procesów, wymagania funkcjonalne i niefunkcjonalne (w tym dostępnościowe) oraz rekomendacje architektoniczne.</w:t>
      </w:r>
    </w:p>
    <w:p w14:paraId="2BD200F4" w14:textId="667BA888" w:rsidR="0027024A" w:rsidRPr="00587D62" w:rsidRDefault="0027024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Analiza przedwdrożeniowa nie może obniżać wymagań określonych w OPZ; może je doprecyzować, rozwinąć i uporządkować (w szczególności przez kryteria akceptacyjne, scenariusze oraz macierze powiązań).</w:t>
      </w:r>
    </w:p>
    <w:p w14:paraId="26B69531" w14:textId="152D4FAC" w:rsidR="0027024A" w:rsidRPr="00587D62" w:rsidRDefault="0027024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Analiza zostanie przygotowana na podstawie warsztatów analitycznych z Zamawiającym, przeglądu dokumentacji i konfiguracji środowisk, analizy danych/integracji oraz badań UX/U</w:t>
      </w:r>
      <w:r w:rsidR="00B4429A" w:rsidRPr="00587D62">
        <w:rPr>
          <w:rFonts w:asciiTheme="minorHAnsi" w:hAnsiTheme="minorHAnsi" w:cstheme="minorHAnsi"/>
        </w:rPr>
        <w:t>I</w:t>
      </w:r>
      <w:r w:rsidRPr="00587D62">
        <w:rPr>
          <w:rFonts w:asciiTheme="minorHAnsi" w:hAnsiTheme="minorHAnsi" w:cstheme="minorHAnsi"/>
        </w:rPr>
        <w:t>.</w:t>
      </w:r>
    </w:p>
    <w:p w14:paraId="56C24C63" w14:textId="4D148FA3" w:rsidR="0027024A" w:rsidRPr="00587D62" w:rsidRDefault="0027024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zapewni prowadzenie rejestru ustaleń i decyzji analitycznych (np. w repozytorium elektronicznym / wiki), w tym rejestru ryzyk, zależności i założeń, wraz z przypisaniem właścicieli i terminów działań.</w:t>
      </w:r>
    </w:p>
    <w:p w14:paraId="61AE8E71" w14:textId="5C27D82F" w:rsidR="0005456D" w:rsidRPr="00587D62" w:rsidRDefault="0005456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Analiza przedwdrożeniowa, musi zawierać co najmniej:</w:t>
      </w:r>
    </w:p>
    <w:p w14:paraId="0211590B" w14:textId="77777777" w:rsidR="00263273" w:rsidRPr="00587D62" w:rsidRDefault="0026327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Identyfikacja użytkowników i potrzeb</w:t>
      </w:r>
    </w:p>
    <w:p w14:paraId="6E91B00B"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identyfikacja grup użytkowników (zewnętrznych i wewnętrznych) oraz ich celów i potrzeb,</w:t>
      </w:r>
    </w:p>
    <w:p w14:paraId="661B86EA" w14:textId="5AC47186"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kluczowe scenariusze użycia (user journey) oraz wymagania wynikające z badań UX/UI.</w:t>
      </w:r>
    </w:p>
    <w:p w14:paraId="36F30F56" w14:textId="1B18DDAE" w:rsidR="00263273" w:rsidRPr="00587D62" w:rsidRDefault="0026327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Analiza stanu obecnego</w:t>
      </w:r>
    </w:p>
    <w:p w14:paraId="3E9AD024"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istniejących systemów, integracji, źródeł danych, przepływów i ograniczeń (technicznych i organizacyjnych),</w:t>
      </w:r>
    </w:p>
    <w:p w14:paraId="20545029" w14:textId="2B50E568" w:rsidR="0005456D"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identyfikacja wąskich gardeł, ryzyk i obszarów wymagających zmian.</w:t>
      </w:r>
    </w:p>
    <w:p w14:paraId="509081EC" w14:textId="3869D8CC" w:rsidR="00263273" w:rsidRPr="00587D62" w:rsidRDefault="0026327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Opis stanu docelowego</w:t>
      </w:r>
    </w:p>
    <w:p w14:paraId="52D521D6"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docelowe procesy i role (w tym uprawnienia) dla obszarów objętych modernizacją,</w:t>
      </w:r>
    </w:p>
    <w:p w14:paraId="557FE62F"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mapa procesów i odpowiedzialności (RACI lub równoważna).</w:t>
      </w:r>
    </w:p>
    <w:p w14:paraId="58720DC2" w14:textId="2A383714" w:rsidR="00263273" w:rsidRPr="00587D62" w:rsidRDefault="0026327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Wymagania funkcjonalne</w:t>
      </w:r>
    </w:p>
    <w:p w14:paraId="2A86ABD6"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uszczegółowienie wymagań OPZ w postaci: user stories / wymagań szczegółowych, kryteriów akceptacji oraz priorytetów,</w:t>
      </w:r>
    </w:p>
    <w:p w14:paraId="0B7AFADA" w14:textId="7DE9BA8E"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rozbicie na moduły/komponenty (w tym integracje i API), z jednoznacznym wskazaniem zakresu prac.</w:t>
      </w:r>
    </w:p>
    <w:p w14:paraId="77E48EDF" w14:textId="77777777" w:rsidR="00263273" w:rsidRPr="00587D62" w:rsidRDefault="0026327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Wymagania niefunkcjonalne</w:t>
      </w:r>
    </w:p>
    <w:p w14:paraId="164A0A35"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 xml:space="preserve">wymagania w zakresie: wydajności, skalowalności, dostępności i niezawodności, bezpieczeństwa (w tym </w:t>
      </w:r>
      <w:r w:rsidRPr="00587D62">
        <w:rPr>
          <w:rFonts w:asciiTheme="minorHAnsi" w:hAnsiTheme="minorHAnsi" w:cstheme="minorHAnsi"/>
        </w:rPr>
        <w:lastRenderedPageBreak/>
        <w:t>logowanie, audyt, uprawnienia), utrzymania/monitoringu, kopii zapasowych i odtwarzania,</w:t>
      </w:r>
    </w:p>
    <w:p w14:paraId="31765D36" w14:textId="77777777" w:rsidR="00263273" w:rsidRPr="00587D62" w:rsidRDefault="0026327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założenia dot. zgodności i dostępności cyfrowej (co najmniej w zakresie wymaganym w OPZ) wraz z podejściem do walidacji i testów.</w:t>
      </w:r>
    </w:p>
    <w:p w14:paraId="753DD7E4" w14:textId="77777777" w:rsidR="00E37588" w:rsidRPr="00587D62" w:rsidRDefault="00E3758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Architektura wysokopoziomowa i rekomendacje techniczne</w:t>
      </w:r>
    </w:p>
    <w:p w14:paraId="60903099" w14:textId="77777777"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rekomendacje architektoniczne (komponenty, integracje, środowiska, granice modułów, zależności),</w:t>
      </w:r>
    </w:p>
    <w:p w14:paraId="16A557A5" w14:textId="75947F09"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diagramy architektury logicznej,</w:t>
      </w:r>
    </w:p>
    <w:p w14:paraId="6020044B" w14:textId="77777777"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identyfikacja obszarów wymagających projektowania szczegółowego w „Projekcie technicznym”</w:t>
      </w:r>
    </w:p>
    <w:p w14:paraId="3960BD84" w14:textId="77777777" w:rsidR="00E37588" w:rsidRPr="00587D62" w:rsidRDefault="00E3758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Integracje, dane i migracje</w:t>
      </w:r>
    </w:p>
    <w:p w14:paraId="4F533DE7" w14:textId="77777777"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katalog integracji: cele, zakres, formaty i mapowania, częstotliwości synchronizacji, obsługa błędów,</w:t>
      </w:r>
    </w:p>
    <w:p w14:paraId="477AB5A9" w14:textId="77777777"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identyfikacja danych wymagających migracji/uzupełnień oraz proponowana strategia migracji (w tym walidacja i rollback).</w:t>
      </w:r>
    </w:p>
    <w:p w14:paraId="2F3314C2" w14:textId="77777777" w:rsidR="00E37588" w:rsidRPr="00587D62" w:rsidRDefault="00E3758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Plan testów i odbiorów (na poziomie analitycznym)</w:t>
      </w:r>
    </w:p>
    <w:p w14:paraId="55B0114B" w14:textId="64F2F87F"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wstępny plan testów i odbiorów: typy testów, zasady środowisk i danych testowych,</w:t>
      </w:r>
    </w:p>
    <w:p w14:paraId="5E945AA3" w14:textId="58340F54" w:rsidR="00E37588" w:rsidRPr="00587D62" w:rsidRDefault="00E3758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wskazanie, które wymagania będą weryfikowane jakimi testami.</w:t>
      </w:r>
    </w:p>
    <w:p w14:paraId="6C09F367" w14:textId="77777777" w:rsidR="001D1362" w:rsidRPr="00587D62" w:rsidRDefault="001D1362"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Macierz zgodności i śledzenia wymagań</w:t>
      </w:r>
    </w:p>
    <w:p w14:paraId="171649C0" w14:textId="77777777" w:rsidR="001D1362" w:rsidRPr="00587D62" w:rsidRDefault="001D136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wymaganie OPZ</w:t>
      </w:r>
    </w:p>
    <w:p w14:paraId="089C0C4D" w14:textId="77777777" w:rsidR="001D1362" w:rsidRPr="00587D62" w:rsidRDefault="001D1362"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wymaganie szczegółowe</w:t>
      </w:r>
    </w:p>
    <w:p w14:paraId="505D4E60" w14:textId="77777777" w:rsidR="001D1362" w:rsidRPr="00587D62" w:rsidRDefault="001D1362" w:rsidP="00A5472B">
      <w:pPr>
        <w:pStyle w:val="Akapitzlist"/>
        <w:numPr>
          <w:ilvl w:val="6"/>
          <w:numId w:val="1"/>
        </w:numPr>
        <w:jc w:val="both"/>
        <w:rPr>
          <w:rFonts w:asciiTheme="minorHAnsi" w:hAnsiTheme="minorHAnsi" w:cstheme="minorHAnsi"/>
        </w:rPr>
      </w:pPr>
      <w:r w:rsidRPr="00587D62">
        <w:rPr>
          <w:rFonts w:asciiTheme="minorHAnsi" w:hAnsiTheme="minorHAnsi" w:cstheme="minorHAnsi"/>
        </w:rPr>
        <w:t>kryterium akceptacji</w:t>
      </w:r>
    </w:p>
    <w:p w14:paraId="12DD8A3B" w14:textId="77777777" w:rsidR="001D1362" w:rsidRPr="00587D62" w:rsidRDefault="001D1362" w:rsidP="00A5472B">
      <w:pPr>
        <w:pStyle w:val="Akapitzlist"/>
        <w:numPr>
          <w:ilvl w:val="7"/>
          <w:numId w:val="1"/>
        </w:numPr>
        <w:jc w:val="both"/>
        <w:rPr>
          <w:rFonts w:asciiTheme="minorHAnsi" w:hAnsiTheme="minorHAnsi" w:cstheme="minorHAnsi"/>
        </w:rPr>
      </w:pPr>
      <w:r w:rsidRPr="00587D62">
        <w:rPr>
          <w:rFonts w:asciiTheme="minorHAnsi" w:hAnsiTheme="minorHAnsi" w:cstheme="minorHAnsi"/>
        </w:rPr>
        <w:t>test/raport</w:t>
      </w:r>
    </w:p>
    <w:p w14:paraId="54CBB56C" w14:textId="4E498352" w:rsidR="001D1362" w:rsidRPr="00587D62" w:rsidRDefault="001D1362" w:rsidP="00A5472B">
      <w:pPr>
        <w:pStyle w:val="Akapitzlist"/>
        <w:numPr>
          <w:ilvl w:val="8"/>
          <w:numId w:val="1"/>
        </w:numPr>
        <w:jc w:val="both"/>
        <w:rPr>
          <w:rFonts w:asciiTheme="minorHAnsi" w:hAnsiTheme="minorHAnsi" w:cstheme="minorHAnsi"/>
        </w:rPr>
      </w:pPr>
      <w:r w:rsidRPr="00587D62">
        <w:rPr>
          <w:rFonts w:asciiTheme="minorHAnsi" w:hAnsiTheme="minorHAnsi" w:cstheme="minorHAnsi"/>
        </w:rPr>
        <w:t>artefakt wdrożeniowy (np. ticket/commit/release).</w:t>
      </w:r>
    </w:p>
    <w:p w14:paraId="3E7D1F80" w14:textId="6E58C01C" w:rsidR="00263273" w:rsidRPr="00587D62" w:rsidRDefault="001D1362"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Analiza przedwdrożeniowa musi zostać przekazana w wersji edytowalnej oraz PDF oraz podlega procedurze akceptacji przez Zamawiającego</w:t>
      </w:r>
    </w:p>
    <w:p w14:paraId="4C34448E" w14:textId="675A0F2B" w:rsidR="00F27812" w:rsidRPr="00587D62" w:rsidRDefault="00F27812"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Projekt techniczny systemu wraz z architekturą</w:t>
      </w:r>
    </w:p>
    <w:p w14:paraId="5DEE24A9" w14:textId="77777777" w:rsidR="00F27812" w:rsidRPr="00587D62" w:rsidRDefault="00F2781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Wykonawca opracuje Projekt techniczny systemu wraz z architekturą jako kompletną dokumentację techniczną opisującą docelowe rozwiązanie: modernizację Platformy oraz wdrożenie modułów/komponentów objętych zamówieniem (w tym integracje i API). </w:t>
      </w:r>
    </w:p>
    <w:p w14:paraId="04B125A4" w14:textId="278228DA" w:rsidR="00F27812" w:rsidRPr="00587D62" w:rsidRDefault="00F2781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Projekt techniczny musi być zgodny z OPZ oraz z zatwierdzoną Analizą przedwdrożeniową.</w:t>
      </w:r>
    </w:p>
    <w:p w14:paraId="3014CF32" w14:textId="4ECF561F" w:rsidR="00F27812" w:rsidRPr="00587D62" w:rsidRDefault="00F2781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lastRenderedPageBreak/>
        <w:t>Projekt techniczny systemu wraz z architekturą musi obejmować co najmniej:</w:t>
      </w:r>
    </w:p>
    <w:p w14:paraId="25C2494D" w14:textId="6D8A7092" w:rsidR="00F27812" w:rsidRPr="00587D62" w:rsidRDefault="00F27812"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Opis architektury systemu</w:t>
      </w:r>
    </w:p>
    <w:p w14:paraId="788232B4" w14:textId="2D13D80F" w:rsidR="00F27812" w:rsidRPr="00587D62" w:rsidRDefault="00F2781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architektury logicznej i komponentowej (moduły, zależności, odpowiedzialności, przepływy danych),</w:t>
      </w:r>
    </w:p>
    <w:p w14:paraId="70DC85E5" w14:textId="6D5476D6" w:rsidR="00F27812" w:rsidRPr="00587D62" w:rsidRDefault="00F2781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diagramy architektury (min. poziom kontekst/kontenery/komponenty) oraz opis uzasadniający kluczowe decyzje,</w:t>
      </w:r>
    </w:p>
    <w:p w14:paraId="24D08F3C" w14:textId="38FF263F" w:rsidR="00F27812" w:rsidRPr="00587D62" w:rsidRDefault="00F2781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architektura wdrożeniowa (DEV/TEST/DEMO/PROD), topologia usług, wymagania sieciowe (porty, protokoły),</w:t>
      </w:r>
    </w:p>
    <w:p w14:paraId="701B5D25" w14:textId="3F9CE00E" w:rsidR="00F27812" w:rsidRPr="00587D62" w:rsidRDefault="00F2781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architektura bezpieczeństwa: uwierzytelnianie i autoryzacja, model ról i uprawnień, logowanie i audyt, polityki dostępu do danych/wrażliwych załączników, zasady przechowywania sekretów/kluczy.</w:t>
      </w:r>
    </w:p>
    <w:p w14:paraId="3C0D78D1" w14:textId="173DE83A" w:rsidR="00F27812" w:rsidRPr="00587D62" w:rsidRDefault="00A05D8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Szczegółowy opis modułów i komponentów</w:t>
      </w:r>
    </w:p>
    <w:p w14:paraId="1E0E781C" w14:textId="77777777" w:rsidR="00525B1B" w:rsidRPr="00587D62" w:rsidRDefault="00525B1B"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modułów (Platforma, Konserwacja, Asystent Czytelnika oraz komponenty wspólne) z wyspecyfikowaniem funkcji, danych wejściowych/wyjściowych i zależności,</w:t>
      </w:r>
    </w:p>
    <w:p w14:paraId="42D3741F" w14:textId="7C93E722" w:rsidR="00525B1B" w:rsidRPr="00587D62" w:rsidRDefault="00525B1B"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punktów konfiguracyjnych (co jest parametryzowane przez administratora), słowników/struktur danych, harmonogramów zadań i procesów asynchronicznych,</w:t>
      </w:r>
    </w:p>
    <w:p w14:paraId="0B2694B2" w14:textId="366D6804" w:rsidR="00A05D8F" w:rsidRPr="00587D62" w:rsidRDefault="00525B1B"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wymagania niefunkcjonalne przypisane do modułów (wydajność, limity, SLA wewnętrzne, dostępność).</w:t>
      </w:r>
    </w:p>
    <w:p w14:paraId="263E3511" w14:textId="0E6F1D36" w:rsidR="00BA3B61" w:rsidRPr="00587D62" w:rsidRDefault="00BA3B6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Specyfikacja baz</w:t>
      </w:r>
      <w:r w:rsidR="00CB7089" w:rsidRPr="00587D62">
        <w:rPr>
          <w:rFonts w:asciiTheme="minorHAnsi" w:hAnsiTheme="minorHAnsi" w:cstheme="minorHAnsi"/>
        </w:rPr>
        <w:t>y</w:t>
      </w:r>
      <w:r w:rsidRPr="00587D62">
        <w:rPr>
          <w:rFonts w:asciiTheme="minorHAnsi" w:hAnsiTheme="minorHAnsi" w:cstheme="minorHAnsi"/>
        </w:rPr>
        <w:t xml:space="preserve"> danych</w:t>
      </w:r>
    </w:p>
    <w:p w14:paraId="3B868333" w14:textId="39DF27D6" w:rsidR="00BA3B61" w:rsidRPr="00587D62" w:rsidRDefault="00BA3B61"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model danych dla nowych/zmienianych struktur, opis encji i relacji, wersjonowanie i historia zmian,</w:t>
      </w:r>
    </w:p>
    <w:p w14:paraId="326413F2" w14:textId="77777777" w:rsidR="00BA3B61" w:rsidRPr="00587D62" w:rsidRDefault="00BA3B61"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strategia indeksowania, integralności i walidacji danych,</w:t>
      </w:r>
    </w:p>
    <w:p w14:paraId="445DEB47" w14:textId="6B18692C" w:rsidR="00BA3B61" w:rsidRPr="00587D62" w:rsidRDefault="00BA3B61"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zasady backup/restore, retencji i archiwizacji danych oraz wymagania odtwarzania awaryjnego,</w:t>
      </w:r>
    </w:p>
    <w:p w14:paraId="6217DDC1" w14:textId="5F7E2396" w:rsidR="00BA3B61" w:rsidRPr="00587D62" w:rsidRDefault="00BA3B6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Specyfikacja interfejsów użytkownika</w:t>
      </w:r>
    </w:p>
    <w:p w14:paraId="0F1EBB9F" w14:textId="77777777"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architektura informacji i nawigacji, lista kluczowych ekranów/widoków oraz ich odpowiedzialność,</w:t>
      </w:r>
    </w:p>
    <w:p w14:paraId="76A07ED2" w14:textId="77777777"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kluczowych formularzy/operacji (w tym walidacje, stany, komunikaty błędów),</w:t>
      </w:r>
    </w:p>
    <w:p w14:paraId="07A47EF5" w14:textId="37CF918F" w:rsidR="00525B1B"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specyfikacja komponentów UI, zasad spójności, wymagań dostępnościowych dla kluczowych widoków (powiązanie z WCAG i scenariuszami testów dostępności).</w:t>
      </w:r>
    </w:p>
    <w:p w14:paraId="24F84833" w14:textId="52650E6F" w:rsidR="00CB7089" w:rsidRPr="00587D62" w:rsidRDefault="00CB708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Specyfikacja integracji i API</w:t>
      </w:r>
    </w:p>
    <w:p w14:paraId="74B6EFE2" w14:textId="4A3A03AB"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lastRenderedPageBreak/>
        <w:t>katalog integracji (zakres, cele, kierunek i częstotliwość przepływów, obsługa błędów, monitoring),</w:t>
      </w:r>
    </w:p>
    <w:p w14:paraId="6FA417A2" w14:textId="686CA1A8"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wymiana danych: formaty, mapowania metadanych, wersjonowanie, kompatybilność wsteczna,</w:t>
      </w:r>
    </w:p>
    <w:p w14:paraId="59E212E5" w14:textId="1FEC836C" w:rsidR="00CB7089" w:rsidRPr="00587D62" w:rsidRDefault="00CB708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Strategia testowania i wdrażania</w:t>
      </w:r>
    </w:p>
    <w:p w14:paraId="5F61F864" w14:textId="492BB413"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strategia testów (funkcjonalne, integracyjne, regresyjne, wydajnościowe, bezpieczeństwa, dostępności), minimalne kryteria testowe,</w:t>
      </w:r>
    </w:p>
    <w:p w14:paraId="58C938D5" w14:textId="2CA81C83" w:rsidR="00CB7089" w:rsidRPr="00587D62" w:rsidRDefault="00CB7089"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strategia wdrożeń i aktualizacji: wersjonowanie, plan wydania, plan komunikacji, zasady rollback, wymagania dot. okien serwisowych,</w:t>
      </w:r>
    </w:p>
    <w:p w14:paraId="0B8D3913" w14:textId="52351CC1" w:rsidR="00CB7089" w:rsidRPr="00587D62" w:rsidRDefault="00CB708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Projekt techniczny systemu musi zostać przekazany w postaci elektronicznej w formatach umożliwiających edycję i archiwizację (np. DOCX/ODT + PDF), a diagramy dodatkowo w formatach źródłowych. </w:t>
      </w:r>
    </w:p>
    <w:p w14:paraId="2984E251" w14:textId="43CBC898" w:rsidR="00CB7089" w:rsidRPr="00587D62" w:rsidRDefault="00CB708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Projekt techniczny musi być wersjonowany i aktualizowany adekwatnie do zmian realizowanych w toku prac (aktualna wersja spójna z dostarczonym kodem i wdrożeniem).</w:t>
      </w:r>
    </w:p>
    <w:p w14:paraId="6B493891" w14:textId="77777777" w:rsidR="00CB7089" w:rsidRPr="00587D62" w:rsidRDefault="00CB708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 podlega akceptacji Zamawiającego. Wykonawca uwzględni uwagi Zamawiającego i przekaże wersję finalną.</w:t>
      </w:r>
    </w:p>
    <w:p w14:paraId="20A1F3E3" w14:textId="2ECB66D2" w:rsidR="008E2684" w:rsidRPr="00587D62" w:rsidRDefault="00A3145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Projektowanie</w:t>
      </w:r>
    </w:p>
    <w:p w14:paraId="1287C7EE" w14:textId="3FB3794C" w:rsidR="00310897" w:rsidRPr="00587D62" w:rsidRDefault="003108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Proces projektowania funkcjonalności oraz interfejsów użytkownika poszczególnych modułów Platformy będzie realizowany</w:t>
      </w:r>
      <w:r w:rsidR="00EA4565" w:rsidRPr="00587D62">
        <w:rPr>
          <w:rFonts w:asciiTheme="minorHAnsi" w:hAnsiTheme="minorHAnsi" w:cstheme="minorHAnsi"/>
        </w:rPr>
        <w:t xml:space="preserve"> </w:t>
      </w:r>
      <w:r w:rsidR="00F75749" w:rsidRPr="00587D62">
        <w:rPr>
          <w:rFonts w:asciiTheme="minorHAnsi" w:hAnsiTheme="minorHAnsi" w:cstheme="minorHAnsi"/>
        </w:rPr>
        <w:t>zgodnie z zasadami projektowania zorientowanego na użytkownika (User Centered Design)</w:t>
      </w:r>
      <w:r w:rsidR="00EA4565" w:rsidRPr="00587D62">
        <w:rPr>
          <w:rFonts w:asciiTheme="minorHAnsi" w:hAnsiTheme="minorHAnsi" w:cstheme="minorHAnsi"/>
        </w:rPr>
        <w:t xml:space="preserve"> </w:t>
      </w:r>
      <w:r w:rsidRPr="00587D62">
        <w:rPr>
          <w:rFonts w:asciiTheme="minorHAnsi" w:hAnsiTheme="minorHAnsi" w:cstheme="minorHAnsi"/>
        </w:rPr>
        <w:t>i obejmie co najmniej następujące czynności:</w:t>
      </w:r>
    </w:p>
    <w:p w14:paraId="54C74A3E" w14:textId="77777777" w:rsidR="00D84CF3" w:rsidRPr="00587D62" w:rsidRDefault="0031089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rozpoznanie i opisanie kontekstu użycia projektowanych rozwiązań,</w:t>
      </w:r>
    </w:p>
    <w:p w14:paraId="58D3E946" w14:textId="77777777" w:rsidR="005B4E73" w:rsidRPr="00587D62" w:rsidRDefault="0031089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określenie i udokumentowanie wymagań użytkowników,</w:t>
      </w:r>
    </w:p>
    <w:p w14:paraId="45701A58" w14:textId="77777777" w:rsidR="006170A1" w:rsidRPr="00587D62" w:rsidRDefault="0031089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opracowanie rozwiązań projektowych odpowiadających wymaganiom i kontekstowi użycia,</w:t>
      </w:r>
    </w:p>
    <w:p w14:paraId="354141E6" w14:textId="0325591C" w:rsidR="00310897" w:rsidRPr="00587D62" w:rsidRDefault="0031089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ewaluację (weryfikację) opracowanych rozwiązań projektowych.</w:t>
      </w:r>
    </w:p>
    <w:p w14:paraId="37C29AD0" w14:textId="77777777" w:rsidR="005827D0" w:rsidRPr="00587D62" w:rsidRDefault="005827D0"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Pierwszym etapem prac projektowych będzie wspólne z Zamawiającym zdefiniowanie kontekstu użycia, obejmujące w szczególności:</w:t>
      </w:r>
    </w:p>
    <w:p w14:paraId="402340BE" w14:textId="77777777" w:rsidR="00287109" w:rsidRPr="00587D62" w:rsidRDefault="005827D0"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wskazanie 2–3 kluczowych grup docelowych dla każdego z modułów</w:t>
      </w:r>
      <w:r w:rsidR="00287109" w:rsidRPr="00587D62">
        <w:rPr>
          <w:rFonts w:asciiTheme="minorHAnsi" w:hAnsiTheme="minorHAnsi" w:cstheme="minorHAnsi"/>
        </w:rPr>
        <w:t>/komponentów</w:t>
      </w:r>
      <w:r w:rsidRPr="00587D62">
        <w:rPr>
          <w:rFonts w:asciiTheme="minorHAnsi" w:hAnsiTheme="minorHAnsi" w:cstheme="minorHAnsi"/>
        </w:rPr>
        <w:t xml:space="preserve"> Platformy,</w:t>
      </w:r>
    </w:p>
    <w:p w14:paraId="4D49CCE8" w14:textId="52D4DA47" w:rsidR="005827D0" w:rsidRPr="00587D62" w:rsidRDefault="005827D0"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określenie podstawowych scenariuszy użycia oraz kluczowych ścieżek przepływu (user flows) dla każdej z grup docelowych w ramach danego modułu</w:t>
      </w:r>
      <w:r w:rsidR="00287109" w:rsidRPr="00587D62">
        <w:rPr>
          <w:rFonts w:asciiTheme="minorHAnsi" w:hAnsiTheme="minorHAnsi" w:cstheme="minorHAnsi"/>
        </w:rPr>
        <w:t>/komponentu</w:t>
      </w:r>
      <w:r w:rsidRPr="00587D62">
        <w:rPr>
          <w:rFonts w:asciiTheme="minorHAnsi" w:hAnsiTheme="minorHAnsi" w:cstheme="minorHAnsi"/>
        </w:rPr>
        <w:t>.</w:t>
      </w:r>
    </w:p>
    <w:p w14:paraId="6E1B2732" w14:textId="012F0485" w:rsidR="00383A6F" w:rsidRPr="00587D62" w:rsidRDefault="00B116D0"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Wykonawca przygotuje specyfikację wymagań użytkowników w formie pisemnej i przekaże ją Zamawiającemu do weryfikacji oraz zgłoszenia uwag. </w:t>
      </w:r>
      <w:r w:rsidRPr="00587D62">
        <w:rPr>
          <w:rFonts w:asciiTheme="minorHAnsi" w:hAnsiTheme="minorHAnsi" w:cstheme="minorHAnsi"/>
        </w:rPr>
        <w:lastRenderedPageBreak/>
        <w:t>Specyfikacja ta stanowi podstawę do opracowania makiet i projektów graficznych.</w:t>
      </w:r>
    </w:p>
    <w:p w14:paraId="69C22032" w14:textId="71755B57" w:rsidR="00B46CB3" w:rsidRPr="00587D62" w:rsidRDefault="00B46CB3"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Wstępny projekt rozwiązań zostanie przygotowany w postaci makiet niskiej szczegółowości (lo-fi), obejmujących kluczowe ekrany/strony dla każdego modułu Platformy, w zakresie umożliwiającym przejście zdefiniowanych ścieżek przepływu. Makiety zostaną opracowane co najmniej dla widoków desktop i mobile.</w:t>
      </w:r>
    </w:p>
    <w:p w14:paraId="7DC6FC07" w14:textId="77777777" w:rsidR="003B1A6F" w:rsidRPr="00587D62" w:rsidRDefault="003B1A6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Ewaluacja makiet lo-fi zostanie przeprowadzona w dwóch etapach:</w:t>
      </w:r>
    </w:p>
    <w:p w14:paraId="1D2AD23B" w14:textId="77777777" w:rsidR="003B1A6F" w:rsidRPr="00587D62" w:rsidRDefault="003B1A6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wstępna ocena, uwagi i akceptacja makiet przez Zamawiającego,</w:t>
      </w:r>
    </w:p>
    <w:p w14:paraId="6ECEF46E" w14:textId="03E92A9E" w:rsidR="00B46CB3" w:rsidRPr="00587D62" w:rsidRDefault="003B1A6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badania jakościowe z użytkownikami reprezentującymi grupy docelowe</w:t>
      </w:r>
      <w:r w:rsidR="00767645" w:rsidRPr="00587D62">
        <w:rPr>
          <w:rFonts w:asciiTheme="minorHAnsi" w:hAnsiTheme="minorHAnsi" w:cstheme="minorHAnsi"/>
        </w:rPr>
        <w:t xml:space="preserve"> </w:t>
      </w:r>
      <w:r w:rsidRPr="00587D62">
        <w:rPr>
          <w:rFonts w:asciiTheme="minorHAnsi" w:hAnsiTheme="minorHAnsi" w:cstheme="minorHAnsi"/>
        </w:rPr>
        <w:t>przy czym każda z grup docelowych musi być reprezentowana.</w:t>
      </w:r>
    </w:p>
    <w:p w14:paraId="687D0B45" w14:textId="53D9FE9D" w:rsidR="00767645" w:rsidRPr="00587D62" w:rsidRDefault="00767645"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Wyniki badań jakościowych makiet lo-fi zostaną przedstawione Zamawiającemu w formie raportu z badań oraz zaktualizowanych makiet, wraz z opisem wprowadzonych zmian (co zostało zmienione i z jakiego powodu). Na tej podstawie Zamawiający zgłosi uwagi lub zatwierdzi makiety lo-fi.</w:t>
      </w:r>
    </w:p>
    <w:p w14:paraId="14A56D89" w14:textId="1E208619" w:rsidR="007B608E" w:rsidRPr="00587D62" w:rsidRDefault="007B608E"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Na podstawie makiet lo-fi zatwierdzonych przez Zamawiającego, Wykonawca opracuje co najmniej trzy alternatywne koncepcje graficzne dla kluczowych </w:t>
      </w:r>
      <w:r w:rsidR="00763F89" w:rsidRPr="00587D62">
        <w:rPr>
          <w:rFonts w:asciiTheme="minorHAnsi" w:hAnsiTheme="minorHAnsi" w:cstheme="minorHAnsi"/>
        </w:rPr>
        <w:t>modułów</w:t>
      </w:r>
      <w:r w:rsidR="007B0C96" w:rsidRPr="00587D62">
        <w:rPr>
          <w:rFonts w:asciiTheme="minorHAnsi" w:hAnsiTheme="minorHAnsi" w:cstheme="minorHAnsi"/>
        </w:rPr>
        <w:t>. K</w:t>
      </w:r>
      <w:r w:rsidRPr="00587D62">
        <w:rPr>
          <w:rFonts w:asciiTheme="minorHAnsi" w:hAnsiTheme="minorHAnsi" w:cstheme="minorHAnsi"/>
        </w:rPr>
        <w:t>ażdorazowo w wersji desktop i mobile, z uwzględnieniem wymagań dostępności WCAG 2.</w:t>
      </w:r>
      <w:r w:rsidR="00704BE5" w:rsidRPr="00587D62">
        <w:rPr>
          <w:rFonts w:asciiTheme="minorHAnsi" w:hAnsiTheme="minorHAnsi" w:cstheme="minorHAnsi"/>
        </w:rPr>
        <w:t>2</w:t>
      </w:r>
      <w:r w:rsidRPr="00587D62">
        <w:rPr>
          <w:rFonts w:asciiTheme="minorHAnsi" w:hAnsiTheme="minorHAnsi" w:cstheme="minorHAnsi"/>
        </w:rPr>
        <w:t>.</w:t>
      </w:r>
    </w:p>
    <w:p w14:paraId="1F331086" w14:textId="6541BE36" w:rsidR="007B0C96" w:rsidRPr="00587D62" w:rsidRDefault="007B0C9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Zamawiający dokona wyboru jednej z przedstawionych koncepcji jako docelowej, z możliwością zgłoszenia poprawek.</w:t>
      </w:r>
    </w:p>
    <w:p w14:paraId="5C581329" w14:textId="0605F98C" w:rsidR="007400EB" w:rsidRPr="00587D62" w:rsidRDefault="00A0326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Po wyborze i uzgodnieniu koncepcji docelowej oraz po uwzględnieniu zgłoszonych poprawek, Wykonawca przygotuje projekty wysokiej szczegółowości (hi-fi) dla wszystkich ekranów/stron ujętych w makietach lo-fi</w:t>
      </w:r>
      <w:r w:rsidR="001A7253" w:rsidRPr="00587D62">
        <w:rPr>
          <w:rFonts w:asciiTheme="minorHAnsi" w:hAnsiTheme="minorHAnsi" w:cstheme="minorHAnsi"/>
        </w:rPr>
        <w:t>,</w:t>
      </w:r>
      <w:r w:rsidRPr="00587D62">
        <w:rPr>
          <w:rFonts w:asciiTheme="minorHAnsi" w:hAnsiTheme="minorHAnsi" w:cstheme="minorHAnsi"/>
        </w:rPr>
        <w:t xml:space="preserve"> </w:t>
      </w:r>
      <w:r w:rsidR="001A7253" w:rsidRPr="00587D62">
        <w:rPr>
          <w:rFonts w:asciiTheme="minorHAnsi" w:hAnsiTheme="minorHAnsi" w:cstheme="minorHAnsi"/>
        </w:rPr>
        <w:t xml:space="preserve">z </w:t>
      </w:r>
      <w:r w:rsidRPr="00587D62">
        <w:rPr>
          <w:rFonts w:asciiTheme="minorHAnsi" w:hAnsiTheme="minorHAnsi" w:cstheme="minorHAnsi"/>
        </w:rPr>
        <w:t>uwzględnieniem wymagań WCAG 2.</w:t>
      </w:r>
      <w:r w:rsidR="00704BE5" w:rsidRPr="00587D62">
        <w:rPr>
          <w:rFonts w:asciiTheme="minorHAnsi" w:hAnsiTheme="minorHAnsi" w:cstheme="minorHAnsi"/>
        </w:rPr>
        <w:t>2</w:t>
      </w:r>
      <w:r w:rsidRPr="00587D62">
        <w:rPr>
          <w:rFonts w:asciiTheme="minorHAnsi" w:hAnsiTheme="minorHAnsi" w:cstheme="minorHAnsi"/>
        </w:rPr>
        <w:t>, w wersjach desktop i mobile. Projekty hi-fi będą podlegały wstępnej akceptacji Zamawiającego</w:t>
      </w:r>
      <w:r w:rsidR="001A7253" w:rsidRPr="00587D62">
        <w:rPr>
          <w:rFonts w:asciiTheme="minorHAnsi" w:hAnsiTheme="minorHAnsi" w:cstheme="minorHAnsi"/>
        </w:rPr>
        <w:t>.</w:t>
      </w:r>
    </w:p>
    <w:p w14:paraId="39230BD6" w14:textId="2831C4E2" w:rsidR="001A7253" w:rsidRPr="00587D62" w:rsidRDefault="00A2278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Po wstępnej akceptacji projektów hi-fi Wykonawca przeprowadzi badania jakościowe (testy użyteczności) z użytkownikami, analogicznie do badań makiet lo-fi.</w:t>
      </w:r>
    </w:p>
    <w:p w14:paraId="721799DC" w14:textId="3D3321CD" w:rsidR="00A22786" w:rsidRPr="00587D62" w:rsidRDefault="00A2278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Wyniki badań jakościowych projektów hi-fi zostaną przedstawione Zamawiającemu w formie raportu z badań oraz zaktualizowanych projektów hi-fi, wraz z wyszczególnieniem zmian (co i w jaki sposób zostało poprawione). Na tej podstawie Zamawiający zgłosi uwagi lub dokona ostatecznej akceptacji projektów hi-fi.</w:t>
      </w:r>
    </w:p>
    <w:p w14:paraId="1331E985" w14:textId="60564FEC" w:rsidR="00A22786" w:rsidRPr="00587D62" w:rsidRDefault="001B2755"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Makiety lo-fi oraz projekty hi-fi zaakceptowane w powyższym trybie stanowią dla Wykonawcy podstawę do realizacji prac implementacyjnych w ramach Platformy. Ekrany/strony nieujęte w projektach graficznych zostaną </w:t>
      </w:r>
      <w:r w:rsidRPr="00587D62">
        <w:rPr>
          <w:rFonts w:asciiTheme="minorHAnsi" w:hAnsiTheme="minorHAnsi" w:cstheme="minorHAnsi"/>
        </w:rPr>
        <w:lastRenderedPageBreak/>
        <w:t>opracowane przez Wykonawcę w sposób spójny funkcjonalnie i wizualnie z zaakceptowanymi wzorcami, w tym z zachowaniem standardów dostępności WCAG 2.</w:t>
      </w:r>
      <w:r w:rsidR="00704BE5" w:rsidRPr="00587D62">
        <w:rPr>
          <w:rFonts w:asciiTheme="minorHAnsi" w:hAnsiTheme="minorHAnsi" w:cstheme="minorHAnsi"/>
        </w:rPr>
        <w:t>2</w:t>
      </w:r>
      <w:r w:rsidRPr="00587D62">
        <w:rPr>
          <w:rFonts w:asciiTheme="minorHAnsi" w:hAnsiTheme="minorHAnsi" w:cstheme="minorHAnsi"/>
        </w:rPr>
        <w:t>.</w:t>
      </w:r>
    </w:p>
    <w:p w14:paraId="0DAB816D" w14:textId="714F3975" w:rsidR="00A3145B" w:rsidRPr="00587D62" w:rsidRDefault="00A3145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Implementacja</w:t>
      </w:r>
    </w:p>
    <w:p w14:paraId="0D303410" w14:textId="222B1C09" w:rsidR="00F24719" w:rsidRPr="00587D62" w:rsidRDefault="002F796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będzie realizował prace wytwórcze z zastosowaniem zwinnych metodyk wytwarzania oprogramowania (Agile), w szczególności w oparciu o metodykę Scrum. Oczekuje się prowadzenia prac w iteracjach (sprintach) trwających około 3–4 tygodnie, obejmujących wszystkie rozwijane komponenty Platformy. W celu bieżącej koordynacji i monitorowania postępu prac Wykonawca zapewni funkcjonowanie zespołu projektowego z udziałem przedstawicieli obu Stron. Po zakończeniu każdej iteracji Wykonawca zaprezentuje Zamawiającemu wytworzoną funkcjonalność w środowisku testowym udostępnionym przez Wykonawcę, celem weryfikacji zgodności z wymaganiami oraz umożliwienia szybkiego zgłaszania uwag i dostosowania rozwiązania do potrzeb użytkowników.</w:t>
      </w:r>
    </w:p>
    <w:p w14:paraId="195C8D38" w14:textId="4D50BA4F" w:rsidR="00A3515A" w:rsidRPr="00587D62" w:rsidRDefault="00E02C9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Kod źródłowy rozwijanych elementów Platformy będzie utrzymywany w systemie kontroli wersji w sposób zapewniający co najmniej: pełną historię zmian, identyfikowalność autorów i zakresu zmian, powiązanie zmian z zadaniami/funkcjonalnościami, oznaczanie wydań (tagowanie) oraz rozdzielenie prac rozwojowych od wersji stabilnych i wdrożonych (np. poprzez gałęzie/release’y). Zamawiający będzie posiadał ciągły dostęp do repozytorium kodu źródłowego prowadzonego przez Wykonawcę w okresie implementacji oraz w okresie gwarancji, jak również możliwość automatycznego wykonywania kopii (mirror/backup) zawartości repozytorium na infrastrukturę Zamawiającego.</w:t>
      </w:r>
    </w:p>
    <w:p w14:paraId="0B3CFCE6" w14:textId="337BD031" w:rsidR="00115119" w:rsidRPr="00587D62" w:rsidRDefault="0011511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Proces wytwarzania i publikowania oprogramowania będzie wspierany przez narzędzia CI</w:t>
      </w:r>
      <w:r w:rsidR="0055403A" w:rsidRPr="00587D62">
        <w:rPr>
          <w:rFonts w:asciiTheme="minorHAnsi" w:hAnsiTheme="minorHAnsi" w:cstheme="minorHAnsi"/>
        </w:rPr>
        <w:t>/</w:t>
      </w:r>
      <w:r w:rsidRPr="00587D62">
        <w:rPr>
          <w:rFonts w:asciiTheme="minorHAnsi" w:hAnsiTheme="minorHAnsi" w:cstheme="minorHAnsi"/>
        </w:rPr>
        <w:t>CD, obejmujące automatyzację co najmniej w następujących obszarach:</w:t>
      </w:r>
    </w:p>
    <w:p w14:paraId="69D6E567" w14:textId="77777777" w:rsidR="007F49C9"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uruchamianie testów jednostkowych,</w:t>
      </w:r>
    </w:p>
    <w:p w14:paraId="212AFA0A" w14:textId="77777777" w:rsidR="007F49C9"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uruchamianie testów integracyjnych,</w:t>
      </w:r>
    </w:p>
    <w:p w14:paraId="04316253" w14:textId="77777777" w:rsidR="007F49C9"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wykonywanie testów wydajnościowych (w zakresie adekwatnym do komponentu),</w:t>
      </w:r>
    </w:p>
    <w:p w14:paraId="3039EF7B" w14:textId="77777777" w:rsidR="008E48EA"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zarządzanie zależnościami oraz kontrolę wersji komponentów,</w:t>
      </w:r>
    </w:p>
    <w:p w14:paraId="705171D0" w14:textId="77777777" w:rsidR="008E48EA"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statyczną analizę jakości kodu (w tym weryfikację standardów kodowania i kompletności dokumentacji technicznej),</w:t>
      </w:r>
    </w:p>
    <w:p w14:paraId="076A539B" w14:textId="639820D9" w:rsidR="00115119" w:rsidRPr="00587D62" w:rsidRDefault="00115119"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automatyczne budowanie i wdrażanie wersji aplikacji w środowiskach testowych oraz produkcyjnych, w oparciu o mechanizmy konteneryzacji (np. Docker) oraz, jeżeli ma zastosowanie, orkiestrację (np. Kubernetes).</w:t>
      </w:r>
    </w:p>
    <w:p w14:paraId="5F34ED33" w14:textId="1C11F9FC" w:rsidR="0001120D" w:rsidRPr="00587D62" w:rsidRDefault="0001120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lastRenderedPageBreak/>
        <w:t>Zamawiający będzie posiadał stały dostęp do bieżących oraz archiwalnych wyników i raportów generowanych przez system CI/CD, w szczególności: raportów z testów automatycznych (jednostkowych, integracyjnych, wydajnościowych – jeżeli wykonywane) oraz raportów jakości kodu (wyniki analiz statycznych). Dostęp ten powinien umożliwiać wgląd w historię przebiegów (pipeline’ów), identyfikację wersji, a także wskazanie przyczyn błędów i niepowodzeń kompilacji/testów.</w:t>
      </w:r>
    </w:p>
    <w:p w14:paraId="469C06B5" w14:textId="15982447" w:rsidR="00772030" w:rsidRPr="00587D62" w:rsidRDefault="00833F6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Analiza i plan implementacji MARC21</w:t>
      </w:r>
    </w:p>
    <w:p w14:paraId="5EC8E104" w14:textId="77777777" w:rsidR="008220D0" w:rsidRPr="00587D62" w:rsidRDefault="008F487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przeprowadzić analizę porównawczą istniejących rozwiązań realizujących edycję/obsługę MARC21 (w tym rozwiązań open-source i systemów bibliotecznych) w zakresie istotnym dla zamówienia oraz przedstawić Zamawiającemu raport z analizy zawierający:</w:t>
      </w:r>
    </w:p>
    <w:p w14:paraId="30D2F773" w14:textId="480A3348" w:rsidR="008220D0" w:rsidRPr="00587D62" w:rsidRDefault="008220D0"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w:t>
      </w:r>
      <w:r w:rsidR="008F4878" w:rsidRPr="00587D62">
        <w:rPr>
          <w:rFonts w:asciiTheme="minorHAnsi" w:hAnsiTheme="minorHAnsi" w:cstheme="minorHAnsi"/>
        </w:rPr>
        <w:t>nioski</w:t>
      </w:r>
    </w:p>
    <w:p w14:paraId="581BFD30" w14:textId="77777777" w:rsidR="008220D0" w:rsidRPr="00587D62" w:rsidRDefault="008F487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ryzyka i ograniczenia</w:t>
      </w:r>
    </w:p>
    <w:p w14:paraId="6769A1B7" w14:textId="2063DDF3" w:rsidR="008F4878" w:rsidRPr="00587D62" w:rsidRDefault="008F487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rekomendowany sposób implementacji w Platformie.</w:t>
      </w:r>
    </w:p>
    <w:p w14:paraId="0C61894B" w14:textId="3E85C5C6" w:rsidR="00833F62" w:rsidRPr="00587D62" w:rsidRDefault="008F487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Wykonawca musi opracować szczegółowy plan implementacji pełnego wsparcia MARC21 (w tym harmonogram iteracji), z uwzględnieniem zakresu późniejszych testów i kryteriów akceptacji, oraz uzyskać akceptację Zamawiającego przed rozpoczęciem </w:t>
      </w:r>
      <w:r w:rsidR="00E76769" w:rsidRPr="00587D62">
        <w:rPr>
          <w:rFonts w:asciiTheme="minorHAnsi" w:hAnsiTheme="minorHAnsi" w:cstheme="minorHAnsi"/>
        </w:rPr>
        <w:t xml:space="preserve">właściwej </w:t>
      </w:r>
      <w:r w:rsidRPr="00587D62">
        <w:rPr>
          <w:rFonts w:asciiTheme="minorHAnsi" w:hAnsiTheme="minorHAnsi" w:cstheme="minorHAnsi"/>
        </w:rPr>
        <w:t>implementacji.</w:t>
      </w:r>
    </w:p>
    <w:p w14:paraId="6DD26B87" w14:textId="2C137DA7" w:rsidR="00F65100" w:rsidRPr="00587D62" w:rsidRDefault="003977B3"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musi realizować prace rozwojowe z zachowaniem spójności i integralności istniejącej Platformy, w szczególności zgodnie z jej obowiązującą architekturą oraz uzgodnionym modelem danych i standardami metadanych (w tym MARC21), w sposób zapewniający kompatybilność wsteczną i ciągłość działania środowiska produkcyjnego.</w:t>
      </w:r>
    </w:p>
    <w:p w14:paraId="78334276" w14:textId="1685415E" w:rsidR="001C4FAA" w:rsidRPr="00587D62" w:rsidRDefault="001C4FA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konsultacje dla zmian ingerujących w backend/API/dane</w:t>
      </w:r>
    </w:p>
    <w:p w14:paraId="7D07F1A5" w14:textId="2C02BB11" w:rsidR="001C4FAA" w:rsidRPr="00587D62" w:rsidRDefault="00D3116D"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 przypadku zmian ingerujących w logikę backendu, API lub strukturę danych Platformy, Wykonawca musi przeprowadzić konsultacje techniczne z podmiotem posiadającym majątkowe prawa autorskie do kodu bazowego Platformy (Producentem) w zakresie niezbędnym do prawidłowej i bezpiecznej realizacji zmian, oraz udokumentować ustalenia (np. notatka/raport/uzgodniony opis techniczny) w dokumentacji projektu.</w:t>
      </w:r>
    </w:p>
    <w:p w14:paraId="48A341F1" w14:textId="48B8D121" w:rsidR="003A6FC4" w:rsidRPr="00587D62" w:rsidRDefault="003A6FC4"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Zmiany mające wpływ na architekturę Platformy, model danych, bezpieczeństwo, wydajność lub kompatybilność wsteczną wymagają uprzedniego zatwierdzenia przez Zamawiającego w ramach uzgodnionego mechanizmu kontroli zmian.</w:t>
      </w:r>
    </w:p>
    <w:p w14:paraId="2E045B93" w14:textId="3A25A95F" w:rsidR="003A6FC4" w:rsidRPr="00587D62" w:rsidRDefault="003A6FC4"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lastRenderedPageBreak/>
        <w:t>Wykonawca musi przedstawić do zatwierdzenia „wniosek o zmianę” zawierający co najmniej: opis zmiany, uzasadnienie, analizę wpływu, ryzyka, plan wdrożenia i plan testów/regresji. Zmiany te mogą być konsultowane z Producentem.</w:t>
      </w:r>
    </w:p>
    <w:p w14:paraId="349B4A98" w14:textId="24048C04" w:rsidR="002D2F69" w:rsidRPr="00587D62" w:rsidRDefault="008553B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Utrzymanie i serwis Platformy w okresie realizacji zamówienia</w:t>
      </w:r>
    </w:p>
    <w:p w14:paraId="28BCAD9E" w14:textId="1A384A36" w:rsidR="0092162C" w:rsidRPr="00587D62" w:rsidRDefault="0092162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Od dnia rozpoczęcia realizacji zamówienia do dnia odbioru końcowego, Wykonawca zapewni serwis dla całej Platformy jako całości (wszystkich modułów), obejmujące co najmniej: obsługę zgłoszeń błędów i zapytań (min. kanał e-mail), diagnozę, obejścia, poprawki oraz wdrażanie poprawek w uzgodnionych oknach serwisowych.</w:t>
      </w:r>
    </w:p>
    <w:p w14:paraId="2D0083E4" w14:textId="1EF2A14C" w:rsidR="008553BB" w:rsidRPr="00587D62" w:rsidRDefault="0092162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Zamawiający kieruje zgłoszenia dotyczące działania Platformy do Wykonawcy</w:t>
      </w:r>
      <w:r w:rsidR="0055730B" w:rsidRPr="00587D62">
        <w:rPr>
          <w:rFonts w:asciiTheme="minorHAnsi" w:hAnsiTheme="minorHAnsi" w:cstheme="minorHAnsi"/>
        </w:rPr>
        <w:t xml:space="preserve">, </w:t>
      </w:r>
      <w:r w:rsidRPr="00587D62">
        <w:rPr>
          <w:rFonts w:asciiTheme="minorHAnsi" w:hAnsiTheme="minorHAnsi" w:cstheme="minorHAnsi"/>
        </w:rPr>
        <w:t>Wykonawca pełni rolę jednego punktu kontaktu i odpowiedzialności i nie może odsyłać Zamawiającego do pierwotnego wykonawcy/Producenta Platformy. (Wykonawca może korzystać ze wsparcia Producenta Platformy wyłącznie we własnym zakresie i na własny koszt oraz ryzyko).</w:t>
      </w:r>
    </w:p>
    <w:p w14:paraId="652511D6" w14:textId="2ECD04D7" w:rsidR="0092162C" w:rsidRPr="00587D62" w:rsidRDefault="0092162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zapewni realizację Aktualizacji cyklicznych całej Platformy (min. kwartalnie) zgodnie z wymaganiami sekcji C.</w:t>
      </w:r>
    </w:p>
    <w:p w14:paraId="788CFC5D" w14:textId="7C005A76" w:rsidR="00A3145B" w:rsidRPr="00587D62" w:rsidRDefault="00A3145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Wdr</w:t>
      </w:r>
      <w:r w:rsidR="00AF0771" w:rsidRPr="00587D62">
        <w:rPr>
          <w:rFonts w:asciiTheme="minorHAnsi" w:hAnsiTheme="minorHAnsi" w:cstheme="minorHAnsi"/>
        </w:rPr>
        <w:t>o</w:t>
      </w:r>
      <w:r w:rsidR="00A21B5B" w:rsidRPr="00587D62">
        <w:rPr>
          <w:rFonts w:asciiTheme="minorHAnsi" w:hAnsiTheme="minorHAnsi" w:cstheme="minorHAnsi"/>
        </w:rPr>
        <w:t>ż</w:t>
      </w:r>
      <w:r w:rsidR="00AF0771" w:rsidRPr="00587D62">
        <w:rPr>
          <w:rFonts w:asciiTheme="minorHAnsi" w:hAnsiTheme="minorHAnsi" w:cstheme="minorHAnsi"/>
        </w:rPr>
        <w:t>e</w:t>
      </w:r>
      <w:r w:rsidR="00A21B5B" w:rsidRPr="00587D62">
        <w:rPr>
          <w:rFonts w:asciiTheme="minorHAnsi" w:hAnsiTheme="minorHAnsi" w:cstheme="minorHAnsi"/>
        </w:rPr>
        <w:t>ni</w:t>
      </w:r>
      <w:r w:rsidR="00AF0771" w:rsidRPr="00587D62">
        <w:rPr>
          <w:rFonts w:asciiTheme="minorHAnsi" w:hAnsiTheme="minorHAnsi" w:cstheme="minorHAnsi"/>
        </w:rPr>
        <w:t>a</w:t>
      </w:r>
    </w:p>
    <w:p w14:paraId="06311422" w14:textId="34A8F9D9" w:rsidR="00A82A3D" w:rsidRPr="00587D62" w:rsidRDefault="00A82A3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Wdrożenia produkcyjne poszczególnych modułów Platformy będą realizowane w środowisku produkcyjnym uruchomionym na infrastrukturze zapewnianej przez Zamawiającego.</w:t>
      </w:r>
    </w:p>
    <w:p w14:paraId="46A6BCA1" w14:textId="77777777" w:rsidR="00EF0768" w:rsidRPr="00587D62" w:rsidRDefault="00D56CD4"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Dostęp Wykonawcy do infrastruktury wdrożeniowej Zamawiającego zostanie zapewniony w trybie zdalnym, z zastosowaniem ograniczeń bezpieczeństwa, w szczególności:</w:t>
      </w:r>
    </w:p>
    <w:p w14:paraId="486A65EA" w14:textId="77777777" w:rsidR="00EF0768" w:rsidRPr="00587D62" w:rsidRDefault="00D56CD4"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ograniczenia dostępu do wskazanej puli adresów IP Wykonawcy</w:t>
      </w:r>
    </w:p>
    <w:p w14:paraId="5BB6E6A3" w14:textId="77777777" w:rsidR="00642D6C" w:rsidRPr="00587D62" w:rsidRDefault="00EF076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m</w:t>
      </w:r>
      <w:r w:rsidR="00D56CD4" w:rsidRPr="00587D62">
        <w:rPr>
          <w:rFonts w:asciiTheme="minorHAnsi" w:hAnsiTheme="minorHAnsi" w:cstheme="minorHAnsi"/>
        </w:rPr>
        <w:t>echanizmu bezpiecznego uwierzytelniania i autoryzacji oraz zabezpieczenia połączenia (np. VPN lub tunel SSH), uzgodnionego przez Strony.</w:t>
      </w:r>
    </w:p>
    <w:p w14:paraId="261F6B03" w14:textId="12BADA60" w:rsidR="0076592B" w:rsidRPr="00587D62" w:rsidRDefault="00D56CD4" w:rsidP="00865412">
      <w:pPr>
        <w:pStyle w:val="Akapitzlist"/>
        <w:ind w:left="2880"/>
        <w:jc w:val="both"/>
        <w:rPr>
          <w:rFonts w:asciiTheme="minorHAnsi" w:hAnsiTheme="minorHAnsi" w:cstheme="minorHAnsi"/>
        </w:rPr>
      </w:pPr>
      <w:r w:rsidRPr="00587D62">
        <w:rPr>
          <w:rFonts w:asciiTheme="minorHAnsi" w:hAnsiTheme="minorHAnsi" w:cstheme="minorHAnsi"/>
        </w:rPr>
        <w:t>Szczegółowe wymagania techniczne dotyczące sposobu połączenia zostaną przekazane przez Wykonawcę i zaakceptowane przez Zamawiającego przed rozpoczęciem prac wdrożeniowych.</w:t>
      </w:r>
    </w:p>
    <w:p w14:paraId="6D424855" w14:textId="5BCA08B3" w:rsidR="002E75F5" w:rsidRPr="00587D62" w:rsidRDefault="00FB0A54"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W przypadku planowania działań mogących istotnie obciążyć środowisko Zamawiającego (w szczególności operacji o podwyższonym zużyciu zasobów, transferze dużych wolumenów danych, reindeksacji, migracji lub masowego przetwarzania), Wykonawca powiadomi Zamawiającego z wyprzedzeniem co najmniej 3 dni roboczych, wskazując charakter planowanych czynności, przewidywany poziom obciążenia oraz szacowany czas trwania. W uzasadnionych przypadkach Zamawiający może zażądać </w:t>
      </w:r>
      <w:r w:rsidRPr="00587D62">
        <w:rPr>
          <w:rFonts w:asciiTheme="minorHAnsi" w:hAnsiTheme="minorHAnsi" w:cstheme="minorHAnsi"/>
        </w:rPr>
        <w:lastRenderedPageBreak/>
        <w:t>zmiany terminu realizacji tych czynności, jeżeli planowane obciążenie koliduje z innymi pracami technicznymi lub utrzymaniowymi prowadzonymi po stronie Zamawiającego</w:t>
      </w:r>
      <w:r w:rsidR="000307A8" w:rsidRPr="00587D62">
        <w:rPr>
          <w:rFonts w:asciiTheme="minorHAnsi" w:hAnsiTheme="minorHAnsi" w:cstheme="minorHAnsi"/>
        </w:rPr>
        <w:t>.</w:t>
      </w:r>
    </w:p>
    <w:p w14:paraId="5C936C7B" w14:textId="77777777" w:rsidR="00743858" w:rsidRPr="00587D62" w:rsidRDefault="0074385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Po zakończeniu każdego etapu prac wdrożeniowych realizowanych na infrastrukturze Zamawiającego, Wykonawca przekaże Zamawiającemu raport z wykonanych prac w formie pisemnej. Raport będzie zawierał co najmniej:</w:t>
      </w:r>
    </w:p>
    <w:p w14:paraId="3CC0407B" w14:textId="77777777" w:rsidR="00743858" w:rsidRPr="00587D62" w:rsidRDefault="0074385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opis wykonanych czynności (wraz z listą wdrożonych komponentów/wersji),</w:t>
      </w:r>
    </w:p>
    <w:p w14:paraId="1CD4C9ED" w14:textId="77777777" w:rsidR="007010BB" w:rsidRPr="00587D62" w:rsidRDefault="0074385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informację o ewentualnych odstępstwach od Planu szczegółowego (zakres, przyczyny, wpływ na harmonogram),</w:t>
      </w:r>
    </w:p>
    <w:p w14:paraId="0FF7FFAF" w14:textId="5486086C" w:rsidR="000307A8" w:rsidRPr="00587D62" w:rsidRDefault="0074385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potwierdzenie, czy uzyskany rezultat jest zgodny z Planem szczegółowym i umożliwia przejście do kolejnego kroku (np. testów, uruchomienia produkcyjnego, odbioru etapu)</w:t>
      </w:r>
      <w:r w:rsidR="006C69E1" w:rsidRPr="00587D62">
        <w:rPr>
          <w:rFonts w:asciiTheme="minorHAnsi" w:hAnsiTheme="minorHAnsi" w:cstheme="minorHAnsi"/>
        </w:rPr>
        <w:t>.</w:t>
      </w:r>
    </w:p>
    <w:p w14:paraId="32D4A3BE" w14:textId="6D5F866D" w:rsidR="00A21B5B" w:rsidRPr="00587D62" w:rsidRDefault="00A21B5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Raportowanie</w:t>
      </w:r>
    </w:p>
    <w:p w14:paraId="4754CECE" w14:textId="77777777" w:rsidR="004C48E1" w:rsidRPr="00587D62" w:rsidRDefault="004C48E1"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Raporty statystyczne dotyczące udostępniania: </w:t>
      </w:r>
    </w:p>
    <w:p w14:paraId="1B8E7E58" w14:textId="77777777" w:rsidR="004C48E1" w:rsidRPr="00587D62" w:rsidRDefault="004C48E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Platforma będzie pozwalała na automatyczne generowanie raportów statystycznych w cyklu kwartalnym, dotyczących liczby udostępnionych online dokumentów</w:t>
      </w:r>
    </w:p>
    <w:p w14:paraId="4491B0B6" w14:textId="77777777" w:rsidR="004C48E1" w:rsidRPr="00587D62" w:rsidRDefault="004C48E1"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Raporty dotyczące użytkowników</w:t>
      </w:r>
    </w:p>
    <w:p w14:paraId="24351F8B" w14:textId="77777777" w:rsidR="004C48E1" w:rsidRPr="00587D62" w:rsidRDefault="004C48E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Możliwe będzie generowanie danych o liczbie osób korzystających z nowych i zmodernizowanych usług cyfrowych</w:t>
      </w:r>
    </w:p>
    <w:p w14:paraId="2507E0C7" w14:textId="77777777" w:rsidR="004C48E1" w:rsidRPr="00587D62" w:rsidRDefault="004C48E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System ma również monitorować interakcje użytkowników, takie jak komentarze, zapytania czy oceny funkcjonalności</w:t>
      </w:r>
    </w:p>
    <w:p w14:paraId="181852A4" w14:textId="1612C166" w:rsidR="00886DAB" w:rsidRPr="00587D62" w:rsidRDefault="00886DA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Raporty techniczne i audytowe</w:t>
      </w:r>
    </w:p>
    <w:p w14:paraId="78271326" w14:textId="1137F2EA" w:rsidR="00886DAB" w:rsidRPr="00587D62" w:rsidRDefault="00886DA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W ramach produktów projektu </w:t>
      </w:r>
      <w:r w:rsidR="00F30C5F" w:rsidRPr="00587D62">
        <w:rPr>
          <w:rFonts w:asciiTheme="minorHAnsi" w:hAnsiTheme="minorHAnsi" w:cstheme="minorHAnsi"/>
        </w:rPr>
        <w:t xml:space="preserve">opracowane zostaną </w:t>
      </w:r>
      <w:r w:rsidRPr="00587D62">
        <w:rPr>
          <w:rFonts w:asciiTheme="minorHAnsi" w:hAnsiTheme="minorHAnsi" w:cstheme="minorHAnsi"/>
        </w:rPr>
        <w:t>specjalistyczn</w:t>
      </w:r>
      <w:r w:rsidR="00F30C5F" w:rsidRPr="00587D62">
        <w:rPr>
          <w:rFonts w:asciiTheme="minorHAnsi" w:hAnsiTheme="minorHAnsi" w:cstheme="minorHAnsi"/>
        </w:rPr>
        <w:t xml:space="preserve">e </w:t>
      </w:r>
      <w:r w:rsidRPr="00587D62">
        <w:rPr>
          <w:rFonts w:asciiTheme="minorHAnsi" w:hAnsiTheme="minorHAnsi" w:cstheme="minorHAnsi"/>
        </w:rPr>
        <w:t>dokument</w:t>
      </w:r>
      <w:r w:rsidR="00F30C5F" w:rsidRPr="00587D62">
        <w:rPr>
          <w:rFonts w:asciiTheme="minorHAnsi" w:hAnsiTheme="minorHAnsi" w:cstheme="minorHAnsi"/>
        </w:rPr>
        <w:t>y</w:t>
      </w:r>
      <w:r w:rsidRPr="00587D62">
        <w:rPr>
          <w:rFonts w:asciiTheme="minorHAnsi" w:hAnsiTheme="minorHAnsi" w:cstheme="minorHAnsi"/>
        </w:rPr>
        <w:t>, taki</w:t>
      </w:r>
      <w:r w:rsidR="00F30C5F" w:rsidRPr="00587D62">
        <w:rPr>
          <w:rFonts w:asciiTheme="minorHAnsi" w:hAnsiTheme="minorHAnsi" w:cstheme="minorHAnsi"/>
        </w:rPr>
        <w:t xml:space="preserve">e </w:t>
      </w:r>
      <w:r w:rsidRPr="00587D62">
        <w:rPr>
          <w:rFonts w:asciiTheme="minorHAnsi" w:hAnsiTheme="minorHAnsi" w:cstheme="minorHAnsi"/>
        </w:rPr>
        <w:t>jak raporty z audytów bezpieczeństwa, testów wydajności oraz badań użyteczności UX i dostępności cyfrowej</w:t>
      </w:r>
    </w:p>
    <w:p w14:paraId="0E169424" w14:textId="77777777" w:rsidR="00886DAB" w:rsidRPr="00587D62" w:rsidRDefault="00886DA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Raporty z procesu digitalizacji</w:t>
      </w:r>
    </w:p>
    <w:p w14:paraId="133DDBF5" w14:textId="77777777" w:rsidR="00886DAB" w:rsidRPr="00587D62" w:rsidRDefault="00886DA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System zapewni dostęp do cyklicznych raportów dokumentujących postępy prac, w tym liczbę zdigitalizowanych obiektów oraz ich łączną objętość wyrażoną w GB</w:t>
      </w:r>
    </w:p>
    <w:p w14:paraId="472C064B" w14:textId="77777777" w:rsidR="00886DAB" w:rsidRPr="00587D62" w:rsidRDefault="00886DA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Raporty promocyjne</w:t>
      </w:r>
    </w:p>
    <w:p w14:paraId="7EFA3F3D" w14:textId="77777777" w:rsidR="00886DAB" w:rsidRPr="00587D62" w:rsidRDefault="00886DA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System raportowania będzie uwzględniał dane dotyczące zasięgów kampanii, w tym liczby subskrybentów kanałów informacyjnych, wyświetleń oraz pobrań materiałów edukacyjnych</w:t>
      </w:r>
    </w:p>
    <w:p w14:paraId="6158F8C0" w14:textId="77777777" w:rsidR="00886DAB" w:rsidRPr="00587D62" w:rsidRDefault="00886DA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Raporty zarządcze</w:t>
      </w:r>
    </w:p>
    <w:p w14:paraId="2D4BC5AD" w14:textId="77777777" w:rsidR="00886DAB" w:rsidRPr="00587D62" w:rsidRDefault="00886DA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Na potrzeby administracyjne Wykonawca przygotuje co kwartał raport etapowy (analizujących stopień realizacji celów i produktów </w:t>
      </w:r>
      <w:r w:rsidRPr="00587D62">
        <w:rPr>
          <w:rFonts w:asciiTheme="minorHAnsi" w:hAnsiTheme="minorHAnsi" w:cstheme="minorHAnsi"/>
        </w:rPr>
        <w:lastRenderedPageBreak/>
        <w:t>projektu) oraz w razie konieczności  raport dot. wyjątkowych, nadzwyczajnych sytuacji, np. w przypadku przekroczenia tolerancji czasu dla zaplanowanych działań.</w:t>
      </w:r>
    </w:p>
    <w:p w14:paraId="7A40B59B" w14:textId="5F6A88CE" w:rsidR="0015613F" w:rsidRPr="00587D62" w:rsidRDefault="00886DA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Na zakończenie projektu, 14 dni przed odbiorem prac, przygotowany zostanie raport finalny podsumowujący przebieg prac we wszystkich etapach prac nad projektem</w:t>
      </w:r>
    </w:p>
    <w:p w14:paraId="2CA52092" w14:textId="5D453549" w:rsidR="00A21B5B" w:rsidRPr="00587D62" w:rsidRDefault="00A21B5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Dokumentacja</w:t>
      </w:r>
    </w:p>
    <w:p w14:paraId="3F4A74FB" w14:textId="1097267F" w:rsidR="002670B8" w:rsidRPr="00587D62" w:rsidRDefault="002670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opracuje, przekaże Zamawiającemu oraz będzie aktualizował kompletną dokumentację modernizowanej Platformy (w tym wszystkich modułów oraz integracji), sporządzoną w języku polskim. W przypadku elementów technicznych (np. specyfikacji API) dopuszcza się równoległą wersję anglojęzyczną, o ile Zamawiający wyrazi na to zgodę.</w:t>
      </w:r>
    </w:p>
    <w:p w14:paraId="379DAD55" w14:textId="3CC46188" w:rsidR="002670B8" w:rsidRPr="00587D62" w:rsidRDefault="0064225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Dokumentacja zostanie przygotowana i przekazana Zamawiającemu etapowo - adekwatnie do realizacji i wdrożeń poszczególnych modułów – oraz w wersji końcowej jako część dokumentacji powdrożeniowej, warunkującej odbiór danego etapu/zakresu.</w:t>
      </w:r>
    </w:p>
    <w:p w14:paraId="5A2803D7" w14:textId="6E8D367B" w:rsidR="0064225C" w:rsidRPr="00587D62" w:rsidRDefault="0006629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Dokumentacja będzie przekazywana w postaci elektronicznej w formatach umożliwiających edycję oraz archiwizację (np. DOCX/ODT oraz PDF). Na żądanie Zamawiającego dokumentacja zostanie przekazana również w repozytorium elektronicznym (np. Git/SharePoint) lub w postaci strony wiki.</w:t>
      </w:r>
    </w:p>
    <w:p w14:paraId="5F450A51" w14:textId="1D0DBA96" w:rsidR="0006629F" w:rsidRPr="00587D62" w:rsidRDefault="00A9531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dostarczy co najmniej następujące rodzaje dokumentacji:</w:t>
      </w:r>
    </w:p>
    <w:p w14:paraId="274C491F" w14:textId="16365829" w:rsidR="006A6E41" w:rsidRPr="00587D62" w:rsidRDefault="006A6E4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Analiza przedwdrożeniowa (szczegółowo opisana w punkcie G, podpunkt a)</w:t>
      </w:r>
    </w:p>
    <w:p w14:paraId="7672897D" w14:textId="7CBADABA" w:rsidR="006A6E41" w:rsidRPr="00587D62" w:rsidRDefault="006A6E4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Projekt techniczny systemu wraz z architekturą</w:t>
      </w:r>
    </w:p>
    <w:p w14:paraId="732DF9B9" w14:textId="7DB86D76" w:rsidR="0089047F" w:rsidRPr="00587D62" w:rsidRDefault="0089047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Dokumentacja instalacyjno-wdrożeniowa (runbook)</w:t>
      </w:r>
    </w:p>
    <w:p w14:paraId="45D22711" w14:textId="77777777" w:rsidR="0089047F" w:rsidRPr="00587D62" w:rsidRDefault="0089047F"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procedury instalacji/aktualizacji/rollback,</w:t>
      </w:r>
    </w:p>
    <w:p w14:paraId="2A319091" w14:textId="77777777" w:rsidR="0089047F" w:rsidRPr="00587D62" w:rsidRDefault="0089047F"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uruchamianie i zatrzymywanie usług, monitorowanie, diagnostyka,</w:t>
      </w:r>
    </w:p>
    <w:p w14:paraId="4A83D8E7" w14:textId="77777777" w:rsidR="0089047F" w:rsidRPr="00587D62" w:rsidRDefault="0089047F"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wykaz usług i portów, zależności, lokalizacja plików konfiguracyjnych i logów,</w:t>
      </w:r>
    </w:p>
    <w:p w14:paraId="3F24E1AC" w14:textId="77777777" w:rsidR="0089047F" w:rsidRPr="00587D62" w:rsidRDefault="0089047F"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procedury backup/restore, wraz z weryfikacją poprawności kopii.</w:t>
      </w:r>
    </w:p>
    <w:p w14:paraId="1E6E3892" w14:textId="5295B0F7" w:rsidR="00A9531B" w:rsidRPr="00587D62" w:rsidRDefault="007B075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Dokumentacja administracyjna (systemowa i merytoryczna)</w:t>
      </w:r>
    </w:p>
    <w:p w14:paraId="0C533D59" w14:textId="77777777" w:rsidR="00491075" w:rsidRPr="00587D62" w:rsidRDefault="00491075"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konfiguracja modułów, słowników, struktur danych, źródeł danych,</w:t>
      </w:r>
    </w:p>
    <w:p w14:paraId="73D6F254" w14:textId="77777777" w:rsidR="00491075" w:rsidRPr="00587D62" w:rsidRDefault="00491075"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procedury utrzymaniowe (czyszczenie, indeksy, harmonogramy zadań, itp.),</w:t>
      </w:r>
    </w:p>
    <w:p w14:paraId="16E15802" w14:textId="7C3C7A98" w:rsidR="007B075F" w:rsidRPr="00587D62" w:rsidRDefault="00491075"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mechanizmów audytu (logi, rejestrowanie zdarzeń).</w:t>
      </w:r>
    </w:p>
    <w:p w14:paraId="581859AC" w14:textId="77777777" w:rsidR="00C0062C" w:rsidRPr="00587D62" w:rsidRDefault="00C0062C"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lastRenderedPageBreak/>
        <w:t>Dokumentacja użytkowa (dla użytkowników końcowych)</w:t>
      </w:r>
    </w:p>
    <w:p w14:paraId="3934F852" w14:textId="77777777" w:rsidR="00C0062C" w:rsidRPr="00587D62" w:rsidRDefault="00C0062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instrukcje pracy dla użytkowników wewnętrznych (redakcja/opracowanie, administracja merytoryczna, konserwacja),</w:t>
      </w:r>
    </w:p>
    <w:p w14:paraId="40273DA7" w14:textId="77777777" w:rsidR="00C0062C" w:rsidRPr="00587D62" w:rsidRDefault="00C0062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instrukcje korzystania z funkcji publicznych (użytkownicy zewnętrzni),</w:t>
      </w:r>
    </w:p>
    <w:p w14:paraId="3C74FDAB" w14:textId="77777777" w:rsidR="00C0062C" w:rsidRPr="00587D62" w:rsidRDefault="00C0062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najczęstszych scenariuszy oraz typowych błędów i ich obsługi.</w:t>
      </w:r>
    </w:p>
    <w:p w14:paraId="6CA140E2" w14:textId="77777777" w:rsidR="00BE17CD" w:rsidRPr="00587D62" w:rsidRDefault="00BE17CD"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Dokumentacja integracji</w:t>
      </w:r>
    </w:p>
    <w:p w14:paraId="014309DA" w14:textId="77777777" w:rsidR="00BE17CD" w:rsidRPr="00587D62" w:rsidRDefault="00BE17CD"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integracji (zakres, cele, strumienie danych, mapowania metadanych),</w:t>
      </w:r>
    </w:p>
    <w:p w14:paraId="03DDAB78" w14:textId="77C2ACD9" w:rsidR="00BE17CD" w:rsidRPr="00587D62" w:rsidRDefault="00BE17CD"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protokoły wymiany danych, harmonogramy synchronizacji, obsługa błędów,</w:t>
      </w:r>
    </w:p>
    <w:p w14:paraId="6A07C1B5" w14:textId="77777777" w:rsidR="00BE17CD" w:rsidRPr="00587D62" w:rsidRDefault="00BE17CD"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wymagania po stronie systemów zewnętrznych oraz parametry konfiguracyjne.</w:t>
      </w:r>
    </w:p>
    <w:p w14:paraId="70C1548A" w14:textId="77777777" w:rsidR="00D34823" w:rsidRPr="00587D62" w:rsidRDefault="00D3482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Dokumentacja API</w:t>
      </w:r>
    </w:p>
    <w:p w14:paraId="43D5242C" w14:textId="0F2ECC58" w:rsidR="00D34823" w:rsidRPr="00587D62" w:rsidRDefault="00D3482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pełna specyfikacja API,</w:t>
      </w:r>
    </w:p>
    <w:p w14:paraId="62D99781" w14:textId="77777777" w:rsidR="00D34823" w:rsidRPr="00587D62" w:rsidRDefault="00D3482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autoryzacji, limitów, formatów danych, wersjonowania API,</w:t>
      </w:r>
    </w:p>
    <w:p w14:paraId="509622CD" w14:textId="77777777" w:rsidR="00D34823" w:rsidRPr="00587D62" w:rsidRDefault="00D3482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przykłady zapytań/odpowiedzi, kody błędów, scenariusze integracyjne,</w:t>
      </w:r>
    </w:p>
    <w:p w14:paraId="2AC204BD" w14:textId="77777777" w:rsidR="00D34823" w:rsidRPr="00587D62" w:rsidRDefault="00D34823"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informacja o kompatybilności wstecznej i polityce zmian.</w:t>
      </w:r>
    </w:p>
    <w:p w14:paraId="14715A59" w14:textId="4132F3F2" w:rsidR="008F46B8" w:rsidRPr="00587D62" w:rsidRDefault="008F46B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Dokumentacja komponentów AI (Asystent Czytelnika</w:t>
      </w:r>
      <w:r w:rsidR="00C776C2" w:rsidRPr="00587D62">
        <w:rPr>
          <w:rFonts w:asciiTheme="minorHAnsi" w:hAnsiTheme="minorHAnsi" w:cstheme="minorHAnsi"/>
        </w:rPr>
        <w:t>, Konserwator</w:t>
      </w:r>
      <w:r w:rsidRPr="00587D62">
        <w:rPr>
          <w:rFonts w:asciiTheme="minorHAnsi" w:hAnsiTheme="minorHAnsi" w:cstheme="minorHAnsi"/>
        </w:rPr>
        <w:t>)</w:t>
      </w:r>
    </w:p>
    <w:p w14:paraId="5BA3C03A" w14:textId="77777777" w:rsidR="008F46B8" w:rsidRPr="00587D62" w:rsidRDefault="008F46B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funkcji AI, zakresu działania i ograniczeń,</w:t>
      </w:r>
    </w:p>
    <w:p w14:paraId="34125E3E" w14:textId="77777777" w:rsidR="008F46B8" w:rsidRPr="00587D62" w:rsidRDefault="008F46B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opis procesu przetwarzania tekstu (OCR/HTR), parametrów jakości i walidacji,</w:t>
      </w:r>
    </w:p>
    <w:p w14:paraId="3FB63CF3" w14:textId="77777777" w:rsidR="008F46B8" w:rsidRPr="00587D62" w:rsidRDefault="008F46B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sposób konfiguracji mechanizmów wyszukiwania semantycznego,</w:t>
      </w:r>
    </w:p>
    <w:p w14:paraId="4D4D1A9B" w14:textId="77777777" w:rsidR="008F46B8" w:rsidRPr="00587D62" w:rsidRDefault="008F46B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zasady zarządzania danymi wejściowymi/wyjściowymi, logowania i audytu,</w:t>
      </w:r>
    </w:p>
    <w:p w14:paraId="7FC963AB" w14:textId="42C72464" w:rsidR="00BC07D4" w:rsidRPr="00587D62" w:rsidRDefault="008F46B8"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procedury aktualizacji modeli/parametrów oraz testy regresji.</w:t>
      </w:r>
    </w:p>
    <w:p w14:paraId="2EB0ABE7" w14:textId="537A948E" w:rsidR="0063105D" w:rsidRPr="00587D62" w:rsidRDefault="0063105D"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Testowanie</w:t>
      </w:r>
    </w:p>
    <w:p w14:paraId="5AAEC070" w14:textId="77777777" w:rsidR="00220027" w:rsidRPr="00587D62" w:rsidRDefault="0022002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opracuje i przekaże Zamawiającemu w formie pisemnej scenariusze testów funkcjonalnych obejmujące co najmniej:</w:t>
      </w:r>
    </w:p>
    <w:p w14:paraId="7CCB8B33" w14:textId="410F895D" w:rsidR="0004640F" w:rsidRPr="00587D62" w:rsidRDefault="00436ACA"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Testy funkcjonalne wszystkich modułów i komponentów</w:t>
      </w:r>
      <w:r w:rsidR="00C81726" w:rsidRPr="00587D62">
        <w:rPr>
          <w:rFonts w:asciiTheme="minorHAnsi" w:hAnsiTheme="minorHAnsi" w:cstheme="minorHAnsi"/>
        </w:rPr>
        <w:t xml:space="preserve"> </w:t>
      </w:r>
      <w:r w:rsidRPr="00587D62">
        <w:rPr>
          <w:rFonts w:asciiTheme="minorHAnsi" w:hAnsiTheme="minorHAnsi" w:cstheme="minorHAnsi"/>
        </w:rPr>
        <w:t>Platformy Cyfrowej PAN BK</w:t>
      </w:r>
    </w:p>
    <w:p w14:paraId="3E4888F8" w14:textId="1790DDF0" w:rsidR="0047150B" w:rsidRPr="00587D62" w:rsidRDefault="0047150B"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Testy </w:t>
      </w:r>
      <w:r w:rsidR="00897FD4" w:rsidRPr="00587D62">
        <w:rPr>
          <w:rFonts w:asciiTheme="minorHAnsi" w:hAnsiTheme="minorHAnsi" w:cstheme="minorHAnsi"/>
        </w:rPr>
        <w:t>komunikacj</w:t>
      </w:r>
      <w:r w:rsidR="009C6081" w:rsidRPr="00587D62">
        <w:rPr>
          <w:rFonts w:asciiTheme="minorHAnsi" w:hAnsiTheme="minorHAnsi" w:cstheme="minorHAnsi"/>
        </w:rPr>
        <w:t>i</w:t>
      </w:r>
      <w:r w:rsidR="00897FD4" w:rsidRPr="00587D62">
        <w:rPr>
          <w:rFonts w:asciiTheme="minorHAnsi" w:hAnsiTheme="minorHAnsi" w:cstheme="minorHAnsi"/>
        </w:rPr>
        <w:t xml:space="preserve"> i wymiana danych z systemami zewnętrznymi</w:t>
      </w:r>
      <w:r w:rsidR="00C81726" w:rsidRPr="00587D62">
        <w:rPr>
          <w:rFonts w:asciiTheme="minorHAnsi" w:hAnsiTheme="minorHAnsi" w:cstheme="minorHAnsi"/>
        </w:rPr>
        <w:t>, w szczególności:</w:t>
      </w:r>
    </w:p>
    <w:p w14:paraId="716C2738" w14:textId="0263A825" w:rsidR="00EA747B" w:rsidRPr="00587D62" w:rsidRDefault="00EA747B"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Węzeł Krajowy</w:t>
      </w:r>
    </w:p>
    <w:p w14:paraId="6E9C75F4" w14:textId="0D91F988" w:rsidR="00EA747B" w:rsidRPr="00587D62" w:rsidRDefault="00826648"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lastRenderedPageBreak/>
        <w:t>Wykonawca przeprowadzi testy uwierzytelniania przez Węzeł Krajowy dla co najmniej dwóch procesów wskazanych w OPZ (np. rejestracja/logowanie oraz potwierdzanie tożsamości) na środowisku testowym/sandbox, a wyniki potwierdzi protokołem.</w:t>
      </w:r>
    </w:p>
    <w:p w14:paraId="5C7B1E5C" w14:textId="7ADF2F93" w:rsidR="009C6081" w:rsidRPr="00587D62" w:rsidRDefault="00EE24FB"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WBC / dLibra</w:t>
      </w:r>
    </w:p>
    <w:p w14:paraId="5FAD15BC" w14:textId="7B16051C" w:rsidR="00EE24FB" w:rsidRPr="00587D62" w:rsidRDefault="00EE24FB"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 xml:space="preserve">Wykonawca zademonstruje pobieranie metadanych i (jeśli dotyczy) referencji do plików treści z WBC/dLibra przez OAI-PMH dla co najmniej </w:t>
      </w:r>
      <w:r w:rsidR="00FF012F" w:rsidRPr="00587D62">
        <w:rPr>
          <w:rFonts w:asciiTheme="minorHAnsi" w:hAnsiTheme="minorHAnsi" w:cstheme="minorHAnsi"/>
        </w:rPr>
        <w:t>1</w:t>
      </w:r>
      <w:r w:rsidR="00D67678" w:rsidRPr="00587D62">
        <w:rPr>
          <w:rFonts w:asciiTheme="minorHAnsi" w:hAnsiTheme="minorHAnsi" w:cstheme="minorHAnsi"/>
        </w:rPr>
        <w:t>0</w:t>
      </w:r>
      <w:r w:rsidRPr="00587D62">
        <w:rPr>
          <w:rFonts w:asciiTheme="minorHAnsi" w:hAnsiTheme="minorHAnsi" w:cstheme="minorHAnsi"/>
        </w:rPr>
        <w:t xml:space="preserve"> obiektów testowych oraz dostarczy protokół z listą pobranych identyfikatorów.</w:t>
      </w:r>
    </w:p>
    <w:p w14:paraId="0E27A6D7" w14:textId="77777777" w:rsidR="00EE24FB" w:rsidRPr="00587D62" w:rsidRDefault="00EE24FB"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potwierdzi mapowanie formatów/metadanych na formaty obsługiwane przez Platformę oraz przeprowadzi walidację danych wejściowych/wyjściowych z raportowaniem błędów i braków (protokół walidacji).</w:t>
      </w:r>
    </w:p>
    <w:p w14:paraId="22383BE8" w14:textId="4EC3F741" w:rsidR="00EE24FB" w:rsidRPr="00587D62" w:rsidRDefault="00EE24FB"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mechanizm spójności identyfikatorów (powiązanie obiektu w Platformie z obiektem w WBC/dLibra) oraz obsługę zmian: aktualizacja metadanych, podmiana pliku/referencji, wycofanie publikacji</w:t>
      </w:r>
      <w:r w:rsidR="00E7743D" w:rsidRPr="00587D62">
        <w:rPr>
          <w:rFonts w:asciiTheme="minorHAnsi" w:hAnsiTheme="minorHAnsi" w:cstheme="minorHAnsi"/>
        </w:rPr>
        <w:t>,</w:t>
      </w:r>
      <w:r w:rsidRPr="00587D62">
        <w:rPr>
          <w:rFonts w:asciiTheme="minorHAnsi" w:hAnsiTheme="minorHAnsi" w:cstheme="minorHAnsi"/>
        </w:rPr>
        <w:t xml:space="preserve"> co najmniej na 3 scenariuszach.</w:t>
      </w:r>
    </w:p>
    <w:p w14:paraId="7A15BB35" w14:textId="625EF6CA" w:rsidR="00EE24FB" w:rsidRPr="00587D62" w:rsidRDefault="00EE24FB"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działanie integracji w trybie automatycznym (harmonogram) oraz ręcznym (uruchomienie na żądanie) wraz z logami i raportem wyników</w:t>
      </w:r>
    </w:p>
    <w:p w14:paraId="40157959" w14:textId="66B906F0" w:rsidR="005A0422" w:rsidRPr="00587D62" w:rsidRDefault="005A0422"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Aplikacja do zarządzania procesem digitalizacji</w:t>
      </w:r>
    </w:p>
    <w:p w14:paraId="4C8E9A64" w14:textId="1D354807" w:rsidR="005A0422" w:rsidRPr="00587D62" w:rsidRDefault="005A0422"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 xml:space="preserve">Wykonawca zademonstruje dwukierunkową wymianę informacji o obiektach i zadaniach digitalizacyjnych: identyfikatory, opis, priorytety, przypisania, terminy oraz aktualizację statusów – na co najmniej </w:t>
      </w:r>
      <w:r w:rsidR="00FF012F" w:rsidRPr="00587D62">
        <w:rPr>
          <w:rFonts w:asciiTheme="minorHAnsi" w:hAnsiTheme="minorHAnsi" w:cstheme="minorHAnsi"/>
        </w:rPr>
        <w:t>10</w:t>
      </w:r>
      <w:r w:rsidRPr="00587D62">
        <w:rPr>
          <w:rFonts w:asciiTheme="minorHAnsi" w:hAnsiTheme="minorHAnsi" w:cstheme="minorHAnsi"/>
        </w:rPr>
        <w:t xml:space="preserve"> przykładowych zadaniach.</w:t>
      </w:r>
    </w:p>
    <w:p w14:paraId="15C5D522" w14:textId="77777777" w:rsidR="005A0422" w:rsidRPr="00587D62" w:rsidRDefault="005A0422"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przekazanie rezultatów digitalizacji (pliki wynikowe i/lub odnośniki do repozytorium plików) oraz metadanych technicznych (np. parametry skanowania, kontrola jakości) do Platformy, wraz z potwierdzeniem ich poprawnej rejestracji i powiązania z obiektem w Platformie.</w:t>
      </w:r>
    </w:p>
    <w:p w14:paraId="04D358A0" w14:textId="35BC915A" w:rsidR="006F3836" w:rsidRPr="00587D62" w:rsidRDefault="00137E87"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Kronik@</w:t>
      </w:r>
    </w:p>
    <w:p w14:paraId="2ADA9240" w14:textId="52CDC7E1" w:rsidR="00137E87" w:rsidRPr="00587D62" w:rsidRDefault="00137E87"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lastRenderedPageBreak/>
        <w:t>Wykonawca zademonstruje przekazanie do Kronik@ metadanych oraz obiektów cyfrowych (np. plików treści, plików prezentacyjnych) dla co najmniej 10 obiektów testowych, zgodnie z uzgodnionymi formatami i wymaganiami formalnymi Kronik@.</w:t>
      </w:r>
    </w:p>
    <w:p w14:paraId="1E29728D" w14:textId="77777777" w:rsidR="00137E87" w:rsidRPr="00587D62" w:rsidRDefault="00137E87"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zapewni i zademonstruje mechanizmy kontroli kompletności transferu, raportowania oraz ponowienia przesyłania w razie błędów (np. przerwanie transmisji) – wraz z protokołem testowym.</w:t>
      </w:r>
    </w:p>
    <w:p w14:paraId="371C41C5" w14:textId="77777777" w:rsidR="00137E87" w:rsidRPr="00587D62" w:rsidRDefault="00137E87"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potwierdzi zgodność przekazywanych danych z zasadami praw/licencji (np. brak publikacji treści nieprzeznaczonych do udostępnienia) na podstawie scenariuszy testowych (min. 2 przypadki: domena publiczna oraz obiekt z ograniczeniami).</w:t>
      </w:r>
    </w:p>
    <w:p w14:paraId="72EAC594" w14:textId="5ECEB202" w:rsidR="00137E87" w:rsidRPr="00587D62" w:rsidRDefault="003227F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Asystent Czytelnika</w:t>
      </w:r>
    </w:p>
    <w:p w14:paraId="4589E2A1" w14:textId="3A1F0080" w:rsidR="003227FC" w:rsidRPr="00587D62" w:rsidRDefault="003227F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 xml:space="preserve">Wykonawca zademonstruje, że Asystent korzysta z danych i funkcji Platformy (metadane, OPAC, wyszukiwanie, zasoby OCR/pełnotekstowe, indeksy) z zachowaniem uprawnień użytkowników, a wyniki są spójne z aktualnym stanem Platformy (test: zmiana metadanych </w:t>
      </w:r>
      <w:r w:rsidR="008358D1" w:rsidRPr="00587D62">
        <w:rPr>
          <w:rFonts w:asciiTheme="minorHAnsi" w:hAnsiTheme="minorHAnsi" w:cstheme="minorHAnsi"/>
        </w:rPr>
        <w:t xml:space="preserve">i jej </w:t>
      </w:r>
      <w:r w:rsidRPr="00587D62">
        <w:rPr>
          <w:rFonts w:asciiTheme="minorHAnsi" w:hAnsiTheme="minorHAnsi" w:cstheme="minorHAnsi"/>
        </w:rPr>
        <w:t>widoczność w wynikach Asystenta w uzgodnionym czasie).</w:t>
      </w:r>
    </w:p>
    <w:p w14:paraId="55C80770" w14:textId="3DE1B0A8" w:rsidR="003227FC" w:rsidRPr="00587D62" w:rsidRDefault="003227F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dostarczy raport z testów integracyjnych obejmujących: wyszukiwanie, prezentację źródeł, eksport wyników oraz generowanie MARC21.</w:t>
      </w:r>
    </w:p>
    <w:p w14:paraId="3D911632" w14:textId="75D2426E" w:rsidR="003227FC" w:rsidRPr="00587D62" w:rsidRDefault="003227F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przedstawi wyniki testów wydajnościowych potwierdzających, że działanie Asystenta nie powoduje spadku wydajności Platformy (w szczególności OPAC) ponad progi uzgodnione w analizie przedwdrożeniowej; w razie przekroczeń Wykonawca wykaże zastosowanie mechanizmów limitowania/izolacji zasobów i ponowi testy.</w:t>
      </w:r>
    </w:p>
    <w:p w14:paraId="324D1460" w14:textId="74A6A215" w:rsidR="00DB5D0C" w:rsidRPr="00587D62" w:rsidRDefault="00DB5D0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Europeana</w:t>
      </w:r>
    </w:p>
    <w:p w14:paraId="4E405972" w14:textId="59357DBD" w:rsidR="00DB5D0C" w:rsidRPr="00587D62" w:rsidRDefault="00DB5D0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przygotowanie i udostępnienie metadanych (np. w formacie EDM) oraz informacji o obiektach do Europeana poprzez uzgodniony interfejs (np. OAI-PMH/API), na co najmniej 20 obiektach testowych.</w:t>
      </w:r>
    </w:p>
    <w:p w14:paraId="15B438CB" w14:textId="77777777" w:rsidR="00DB5D0C" w:rsidRPr="00587D62" w:rsidRDefault="00DB5D0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lastRenderedPageBreak/>
        <w:t>Wykonawca przedstawi dowód techniczny poprawnego udostępnienia (np. logi eksportu, identyfikatory rekordów, walidację schematu EDM, raport harvestingu).</w:t>
      </w:r>
    </w:p>
    <w:p w14:paraId="3DF37713" w14:textId="1764A583" w:rsidR="00DB5D0C" w:rsidRPr="00587D62" w:rsidRDefault="00DB5D0C"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przedstawi potwierdzenie widoczności i możliwości wyszukania w Europeana obiektów z Platformy BK PAN – w formie protokołu odbioru opartego o uzgodniony mechanizm weryfikacji (np. raport operatora, linki do wyników wyszukiwania, zrzuty ekranowe).</w:t>
      </w:r>
    </w:p>
    <w:p w14:paraId="4EF4ABC4" w14:textId="3EE17A2F" w:rsidR="00DB5D0C" w:rsidRPr="00587D62" w:rsidRDefault="005E0F5D"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Polona</w:t>
      </w:r>
    </w:p>
    <w:p w14:paraId="409EEEE3" w14:textId="6F6A2C39" w:rsidR="005E0F5D" w:rsidRPr="00587D62" w:rsidRDefault="005E0F5D"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integrację z Polona poprzez uzgodnione API/mechanizm przekazywania danych, obejmującą co najmniej metadane i identyfikatory oraz odnośniki do treści.</w:t>
      </w:r>
    </w:p>
    <w:p w14:paraId="2C3F4F96" w14:textId="77777777" w:rsidR="005E0F5D" w:rsidRPr="00587D62" w:rsidRDefault="005E0F5D"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przedstawi protokół poprawnego przekazania danych (logi, identyfikatory, raport walidacji/mapowania).</w:t>
      </w:r>
    </w:p>
    <w:p w14:paraId="13DCEE29" w14:textId="0B50A5C8" w:rsidR="005E0F5D" w:rsidRPr="00587D62" w:rsidRDefault="005E0F5D"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przedstawi potwierdzenie widoczności i możliwości wyszukania obiektów z Platformy BK PAN w Polona, zgodnie z uzgodnionym mechanizmem weryfikacji i z uwzględnieniem ewentualnych opóźnień publikacyjnych po stronie Polona (analogicznie jak dla Europeana).</w:t>
      </w:r>
    </w:p>
    <w:p w14:paraId="438D0776" w14:textId="1C15DC4D" w:rsidR="005E0F5D" w:rsidRPr="00587D62" w:rsidRDefault="009C6370"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PIONIER (Usługa Powszechnej Archiwizacji)</w:t>
      </w:r>
    </w:p>
    <w:p w14:paraId="454CFA5F" w14:textId="77777777" w:rsidR="009C6370" w:rsidRPr="00587D62" w:rsidRDefault="009C6370"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zademonstruje deponowanie plików źródłowych (master) powstałych w procesie digitalizacji na zasobach udostępnianych przez sieć PIONIER w schemacie wspieranym przez PIONIER, zgodnym z modelem OAIS (np. paczki archiwalne, metadane, identyfikatory).</w:t>
      </w:r>
    </w:p>
    <w:p w14:paraId="352DF0E5" w14:textId="7C0F27C4" w:rsidR="009C6370" w:rsidRPr="00587D62" w:rsidRDefault="009C6370"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Wykonawca przedstawi potwierdzenie poprawnego zdeponowania (np. potwierdzenia/ack operatora, identyfikatory paczek/obiektów, logi transferu) oraz mechanizm weryfikacji integralności (np. sumy kontrolne) dla co najmniej 20 plików.</w:t>
      </w:r>
    </w:p>
    <w:p w14:paraId="62367F70" w14:textId="0D05C1E6" w:rsidR="009C6370" w:rsidRPr="00587D62" w:rsidRDefault="009C6370" w:rsidP="00A5472B">
      <w:pPr>
        <w:pStyle w:val="Akapitzlist"/>
        <w:numPr>
          <w:ilvl w:val="5"/>
          <w:numId w:val="1"/>
        </w:numPr>
        <w:jc w:val="both"/>
        <w:rPr>
          <w:rFonts w:asciiTheme="minorHAnsi" w:hAnsiTheme="minorHAnsi" w:cstheme="minorHAnsi"/>
        </w:rPr>
      </w:pPr>
      <w:r w:rsidRPr="00587D62">
        <w:rPr>
          <w:rFonts w:asciiTheme="minorHAnsi" w:hAnsiTheme="minorHAnsi" w:cstheme="minorHAnsi"/>
        </w:rPr>
        <w:t xml:space="preserve">Wykonawca zademonstruje scenariusz ponowienia transferu po błędzie oraz procedurę odtworzenia/pozyskania kopii z archiwum w celu </w:t>
      </w:r>
      <w:r w:rsidRPr="00587D62">
        <w:rPr>
          <w:rFonts w:asciiTheme="minorHAnsi" w:hAnsiTheme="minorHAnsi" w:cstheme="minorHAnsi"/>
        </w:rPr>
        <w:lastRenderedPageBreak/>
        <w:t>weryfikacji kompletności procesu archiwizacji (test kontrolny).</w:t>
      </w:r>
    </w:p>
    <w:p w14:paraId="7D196A8A" w14:textId="0EE9992E" w:rsidR="00220027" w:rsidRPr="00587D62" w:rsidRDefault="0022002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ścieżki przejścia przez Platformę dla użytkowników publicznych, zdefiniowane w ramach procesu projektowego,</w:t>
      </w:r>
    </w:p>
    <w:p w14:paraId="5F63FB9A" w14:textId="239D5D98" w:rsidR="00F46F5D" w:rsidRPr="00587D62" w:rsidRDefault="0022002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wszystkie funkcje redakcyjne i administracyjne opisane w dokumentacji użytkownika końcowego przekazywanej Zamawiającemu w ramach wdrożenia produkcyjnego.</w:t>
      </w:r>
    </w:p>
    <w:p w14:paraId="0EB78B31" w14:textId="2396F9AD" w:rsidR="00E905B1" w:rsidRPr="00587D62" w:rsidRDefault="00E905B1"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Przed przystąpieniem do wdrożenia produkcyjnego każdego modułu Platformy Wykonawca przygotuje Plan testów. Plan testów będzie obejmował zarówno testy realizowane przez Wykonawcę, jak i testy przewidziane do wykonania przez Zamawiającego. Po weryfikacji i zatwierdzeniu Planu testów przez Zamawiającego, Wykonawca przeprowadzi testy po swojej stronie oraz udokumentuje ich wyniki w postaci raportów końcowych, przekazywanych Zamawiającemu jako element dokumentacji podsumowującej wdrożenie produkcyjne.</w:t>
      </w:r>
    </w:p>
    <w:p w14:paraId="37C25E6F" w14:textId="451D80FD" w:rsidR="009844CF" w:rsidRPr="00587D62" w:rsidRDefault="009844C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Plan testów powinien zawierać w szczególności:</w:t>
      </w:r>
    </w:p>
    <w:p w14:paraId="36AD8757" w14:textId="0AB8CDCF" w:rsidR="009844CF" w:rsidRPr="00587D62" w:rsidRDefault="009844C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wykaz urządzeń, systemów operacyjnych oraz przeglądarek internetowych, na których będą prowadzone testy;</w:t>
      </w:r>
    </w:p>
    <w:p w14:paraId="3A2DE53B" w14:textId="62CE45AA" w:rsidR="009844CF" w:rsidRPr="00587D62" w:rsidRDefault="009844C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wyszczególnienie rodzajów testów, w tym co najmniej: testy funkcjonalne, testy integracyjne, testy API oraz testy wydajnościowe;</w:t>
      </w:r>
    </w:p>
    <w:p w14:paraId="25406076" w14:textId="45A7633D" w:rsidR="009844CF" w:rsidRPr="00587D62" w:rsidRDefault="009844CF"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scenariusze testowe (w tym kryteria zaliczenia/niezaliczenia oraz sposób rejestrowania wyników).</w:t>
      </w:r>
    </w:p>
    <w:p w14:paraId="1CA7673B" w14:textId="51129D5A" w:rsidR="00BB29A5" w:rsidRPr="00587D62" w:rsidRDefault="00BB29A5"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zgłosi Zamawiającemu gotowość do rozpoczęcia testów akceptacyjnych dla danego modułu Platformy nie później niż na 14 dni przed planowanym terminem ich rozpoczęcia.</w:t>
      </w:r>
    </w:p>
    <w:p w14:paraId="6D5FF32A" w14:textId="6CD77628" w:rsidR="00BB29A5" w:rsidRPr="00587D62" w:rsidRDefault="00BB29A5"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Po zakończeniu prac wdrożeniowych po stronie Wykonawcy, Zamawiający niezwłocznie przystąpi do testów akceptacyjnych danego modułu Platformy, w oparciu o przekazaną dokumentację techniczną oraz dokumentację testową (w tym Plan testów i raporty z testów Wykonawcy). Zamawiający będzie dysponował terminem 14 dni na przeprowadzenie testów akceptacyjnych.</w:t>
      </w:r>
      <w:r w:rsidR="00A533A5" w:rsidRPr="00587D62">
        <w:rPr>
          <w:rFonts w:asciiTheme="minorHAnsi" w:hAnsiTheme="minorHAnsi" w:cstheme="minorHAnsi"/>
        </w:rPr>
        <w:t xml:space="preserve"> </w:t>
      </w:r>
      <w:r w:rsidRPr="00587D62">
        <w:rPr>
          <w:rFonts w:asciiTheme="minorHAnsi" w:hAnsiTheme="minorHAnsi" w:cstheme="minorHAnsi"/>
        </w:rPr>
        <w:t>Wykonawca jest uprawniony do delegowania jednego przedstawiciela do udziału w charakterze obserwatora w wybranych lub wszystkich testach prowadzonych przez Zamawiającego.</w:t>
      </w:r>
      <w:r w:rsidR="006F3171" w:rsidRPr="00587D62">
        <w:rPr>
          <w:rFonts w:asciiTheme="minorHAnsi" w:hAnsiTheme="minorHAnsi" w:cstheme="minorHAnsi"/>
        </w:rPr>
        <w:t xml:space="preserve"> </w:t>
      </w:r>
      <w:r w:rsidRPr="00587D62">
        <w:rPr>
          <w:rFonts w:asciiTheme="minorHAnsi" w:hAnsiTheme="minorHAnsi" w:cstheme="minorHAnsi"/>
        </w:rPr>
        <w:t>Wykonawca zapewni Zamawiającemu bieżące wsparcie techniczne przez cały okres testów, umożliwiające konsultowanie zgłaszanych wątpliwości i incydentów w trybie bieżącym (np. telefonicznie lub za pośrednictwem komunikatora internetowego).</w:t>
      </w:r>
    </w:p>
    <w:p w14:paraId="2C6DAE6D" w14:textId="41CBC04E" w:rsidR="00A533A5" w:rsidRPr="00587D62" w:rsidRDefault="006F3171"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Stwierdzenie w toku testów akceptacyjnych jakiegokolwiek z poniższych: braku działania funkcjonalności, działania niepełnego lub niezgodnego z </w:t>
      </w:r>
      <w:r w:rsidRPr="00587D62">
        <w:rPr>
          <w:rFonts w:asciiTheme="minorHAnsi" w:hAnsiTheme="minorHAnsi" w:cstheme="minorHAnsi"/>
        </w:rPr>
        <w:lastRenderedPageBreak/>
        <w:t>OPZ, wadliwej implementacji (w tym braku implementacji wymaganej funkcji), błędów w integracjach, wadliwej konwersji/migracji danych (lub jej braku), a także innych wad, błędów i niezgodności z OPZ – skutkuje brakiem podstaw do podpisania przez Zamawiającego protokołu odbioru końcowego dla danego zakresu. Wykonawca zobowiązany jest usunąć zgłoszone wady, błędy i niezgodności w terminie do 14 dni od dnia ich wykrycia i przekazania Wykonawcy zgłoszenia drogą e-mail lub w formie pisemnej.</w:t>
      </w:r>
    </w:p>
    <w:p w14:paraId="62F86648" w14:textId="77777777" w:rsidR="008610B8" w:rsidRPr="00587D62" w:rsidRDefault="008610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 przypadku zgłoszenia przez Zamawiającego błędów lub niezgodności ujawnionych w procesie testów akceptacyjnych, po wdrożeniu poprawek przez Wykonawcę testy zostaną powtórzone w zakresie obejmującym:</w:t>
      </w:r>
    </w:p>
    <w:p w14:paraId="6F285C88" w14:textId="77777777" w:rsidR="008F6F03" w:rsidRPr="00587D62" w:rsidRDefault="008F6F0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w:t>
      </w:r>
      <w:r w:rsidR="008610B8" w:rsidRPr="00587D62">
        <w:rPr>
          <w:rFonts w:asciiTheme="minorHAnsi" w:hAnsiTheme="minorHAnsi" w:cstheme="minorHAnsi"/>
        </w:rPr>
        <w:t xml:space="preserve">onowne testy po stronie Wykonawcy (wraz z aktualizacją raportów), </w:t>
      </w:r>
    </w:p>
    <w:p w14:paraId="391444ED" w14:textId="7C396A23" w:rsidR="008610B8" w:rsidRPr="00587D62" w:rsidRDefault="008610B8"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ponowne testy akceptacyjne po stronie Zamawiającego,</w:t>
      </w:r>
      <w:r w:rsidRPr="00587D62">
        <w:rPr>
          <w:rFonts w:asciiTheme="minorHAnsi" w:hAnsiTheme="minorHAnsi" w:cstheme="minorHAnsi"/>
        </w:rPr>
        <w:br/>
        <w:t>przy czym terminy i zakres powtórnych testów zostaną uzgodnione przez Strony, z zachowaniem zasady, że Zamawiający ma zapewniony czas na weryfikację zmian, a Wykonawca zapewnia wsparcie w okresie testów</w:t>
      </w:r>
      <w:r w:rsidR="00810A63" w:rsidRPr="00587D62">
        <w:rPr>
          <w:rFonts w:asciiTheme="minorHAnsi" w:hAnsiTheme="minorHAnsi" w:cstheme="minorHAnsi"/>
        </w:rPr>
        <w:t>.</w:t>
      </w:r>
    </w:p>
    <w:p w14:paraId="4FA9A20F" w14:textId="551CA3A8" w:rsidR="00373D11" w:rsidRPr="00587D62" w:rsidRDefault="00373D11"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T</w:t>
      </w:r>
      <w:r w:rsidR="008A0536" w:rsidRPr="00587D62">
        <w:rPr>
          <w:rFonts w:asciiTheme="minorHAnsi" w:hAnsiTheme="minorHAnsi" w:cstheme="minorHAnsi"/>
        </w:rPr>
        <w:t>esty dostępności cyfrowej (WCAG) oraz utrzymanie zgodności dostępnościowej</w:t>
      </w:r>
    </w:p>
    <w:p w14:paraId="1E2DED3A" w14:textId="0EE4B5A8" w:rsidR="002876D1" w:rsidRPr="00587D62" w:rsidRDefault="002876D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stosować w procesie wytwarzania i testowania aktualne narzędzia do automatycznej walidacji dostępności, w szczególności oparte o silnik axe-core (</w:t>
      </w:r>
      <w:r w:rsidR="00A324E6" w:rsidRPr="00587D62">
        <w:rPr>
          <w:rFonts w:asciiTheme="minorHAnsi" w:hAnsiTheme="minorHAnsi" w:cstheme="minorHAnsi"/>
        </w:rPr>
        <w:t>lub równoważne narzędzie oparte o axe-core</w:t>
      </w:r>
      <w:r w:rsidRPr="00587D62">
        <w:rPr>
          <w:rFonts w:asciiTheme="minorHAnsi" w:hAnsiTheme="minorHAnsi" w:cstheme="minorHAnsi"/>
        </w:rPr>
        <w:t>).</w:t>
      </w:r>
    </w:p>
    <w:p w14:paraId="0DEF1CB4" w14:textId="6A040616" w:rsidR="002876D1" w:rsidRPr="00587D62" w:rsidRDefault="002876D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zapewnić, aby automatyczna walidacja obejmowała w szczególności kryteria WCAG 2.2 na poziomie AA, przy czym wymagania w zakresie dostępności nie mogą być niższe niż wskazane w OPZ.</w:t>
      </w:r>
    </w:p>
    <w:p w14:paraId="3A9F3644" w14:textId="77777777" w:rsidR="002876D1" w:rsidRPr="00587D62" w:rsidRDefault="002876D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prowadzić implementację komponentów interfejsu (w szczególności elementów wykorzystujących ARIA) zgodnie z dobrymi praktykami WAI-ARIA Authoring Practices Guide (APG) oraz uwzględniać te praktyki w scenariuszach testowych i testach regresji.</w:t>
      </w:r>
    </w:p>
    <w:p w14:paraId="39E72DA7" w14:textId="77777777" w:rsidR="002876D1" w:rsidRPr="00587D62" w:rsidRDefault="002876D1"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zapewnić stosowanie oraz raportowanie wyników weryfikacji dostępności z użyciem co najmniej następujących narzędzi:</w:t>
      </w:r>
    </w:p>
    <w:p w14:paraId="74CF2892" w14:textId="15A6096A" w:rsidR="002876D1" w:rsidRPr="00587D62" w:rsidRDefault="002876D1" w:rsidP="00A5472B">
      <w:pPr>
        <w:pStyle w:val="Akapitzlist"/>
        <w:numPr>
          <w:ilvl w:val="4"/>
          <w:numId w:val="1"/>
        </w:numPr>
        <w:jc w:val="both"/>
        <w:rPr>
          <w:rFonts w:asciiTheme="minorHAnsi" w:hAnsiTheme="minorHAnsi" w:cstheme="minorHAnsi"/>
          <w:lang w:val="en-US"/>
        </w:rPr>
      </w:pPr>
      <w:r w:rsidRPr="00587D62">
        <w:rPr>
          <w:rFonts w:asciiTheme="minorHAnsi" w:hAnsiTheme="minorHAnsi" w:cstheme="minorHAnsi"/>
          <w:lang w:val="en-US"/>
        </w:rPr>
        <w:t>axe-core (np. axe-core-gems),</w:t>
      </w:r>
    </w:p>
    <w:p w14:paraId="4A545F20" w14:textId="7D6DEB99" w:rsidR="002876D1" w:rsidRPr="00587D62" w:rsidRDefault="002876D1"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Google Lighthouse,</w:t>
      </w:r>
    </w:p>
    <w:p w14:paraId="69FF2AB3" w14:textId="11B15CE1" w:rsidR="001B6C0D" w:rsidRPr="00587D62" w:rsidRDefault="002876D1"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WAVE (WebAIM).</w:t>
      </w:r>
    </w:p>
    <w:p w14:paraId="3607B22E" w14:textId="77777777" w:rsidR="00461AD6" w:rsidRPr="00587D62" w:rsidRDefault="00461AD6"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Wykonawca musi przeprowadzać testy manualne dostępności, obejmujące w szczególności:</w:t>
      </w:r>
    </w:p>
    <w:p w14:paraId="604B57D7" w14:textId="50C7502F" w:rsidR="00461AD6" w:rsidRPr="00587D62" w:rsidRDefault="00461AD6"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lastRenderedPageBreak/>
        <w:t>testy z użyciem technologii wspomagających: NVDA (screen reader), VoiceOver (macOS/iOS), TalkBack (Android),</w:t>
      </w:r>
    </w:p>
    <w:p w14:paraId="30D698CD" w14:textId="47A300FB" w:rsidR="00A435A8" w:rsidRPr="00587D62" w:rsidRDefault="00461AD6"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testy klawiaturowe (pełna obsługa bez użycia myszy, w tym nawigacja, focus, aktywacja elementów interaktywnych).</w:t>
      </w:r>
    </w:p>
    <w:p w14:paraId="0D7B7036" w14:textId="54DFD571" w:rsidR="00461AD6" w:rsidRPr="00587D62" w:rsidRDefault="002422F1" w:rsidP="00A5472B">
      <w:pPr>
        <w:pStyle w:val="Akapitzlist"/>
        <w:numPr>
          <w:ilvl w:val="3"/>
          <w:numId w:val="1"/>
        </w:numPr>
        <w:rPr>
          <w:rFonts w:asciiTheme="minorHAnsi" w:hAnsiTheme="minorHAnsi" w:cstheme="minorHAnsi"/>
        </w:rPr>
      </w:pPr>
      <w:r w:rsidRPr="00587D62">
        <w:rPr>
          <w:rFonts w:asciiTheme="minorHAnsi" w:hAnsiTheme="minorHAnsi" w:cstheme="minorHAnsi"/>
        </w:rPr>
        <w:t>Wykonawca musi uwzględnić fakt, że testy automatyczne wykrywają niezgodności jedynie w ograniczonym zakresie, dlatego weryfikacja zgodności dostępnościowej musi obejmować także testy z udziałem realnych użytkowników z niepełnosprawnościami (co najmniej jeden cykl weryfikacji przed odbiorem wdrożenia produkcyjnego danego modułu), a wyniki tych testów muszą zostać udokumentowane w raporcie i uwzględnione w działaniach naprawczych/regresji.</w:t>
      </w:r>
    </w:p>
    <w:p w14:paraId="62AECDF3" w14:textId="67ED2C98" w:rsidR="007036D3" w:rsidRPr="00587D62" w:rsidRDefault="007036D3" w:rsidP="00A5472B">
      <w:pPr>
        <w:pStyle w:val="Akapitzlist"/>
        <w:numPr>
          <w:ilvl w:val="2"/>
          <w:numId w:val="1"/>
        </w:numPr>
        <w:rPr>
          <w:rFonts w:asciiTheme="minorHAnsi" w:hAnsiTheme="minorHAnsi" w:cstheme="minorHAnsi"/>
        </w:rPr>
      </w:pPr>
      <w:r w:rsidRPr="00587D62">
        <w:rPr>
          <w:rFonts w:asciiTheme="minorHAnsi" w:hAnsiTheme="minorHAnsi" w:cstheme="minorHAnsi"/>
        </w:rPr>
        <w:t>Plan testów, musi obejmować również testy regresyjne adekwatne do zakresu wprowadzanych zmian (w tym regresję integracji i API), a Wykonawca musi udokumentować ich wyniki w raportach przekazywanych Zamawiającemu.</w:t>
      </w:r>
    </w:p>
    <w:p w14:paraId="37631FAB" w14:textId="2FBBD3C7" w:rsidR="00435FF0" w:rsidRPr="00587D62" w:rsidRDefault="007036D3" w:rsidP="00A5472B">
      <w:pPr>
        <w:pStyle w:val="Akapitzlist"/>
        <w:numPr>
          <w:ilvl w:val="2"/>
          <w:numId w:val="1"/>
        </w:numPr>
        <w:rPr>
          <w:rFonts w:asciiTheme="minorHAnsi" w:hAnsiTheme="minorHAnsi" w:cstheme="minorHAnsi"/>
        </w:rPr>
      </w:pPr>
      <w:r w:rsidRPr="00587D62">
        <w:rPr>
          <w:rFonts w:asciiTheme="minorHAnsi" w:hAnsiTheme="minorHAnsi" w:cstheme="minorHAnsi"/>
        </w:rPr>
        <w:t xml:space="preserve">Po wdrożeniu poprawek wynikających z testów akceptacyjnych/regresyjnych Wykonawca musi wykonać </w:t>
      </w:r>
      <w:r w:rsidR="00394AEB" w:rsidRPr="00587D62">
        <w:rPr>
          <w:rFonts w:asciiTheme="minorHAnsi" w:hAnsiTheme="minorHAnsi" w:cstheme="minorHAnsi"/>
        </w:rPr>
        <w:t>testy</w:t>
      </w:r>
      <w:r w:rsidRPr="00587D62">
        <w:rPr>
          <w:rFonts w:asciiTheme="minorHAnsi" w:hAnsiTheme="minorHAnsi" w:cstheme="minorHAnsi"/>
        </w:rPr>
        <w:t xml:space="preserve"> w zakresie wpływu zmian na funkcjonalności już wykorzystywane oraz wskazać w raporcie, jakie obszary zostały ponownie zweryfikowane.</w:t>
      </w:r>
    </w:p>
    <w:p w14:paraId="6B912F32" w14:textId="15EDD107" w:rsidR="000D792F" w:rsidRPr="00587D62" w:rsidRDefault="000D792F"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Szkolenia</w:t>
      </w:r>
    </w:p>
    <w:p w14:paraId="42CDEB3A" w14:textId="41684FBA" w:rsidR="00374697" w:rsidRPr="00587D62" w:rsidRDefault="003746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dla każdego uruchamianego modułu, po jego wdrożeniu w środowisku/infrastrukturze Zamawiającego oraz po zakończeniu z wynikiem pozytywnym testów akceptacyjnych, przeprowadzi szkolenia dla osób wskazanych przez Zamawiającego.</w:t>
      </w:r>
    </w:p>
    <w:p w14:paraId="041DBBD3" w14:textId="1E561A1D" w:rsidR="00374697" w:rsidRPr="00587D62" w:rsidRDefault="00C66E7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Szkolenia zostaną zorganizowane i przeprowadzone w podziale na trzy poziomy kompetencji:</w:t>
      </w:r>
    </w:p>
    <w:p w14:paraId="078BFAB5" w14:textId="77777777" w:rsidR="00C66E76" w:rsidRPr="00587D62" w:rsidRDefault="00C66E76"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poziom administracji systemowej – obejmujący w szczególności: uruchamianie i zatrzymywanie usług, monitorowanie ich pracy, omówienie architektury wdrożenia, wykonywanie i odtwarzanie kopii zapasowych, identyfikację i interpretację logów (lokalizacja i znaczenie), podstawowe czynności utrzymaniowe, skalowanie oraz diagnostykę typowych problemów;</w:t>
      </w:r>
    </w:p>
    <w:p w14:paraId="201DA7A1" w14:textId="696D18FC" w:rsidR="00C66E76" w:rsidRPr="00587D62" w:rsidRDefault="00C66E76"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poziom administracji merytorycznej – obejmujący w szczególności: konfigurację i utrzymanie struktur danych, zarządzanie parametrami funkcjonalnymi istotnymi dla pracy merytorycznej;</w:t>
      </w:r>
    </w:p>
    <w:p w14:paraId="2CB495F8" w14:textId="24EFD860" w:rsidR="00C66E76" w:rsidRPr="00587D62" w:rsidRDefault="00C66E76"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poziom obsługi merytorycznej (użytkowej) – obejmujący:</w:t>
      </w:r>
    </w:p>
    <w:p w14:paraId="7686B595" w14:textId="678DEBE0" w:rsidR="00CC58DC" w:rsidRPr="00587D62" w:rsidRDefault="00CC58D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t>zakres dedykowany użytkownikom wewnętrznym Zamawiającego (praca operacyjna w systemie, realizacja procesów, dobre praktyki, scenariusze błędów i ich obsługa),</w:t>
      </w:r>
    </w:p>
    <w:p w14:paraId="26EA13B3" w14:textId="4465DC39" w:rsidR="00C66E76" w:rsidRPr="00587D62" w:rsidRDefault="00CC58DC" w:rsidP="00A5472B">
      <w:pPr>
        <w:pStyle w:val="Akapitzlist"/>
        <w:numPr>
          <w:ilvl w:val="4"/>
          <w:numId w:val="1"/>
        </w:numPr>
        <w:jc w:val="both"/>
        <w:rPr>
          <w:rFonts w:asciiTheme="minorHAnsi" w:hAnsiTheme="minorHAnsi" w:cstheme="minorHAnsi"/>
        </w:rPr>
      </w:pPr>
      <w:r w:rsidRPr="00587D62">
        <w:rPr>
          <w:rFonts w:asciiTheme="minorHAnsi" w:hAnsiTheme="minorHAnsi" w:cstheme="minorHAnsi"/>
        </w:rPr>
        <w:lastRenderedPageBreak/>
        <w:t>zakres dedykowany użytkownikom zewnętrznym (korzystanie z funkcji publicznie dostępnych), w tym przygotowanie pracowników Zamawiającego do udzielania wsparcia użytkownikom końcowym w zakresie typowych pytań i problemów.</w:t>
      </w:r>
    </w:p>
    <w:p w14:paraId="6C6332F4" w14:textId="5E521FE5" w:rsidR="00C66E76" w:rsidRPr="00587D62" w:rsidRDefault="008B12B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W ramach każdego szkolenia Wykonawca przekaże Zamawiającemu komplet materiałów szkoleniowych w formie elektronicznej (np. prezentacje, instrukcje, ćwiczenia, scenariusze), na licencji umożliwiającej Zamawiającemu ich wykorzystywanie, powielanie i prowadzenie szkoleń wewnętrznych przez pracowników Zamawiającego, bez dodatkowych opłat.</w:t>
      </w:r>
    </w:p>
    <w:p w14:paraId="382ECF89" w14:textId="14805362" w:rsidR="008B12B7" w:rsidRPr="00587D62" w:rsidRDefault="00276613"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Przyjmuje się, że szkolenia będą prowadzone w grupach liczących maksymalnie 15 osób. Szkolenia odbywać się będą stacjonarnie w siedzibach Zamawiającego lub w innych lokalizacjach wskazanych przez Zamawiającego, uzgodnionych z Wykonawcą.</w:t>
      </w:r>
    </w:p>
    <w:p w14:paraId="5D5C22F6" w14:textId="37EA5FCC" w:rsidR="00054E49" w:rsidRPr="00587D62" w:rsidRDefault="00054E49"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Środowisko demonstracyjne i infrastruktura hostingowa (tymczasowa)</w:t>
      </w:r>
    </w:p>
    <w:p w14:paraId="50C95582" w14:textId="60565772" w:rsidR="00054E49" w:rsidRPr="00587D62" w:rsidRDefault="008636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zapewni na własny koszt</w:t>
      </w:r>
      <w:r w:rsidR="00CC7677" w:rsidRPr="00587D62">
        <w:rPr>
          <w:rFonts w:asciiTheme="minorHAnsi" w:hAnsiTheme="minorHAnsi" w:cstheme="minorHAnsi"/>
        </w:rPr>
        <w:t>,</w:t>
      </w:r>
      <w:r w:rsidRPr="00587D62">
        <w:rPr>
          <w:rFonts w:asciiTheme="minorHAnsi" w:hAnsiTheme="minorHAnsi" w:cstheme="minorHAnsi"/>
        </w:rPr>
        <w:t xml:space="preserve"> infrastrukturę serwerową niezbędną do uruchomienia i pracy Platformy oraz utrzymywania środowiska demonstracyjnego/testowego (w szczególności na potrzeby prezentacji przyrostów funkcjonalności, testów oraz weryfikacji zmian) do czasu produkcyjnego uruchomienia systemu na infrastrukturze Zamawiającego</w:t>
      </w:r>
      <w:r w:rsidR="005B3545" w:rsidRPr="00587D62">
        <w:rPr>
          <w:rFonts w:asciiTheme="minorHAnsi" w:hAnsiTheme="minorHAnsi" w:cstheme="minorHAnsi"/>
        </w:rPr>
        <w:t>.</w:t>
      </w:r>
    </w:p>
    <w:p w14:paraId="469360EE" w14:textId="6D80AE57" w:rsidR="008636B8" w:rsidRPr="00587D62" w:rsidRDefault="008636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Wymagane minimalne parametry infrastruktury serwerowej dla Platformy BK PAN w zakresie środowiska, o którym mowa w pkt i, wynoszą co najmniej:</w:t>
      </w:r>
    </w:p>
    <w:p w14:paraId="14253C46" w14:textId="77777777" w:rsidR="00CC7677" w:rsidRPr="00587D62" w:rsidRDefault="00CC767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vCPU: 32</w:t>
      </w:r>
    </w:p>
    <w:p w14:paraId="74D44982" w14:textId="77777777" w:rsidR="00CC7677" w:rsidRPr="00587D62" w:rsidRDefault="00CC767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RAM: 64 GB</w:t>
      </w:r>
    </w:p>
    <w:p w14:paraId="30E42E8F" w14:textId="77777777" w:rsidR="00CC7677" w:rsidRPr="00587D62" w:rsidRDefault="00CC767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SSD (dysk systemowy): 80 GB</w:t>
      </w:r>
    </w:p>
    <w:p w14:paraId="1E0B3339" w14:textId="35250423" w:rsidR="008636B8" w:rsidRPr="00587D62" w:rsidRDefault="00CC7677"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Storage (przestrzeń danych): 4 TB</w:t>
      </w:r>
    </w:p>
    <w:p w14:paraId="36305CD0" w14:textId="0217CD98" w:rsidR="00CC7677" w:rsidRPr="00587D62" w:rsidRDefault="00CC767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Zasoby, o których mowa w pkt ii, mogą zostać zapewnione w formie infrastruktury wirtualnej, przy czym Wykonawca odpowiada za zapewnienie dostępności i wydajności środowiska demonstracyjnego adekwatnej do realizacji prac, testów i prezentacji wyników</w:t>
      </w:r>
      <w:r w:rsidR="00332BFC" w:rsidRPr="00587D62">
        <w:rPr>
          <w:rFonts w:asciiTheme="minorHAnsi" w:hAnsiTheme="minorHAnsi" w:cstheme="minorHAnsi"/>
        </w:rPr>
        <w:t>.</w:t>
      </w:r>
    </w:p>
    <w:p w14:paraId="2A740CA2" w14:textId="77C7CA7D" w:rsidR="00F67CA9" w:rsidRPr="00587D62" w:rsidRDefault="0027024A" w:rsidP="00A5472B">
      <w:pPr>
        <w:pStyle w:val="Nagwek1"/>
        <w:numPr>
          <w:ilvl w:val="0"/>
          <w:numId w:val="1"/>
        </w:numPr>
        <w:rPr>
          <w:rFonts w:asciiTheme="minorHAnsi" w:hAnsiTheme="minorHAnsi" w:cstheme="minorHAnsi"/>
          <w:b/>
          <w:bCs/>
          <w:color w:val="auto"/>
          <w:sz w:val="24"/>
          <w:szCs w:val="24"/>
        </w:rPr>
      </w:pPr>
      <w:r w:rsidRPr="00587D62">
        <w:rPr>
          <w:rFonts w:asciiTheme="minorHAnsi" w:hAnsiTheme="minorHAnsi" w:cstheme="minorHAnsi"/>
          <w:b/>
          <w:bCs/>
          <w:color w:val="auto"/>
          <w:sz w:val="24"/>
          <w:szCs w:val="24"/>
        </w:rPr>
        <w:t xml:space="preserve"> </w:t>
      </w:r>
      <w:bookmarkStart w:id="17" w:name="_Toc235999241"/>
      <w:r w:rsidR="00F67CA9" w:rsidRPr="00587D62">
        <w:rPr>
          <w:rFonts w:asciiTheme="minorHAnsi" w:hAnsiTheme="minorHAnsi" w:cstheme="minorHAnsi"/>
          <w:b/>
          <w:bCs/>
          <w:color w:val="auto"/>
          <w:sz w:val="24"/>
          <w:szCs w:val="24"/>
        </w:rPr>
        <w:t>Etapy realizacji zamówienia</w:t>
      </w:r>
      <w:bookmarkEnd w:id="17"/>
    </w:p>
    <w:p w14:paraId="5F572243" w14:textId="669543C6" w:rsidR="00A166AF" w:rsidRPr="00587D62" w:rsidRDefault="00A166AF"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Wykonawca opracuje plan realizacji zamówienia w dwóch poziomach szczegółowości:</w:t>
      </w:r>
    </w:p>
    <w:p w14:paraId="7D1CB99E" w14:textId="77777777" w:rsidR="00180112" w:rsidRPr="00587D62" w:rsidRDefault="0018011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Plan ogólny (harmonogram ramowy), oraz</w:t>
      </w:r>
    </w:p>
    <w:p w14:paraId="5209DF4E" w14:textId="77777777" w:rsidR="00180112" w:rsidRPr="00587D62" w:rsidRDefault="00180112"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Plan szczegółowy (harmonogram szczegółowy),</w:t>
      </w:r>
    </w:p>
    <w:p w14:paraId="1CBDBAC9" w14:textId="5FC89C4F" w:rsidR="00180112" w:rsidRPr="00587D62" w:rsidRDefault="00180112" w:rsidP="00B57838">
      <w:pPr>
        <w:ind w:left="1440"/>
        <w:jc w:val="both"/>
        <w:rPr>
          <w:rFonts w:asciiTheme="minorHAnsi" w:hAnsiTheme="minorHAnsi" w:cstheme="minorHAnsi"/>
        </w:rPr>
      </w:pPr>
      <w:r w:rsidRPr="00587D62">
        <w:rPr>
          <w:rFonts w:asciiTheme="minorHAnsi" w:hAnsiTheme="minorHAnsi" w:cstheme="minorHAnsi"/>
        </w:rPr>
        <w:lastRenderedPageBreak/>
        <w:t>obejmujące co najmniej: etapy projektowania, wytwarzania/implementacji, wdrożenia, testów oraz szkoleń dla każdego z modułów/komponentów Platformy, a także etap końcowej integracji całości rozwiązania. Plany będą uwzględniały podział zadań pomiędzy Wykonawcę i Zamawiającego, w tym czynności Zamawiającego związane z udziałem w odbiorach i akceptacjach etapów.</w:t>
      </w:r>
    </w:p>
    <w:p w14:paraId="1ED4B960" w14:textId="77777777" w:rsidR="00B57838" w:rsidRPr="00587D62" w:rsidRDefault="00180112"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Plan ogólny stanowi element oferty składanej w postępowaniu i podlega ocenie jako zobowiązanie Wykonawcy do realizacji zamówienia w zadeklarowanym układzie etapów i terminów.</w:t>
      </w:r>
    </w:p>
    <w:p w14:paraId="71EEA3D7" w14:textId="77777777" w:rsidR="0082289B" w:rsidRPr="00587D62" w:rsidRDefault="00A166AF"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Plan szczegółowy zostanie przygotowany przez Wykonawcę i przedłożony Zamawiającemu do zatwierdzenia w terminie do 3 miesięcy od dnia rozpoczęcia realizacji umowy (rozumianego jako dzień jej podpisania, o ile Strony nie postanowią inaczej).</w:t>
      </w:r>
    </w:p>
    <w:p w14:paraId="53B28E9B" w14:textId="77777777" w:rsidR="0040053C" w:rsidRPr="00587D62" w:rsidRDefault="00A166AF"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Wykonawca będzie realizował zamówienie zgodnie z zatwierdzonym Planem szczegółowym oraz Planem ogólnym, w zakresie w jakim Plan ogólny nie został uszczegółowiony lub zmieniony planem szczegółowym.</w:t>
      </w:r>
      <w:r w:rsidR="0040053C" w:rsidRPr="00587D62">
        <w:rPr>
          <w:rFonts w:asciiTheme="minorHAnsi" w:hAnsiTheme="minorHAnsi" w:cstheme="minorHAnsi"/>
        </w:rPr>
        <w:t xml:space="preserve"> </w:t>
      </w:r>
    </w:p>
    <w:p w14:paraId="0D475D59" w14:textId="271941AA" w:rsidR="00A166AF" w:rsidRPr="00587D62" w:rsidRDefault="00A166AF"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Zmiana planów (Planu ogólnego i/lub Planu szczegółowego) w toku realizacji zamówienia jest dopuszczalna wyłącznie w formie pisemnej oraz wymaga uprzedniej akceptacji Zamawiającego. Każda kolejna wersja planu (wersjonowana) wymaga zatwierdzenia przez Zamawiającego przed jej zastosowaniem do realizacji prac.</w:t>
      </w:r>
    </w:p>
    <w:p w14:paraId="5B8DE35C" w14:textId="54EED8B2" w:rsidR="007C5FDB" w:rsidRPr="00587D62" w:rsidRDefault="007C5FDB"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Harmonogram prac musi uwzględniać poniższe etapy</w:t>
      </w:r>
    </w:p>
    <w:p w14:paraId="327275D4" w14:textId="77777777" w:rsidR="004F1747" w:rsidRPr="00587D62" w:rsidRDefault="00F006D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Dostarczenie licencji na oprogramowanie Platformy (w tym licencji dotyczącej Kodu bazowego Platformy) oraz dokumentów/oświadczeń potwierdzających, że Wykonawca posiada uprawnienia i zgodę na wprowadzanie zmian w oprogramowaniu Platformy w zakresie niezbędnym do realizacji zamówienia i ponosi za te zmiany odpowiedzialność. </w:t>
      </w:r>
    </w:p>
    <w:p w14:paraId="6C218465" w14:textId="2028E6D7" w:rsidR="00A941D6" w:rsidRPr="00587D62" w:rsidRDefault="00F006D6" w:rsidP="00A5472B">
      <w:pPr>
        <w:pStyle w:val="Akapitzlist"/>
        <w:numPr>
          <w:ilvl w:val="3"/>
          <w:numId w:val="1"/>
        </w:numPr>
        <w:jc w:val="both"/>
        <w:rPr>
          <w:rFonts w:asciiTheme="minorHAnsi" w:hAnsiTheme="minorHAnsi" w:cstheme="minorHAnsi"/>
        </w:rPr>
      </w:pPr>
      <w:r w:rsidRPr="00587D62">
        <w:rPr>
          <w:rFonts w:asciiTheme="minorHAnsi" w:hAnsiTheme="minorHAnsi" w:cstheme="minorHAnsi"/>
        </w:rPr>
        <w:t xml:space="preserve">Odbiór tego kamienia milowego </w:t>
      </w:r>
      <w:r w:rsidR="00640244" w:rsidRPr="00587D62">
        <w:rPr>
          <w:rFonts w:asciiTheme="minorHAnsi" w:hAnsiTheme="minorHAnsi" w:cstheme="minorHAnsi"/>
        </w:rPr>
        <w:t xml:space="preserve">nastąpi po </w:t>
      </w:r>
      <w:r w:rsidR="007C2358" w:rsidRPr="00587D62">
        <w:rPr>
          <w:rFonts w:asciiTheme="minorHAnsi" w:hAnsiTheme="minorHAnsi" w:cstheme="minorHAnsi"/>
        </w:rPr>
        <w:t>zatwierdzeniu</w:t>
      </w:r>
      <w:r w:rsidR="0066447A" w:rsidRPr="00587D62">
        <w:rPr>
          <w:rFonts w:asciiTheme="minorHAnsi" w:hAnsiTheme="minorHAnsi" w:cstheme="minorHAnsi"/>
        </w:rPr>
        <w:t xml:space="preserve"> analizy przedwdrożeniowej</w:t>
      </w:r>
      <w:r w:rsidR="00640244" w:rsidRPr="00587D62">
        <w:rPr>
          <w:rFonts w:asciiTheme="minorHAnsi" w:hAnsiTheme="minorHAnsi" w:cstheme="minorHAnsi"/>
        </w:rPr>
        <w:t xml:space="preserve"> i </w:t>
      </w:r>
      <w:r w:rsidRPr="00587D62">
        <w:rPr>
          <w:rFonts w:asciiTheme="minorHAnsi" w:hAnsiTheme="minorHAnsi" w:cstheme="minorHAnsi"/>
        </w:rPr>
        <w:t>stanowi podstawę do wystawienia pierwszej faktury i realizacji pierwszej płatności.</w:t>
      </w:r>
    </w:p>
    <w:p w14:paraId="0D8928A5" w14:textId="2A3132B8" w:rsidR="06927006" w:rsidRPr="00587D62" w:rsidRDefault="0692700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Dostarczenie opisu architektury integracyjnej</w:t>
      </w:r>
    </w:p>
    <w:p w14:paraId="19775A79" w14:textId="20C97531" w:rsidR="06927006" w:rsidRPr="00587D62" w:rsidRDefault="0692700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Dostarczenie analizy ryzyka dla przetwarzania danych</w:t>
      </w:r>
    </w:p>
    <w:p w14:paraId="14D2D8EF" w14:textId="63FF6707" w:rsidR="5F04998F" w:rsidRPr="00587D62" w:rsidRDefault="5F04998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Dostarczenie planu testów integracyjnych</w:t>
      </w:r>
    </w:p>
    <w:p w14:paraId="5CE06AFE" w14:textId="4BF79A34" w:rsidR="0C9BC94A" w:rsidRPr="00587D62" w:rsidRDefault="0C9BC94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Dostarczenie planu przywracania systemu do stanu sprzed wdrożenia (rollback plan).</w:t>
      </w:r>
    </w:p>
    <w:p w14:paraId="63F2A738" w14:textId="66D8923F" w:rsidR="007C5FDB" w:rsidRPr="00587D62" w:rsidRDefault="007C5FD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 xml:space="preserve">Zatwierdzenie </w:t>
      </w:r>
      <w:r w:rsidR="00656742" w:rsidRPr="00587D62">
        <w:rPr>
          <w:rFonts w:asciiTheme="minorHAnsi" w:hAnsiTheme="minorHAnsi" w:cstheme="minorHAnsi"/>
        </w:rPr>
        <w:t xml:space="preserve">Analizy </w:t>
      </w:r>
      <w:r w:rsidRPr="00587D62">
        <w:rPr>
          <w:rFonts w:asciiTheme="minorHAnsi" w:hAnsiTheme="minorHAnsi" w:cstheme="minorHAnsi"/>
        </w:rPr>
        <w:t xml:space="preserve">przed </w:t>
      </w:r>
      <w:r w:rsidR="00656742" w:rsidRPr="00587D62">
        <w:rPr>
          <w:rFonts w:asciiTheme="minorHAnsi" w:hAnsiTheme="minorHAnsi" w:cstheme="minorHAnsi"/>
        </w:rPr>
        <w:t>wdrożeniowej</w:t>
      </w:r>
    </w:p>
    <w:p w14:paraId="61A2DBF3" w14:textId="06D810F6" w:rsidR="007C5FDB" w:rsidRPr="00587D62" w:rsidRDefault="007C5FD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Zatwierdzenie Projektu technicznego systemu</w:t>
      </w:r>
    </w:p>
    <w:p w14:paraId="2DD1AFD0" w14:textId="04C58637" w:rsidR="007C5FDB" w:rsidRPr="00587D62" w:rsidRDefault="007C5FD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Zatwierdzenie planowanej do wytworzenia dokumentacji projektu</w:t>
      </w:r>
    </w:p>
    <w:p w14:paraId="18C97118" w14:textId="0A883121" w:rsidR="007C5FDB" w:rsidRPr="00587D62" w:rsidRDefault="007C5FD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Wdrożenie środowiska testowego</w:t>
      </w:r>
    </w:p>
    <w:p w14:paraId="700146D0" w14:textId="62FE571E" w:rsidR="007C5FDB" w:rsidRPr="00587D62" w:rsidRDefault="007C5FDB"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Szkolenia wstępne zespołu projektowego</w:t>
      </w:r>
    </w:p>
    <w:p w14:paraId="6C708B75" w14:textId="46CF78D6" w:rsidR="007C5FDB" w:rsidRPr="00587D62" w:rsidRDefault="00C00AA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Wdrożenie podstawowych funkcjonalności platformy</w:t>
      </w:r>
    </w:p>
    <w:p w14:paraId="1A9A7700" w14:textId="76583C30" w:rsidR="00C00AA9" w:rsidRPr="00587D62" w:rsidRDefault="00C00AA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lastRenderedPageBreak/>
        <w:t>Opracowanie makiet interfejsów użytkownika</w:t>
      </w:r>
      <w:r w:rsidR="00E2139C" w:rsidRPr="00587D62">
        <w:rPr>
          <w:rFonts w:asciiTheme="minorHAnsi" w:hAnsiTheme="minorHAnsi" w:cstheme="minorHAnsi"/>
        </w:rPr>
        <w:t xml:space="preserve"> </w:t>
      </w:r>
      <w:r w:rsidR="006E25F8" w:rsidRPr="00587D62">
        <w:rPr>
          <w:rFonts w:asciiTheme="minorHAnsi" w:hAnsiTheme="minorHAnsi" w:cstheme="minorHAnsi"/>
        </w:rPr>
        <w:t>wszystkich modułów Platformy.</w:t>
      </w:r>
    </w:p>
    <w:p w14:paraId="4E9DFD1E" w14:textId="01B64AB8" w:rsidR="00E2139C" w:rsidRPr="00587D62" w:rsidRDefault="00E2139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Zatwierdzenie makiet interfejsów użytkownika</w:t>
      </w:r>
      <w:r w:rsidR="006E25F8" w:rsidRPr="00587D62">
        <w:rPr>
          <w:rFonts w:asciiTheme="minorHAnsi" w:hAnsiTheme="minorHAnsi" w:cstheme="minorHAnsi"/>
        </w:rPr>
        <w:t xml:space="preserve"> wszystkich modułów Platformy.</w:t>
      </w:r>
    </w:p>
    <w:p w14:paraId="5388ABFB" w14:textId="000ABF30" w:rsidR="00C00AA9" w:rsidRPr="00587D62" w:rsidRDefault="00C00AA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Przeprowadzenie testów funkcjonalnych prototypu</w:t>
      </w:r>
      <w:r w:rsidR="00A15BE5" w:rsidRPr="00587D62">
        <w:rPr>
          <w:rFonts w:asciiTheme="minorHAnsi" w:hAnsiTheme="minorHAnsi" w:cstheme="minorHAnsi"/>
        </w:rPr>
        <w:t xml:space="preserve"> zmodernizowanej platformy</w:t>
      </w:r>
    </w:p>
    <w:p w14:paraId="5A7D09FA" w14:textId="1BCCE92D" w:rsidR="00A15BE5" w:rsidRPr="00587D62" w:rsidRDefault="00DF4DF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Rozpoczęcie testów z udziałem użytkowników</w:t>
      </w:r>
    </w:p>
    <w:p w14:paraId="4B84F94D" w14:textId="04AEE11E" w:rsidR="00DF4DFA" w:rsidRPr="00587D62" w:rsidRDefault="00DF4DF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Implementacja mechanizmów sztucznej inteligencji</w:t>
      </w:r>
    </w:p>
    <w:p w14:paraId="260129BF" w14:textId="1519E9B9" w:rsidR="00DF4DFA" w:rsidRPr="00587D62" w:rsidRDefault="005B404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Inicjalny raport z testów użyteczności i dostępności</w:t>
      </w:r>
    </w:p>
    <w:p w14:paraId="01F69FB6" w14:textId="0B160F7B" w:rsidR="005B404C" w:rsidRPr="00587D62" w:rsidRDefault="005B404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Szkolenia z zarządzania danymi cyfrowymi</w:t>
      </w:r>
    </w:p>
    <w:p w14:paraId="4473E4D0" w14:textId="1AC85473" w:rsidR="005B404C" w:rsidRPr="00587D62" w:rsidRDefault="005B404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Wdrożenie modułów OCR/HTR</w:t>
      </w:r>
    </w:p>
    <w:p w14:paraId="7FC41606" w14:textId="611C09A3" w:rsidR="005B404C" w:rsidRPr="00587D62" w:rsidRDefault="001500AE"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Optymalizacja interfejsu na podstawie testów</w:t>
      </w:r>
    </w:p>
    <w:p w14:paraId="2A52B52C" w14:textId="74973C04" w:rsidR="001500AE" w:rsidRPr="00587D62" w:rsidRDefault="001E77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Uruchomienie wersji beta Asystenta czytelnika</w:t>
      </w:r>
    </w:p>
    <w:p w14:paraId="658F8EC3" w14:textId="749B0069" w:rsidR="001E7797" w:rsidRPr="00587D62" w:rsidRDefault="001E77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Wdrożenie kompletnego API na potrzeby integracji z zewnętrznymi systemami</w:t>
      </w:r>
    </w:p>
    <w:p w14:paraId="3433FEF1" w14:textId="7D78B7D4" w:rsidR="001E7797" w:rsidRPr="00587D62" w:rsidRDefault="001E77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Wstępny audyt bezpieczeństwa</w:t>
      </w:r>
    </w:p>
    <w:p w14:paraId="4D7EDED0" w14:textId="71E9781D" w:rsidR="001E7797" w:rsidRPr="00587D62" w:rsidRDefault="001E7797"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Uruchomienie integracji z Kronik@</w:t>
      </w:r>
    </w:p>
    <w:p w14:paraId="54DD34F0" w14:textId="64C63248" w:rsidR="00F8733C" w:rsidRPr="00587D62" w:rsidRDefault="00F8733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Uruchomienie integracji z Węzłem Krajowym</w:t>
      </w:r>
    </w:p>
    <w:p w14:paraId="59A3F206" w14:textId="781F7F46" w:rsidR="001E7797" w:rsidRPr="00587D62" w:rsidRDefault="00D60C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Wdrożenie finalnej wersji zmodernizowanej Platformy</w:t>
      </w:r>
    </w:p>
    <w:p w14:paraId="3F0E8747" w14:textId="1BAD4473" w:rsidR="00D60CB8" w:rsidRPr="00587D62" w:rsidRDefault="00D60CB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Testy użyteczności w rzeczywistych warunkach</w:t>
      </w:r>
    </w:p>
    <w:p w14:paraId="491C015F" w14:textId="65519103" w:rsidR="00D60CB8" w:rsidRPr="00587D62" w:rsidRDefault="00C32AA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Kompleksowe szkolenia dla bibliotekarzy i konserwatorów</w:t>
      </w:r>
    </w:p>
    <w:p w14:paraId="60330947" w14:textId="431CBAEC" w:rsidR="00C32AAC" w:rsidRPr="00587D62" w:rsidRDefault="00956E8A"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Warsztaty z wykorzystania AI i OCR w analizie zasobów</w:t>
      </w:r>
    </w:p>
    <w:p w14:paraId="503B0360" w14:textId="09050576" w:rsidR="00956E8A" w:rsidRPr="00587D62" w:rsidRDefault="00D870A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Audyt dostępności cyfrowej</w:t>
      </w:r>
    </w:p>
    <w:p w14:paraId="7AE47910" w14:textId="20C52B58" w:rsidR="00D870A6" w:rsidRPr="00587D62" w:rsidRDefault="00D870A6"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Audyt bezpieczeństwa platformy</w:t>
      </w:r>
    </w:p>
    <w:p w14:paraId="2CC7D573" w14:textId="55E80916" w:rsidR="00D870A6" w:rsidRPr="00587D62" w:rsidRDefault="009643F8"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Audyt wydajności platformy</w:t>
      </w:r>
    </w:p>
    <w:p w14:paraId="510E2003" w14:textId="7967E292" w:rsidR="009643F8" w:rsidRPr="00587D62" w:rsidRDefault="003A736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Finalna integracja z systemami zewnętrznymi</w:t>
      </w:r>
    </w:p>
    <w:p w14:paraId="478F3FE4" w14:textId="167A788A" w:rsidR="003A736C" w:rsidRPr="00587D62" w:rsidRDefault="003A736C"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Optymalizacja wydajności platformy</w:t>
      </w:r>
    </w:p>
    <w:p w14:paraId="069B029E" w14:textId="1E72AE04" w:rsidR="003A736C" w:rsidRPr="00587D62" w:rsidRDefault="00336EC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Końcowe testy poprawności działania platformy</w:t>
      </w:r>
    </w:p>
    <w:p w14:paraId="4E8B4216" w14:textId="70B1E959" w:rsidR="00336EC9" w:rsidRPr="00587D62" w:rsidRDefault="00336EC9"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Produkcyjne uruchomienie platformy</w:t>
      </w:r>
      <w:r w:rsidR="00DB4A1F" w:rsidRPr="00587D62">
        <w:rPr>
          <w:rFonts w:asciiTheme="minorHAnsi" w:hAnsiTheme="minorHAnsi" w:cstheme="minorHAnsi"/>
        </w:rPr>
        <w:t xml:space="preserve"> z opracowanymi modułami</w:t>
      </w:r>
    </w:p>
    <w:p w14:paraId="3B29F3F4" w14:textId="131B5B8E" w:rsidR="00336EC9" w:rsidRPr="00587D62" w:rsidRDefault="00DB4A1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Odbiór dokumentacji powykonawczej</w:t>
      </w:r>
    </w:p>
    <w:p w14:paraId="525453B4" w14:textId="4224B40A" w:rsidR="003F4F44" w:rsidRPr="00587D62" w:rsidRDefault="00DB4A1F"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Odbiór planu utrzymania systemu</w:t>
      </w:r>
    </w:p>
    <w:p w14:paraId="76530213" w14:textId="6DA63929" w:rsidR="00F67CA9" w:rsidRPr="00587D62" w:rsidRDefault="00FF5665" w:rsidP="00A5472B">
      <w:pPr>
        <w:pStyle w:val="Nagwek1"/>
        <w:numPr>
          <w:ilvl w:val="0"/>
          <w:numId w:val="1"/>
        </w:numPr>
        <w:jc w:val="both"/>
        <w:rPr>
          <w:rFonts w:asciiTheme="minorHAnsi" w:hAnsiTheme="minorHAnsi" w:cstheme="minorHAnsi"/>
          <w:b/>
          <w:bCs/>
          <w:color w:val="auto"/>
          <w:sz w:val="24"/>
          <w:szCs w:val="24"/>
        </w:rPr>
      </w:pPr>
      <w:bookmarkStart w:id="18" w:name="_Toc235999242"/>
      <w:r w:rsidRPr="00587D62">
        <w:rPr>
          <w:rFonts w:asciiTheme="minorHAnsi" w:hAnsiTheme="minorHAnsi" w:cstheme="minorHAnsi"/>
          <w:b/>
          <w:bCs/>
          <w:color w:val="auto"/>
          <w:sz w:val="24"/>
          <w:szCs w:val="24"/>
        </w:rPr>
        <w:t>Wymagania licencyjne</w:t>
      </w:r>
      <w:bookmarkEnd w:id="18"/>
    </w:p>
    <w:p w14:paraId="593C9701" w14:textId="7216276A" w:rsidR="00013830" w:rsidRPr="00587D62" w:rsidRDefault="00013830"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 xml:space="preserve">Zamawiający nie dopuszcza sytuacji, w której realizacja zamówienia wymagałaby ponoszenia przez niego dodatkowych kosztów licencyjnych. Wszelkie licencje niezbędne do prawidłowej eksploatacji, utrzymania lub rozwoju systemu powinny zostać uwzględnione przez Wykonawcę i przekazane Zamawiającemu na zasadach </w:t>
      </w:r>
      <w:r w:rsidRPr="00587D62">
        <w:rPr>
          <w:rFonts w:asciiTheme="minorHAnsi" w:hAnsiTheme="minorHAnsi" w:cstheme="minorHAnsi"/>
        </w:rPr>
        <w:lastRenderedPageBreak/>
        <w:t>zapewniających co najmniej taki sam zakres praw, jak w przypadku pozostałych elementów dostarczonego oprogramowania</w:t>
      </w:r>
      <w:r w:rsidR="009710A3" w:rsidRPr="00587D62">
        <w:rPr>
          <w:rFonts w:asciiTheme="minorHAnsi" w:hAnsiTheme="minorHAnsi" w:cstheme="minorHAnsi"/>
        </w:rPr>
        <w:t>.</w:t>
      </w:r>
    </w:p>
    <w:p w14:paraId="22E00A1B" w14:textId="77777777" w:rsidR="00F9612D" w:rsidRPr="00587D62" w:rsidRDefault="00F9612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przed przystąpieniem do prac implementacyjnych przekaże Zamawiającemu dokumenty potwierdzające posiadanie uprawnień (zgód/licencji/sublicencji) do modyfikacji Kodu bazowego Platformy oraz do utrzymania i rozwijania Platformy w zakresie niezbędnym do realizacji zamówienia.</w:t>
      </w:r>
    </w:p>
    <w:p w14:paraId="07F0791E" w14:textId="548A45CE" w:rsidR="00F9612D" w:rsidRPr="00587D62" w:rsidRDefault="00F9612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Wykonawca oświadcza, że ponosi pełną odpowiedzialność za modyfikacje wprowadzone w Platformie (w tym w Kodzie bazowym) oraz za ich wpływ na działanie całości Platformy.</w:t>
      </w:r>
    </w:p>
    <w:p w14:paraId="2F631611" w14:textId="6C54C056" w:rsidR="00F9612D" w:rsidRPr="00587D62" w:rsidRDefault="00F9612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Koszty pozyskania/odnowienia licencji i zgód, o których mowa powyżej, ponosi Wykonawca i uwzględnia je w cenie oferty</w:t>
      </w:r>
      <w:r w:rsidR="004577F4" w:rsidRPr="00587D62">
        <w:rPr>
          <w:rFonts w:asciiTheme="minorHAnsi" w:hAnsiTheme="minorHAnsi" w:cstheme="minorHAnsi"/>
        </w:rPr>
        <w:t xml:space="preserve">. </w:t>
      </w:r>
      <w:r w:rsidRPr="00587D62">
        <w:rPr>
          <w:rFonts w:asciiTheme="minorHAnsi" w:hAnsiTheme="minorHAnsi" w:cstheme="minorHAnsi"/>
        </w:rPr>
        <w:t>Zamawiający nie będzie ponosił z tego tytułu dodatkowych kosztów.</w:t>
      </w:r>
    </w:p>
    <w:p w14:paraId="061E22BA" w14:textId="3B6141AD" w:rsidR="00F9612D" w:rsidRPr="00587D62" w:rsidRDefault="00F9612D" w:rsidP="00A5472B">
      <w:pPr>
        <w:pStyle w:val="Akapitzlist"/>
        <w:numPr>
          <w:ilvl w:val="2"/>
          <w:numId w:val="1"/>
        </w:numPr>
        <w:jc w:val="both"/>
        <w:rPr>
          <w:rFonts w:asciiTheme="minorHAnsi" w:hAnsiTheme="minorHAnsi" w:cstheme="minorHAnsi"/>
        </w:rPr>
      </w:pPr>
      <w:r w:rsidRPr="00587D62">
        <w:rPr>
          <w:rFonts w:asciiTheme="minorHAnsi" w:hAnsiTheme="minorHAnsi" w:cstheme="minorHAnsi"/>
        </w:rPr>
        <w:t>Brak potwierdzenia uprawnień do modyfikacji Platformy przed rozpoczęciem prac skutkuje niemożnością rozpoczęcia realizacji prac po stronie Wykonawcy (ryzyko to leży po stronie Wykonawcy).</w:t>
      </w:r>
    </w:p>
    <w:p w14:paraId="4ECB5830" w14:textId="0F811F3D" w:rsidR="009710A3" w:rsidRPr="00587D62" w:rsidRDefault="00CA6C52"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 przypadku wykorzystania w ramach realizacji zamówienia bibliotek typu open source, Wykonawca zobowiązany jest do ich zastosowania oraz integracji z wytwarzanym oprogramowaniem w sposób zgodny z warunkami licencyjnymi właściwymi dla poszczególnych bibliotek. Dobór bibliotek open source powinien zostać dokonany w taki sposób, aby warunki ich licencji nie pozostawały ze sobą w sprzeczności ani nie powodowały ograniczeń w korzystaniu z systemu przez Zamawiającego, w szczególności w przypadku łączenia lub modyfikowania kodu źródłowego.</w:t>
      </w:r>
    </w:p>
    <w:p w14:paraId="491C39A5" w14:textId="45C3706C" w:rsidR="0084358A" w:rsidRPr="00587D62" w:rsidRDefault="00EB2839"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Sposób wykorzystania bibliotek typu open source nie może skutkować powstaniem po stronie Zamawiającego obowiązku udostępnienia lub upublicznienia kodu źródłowego zamawianego oprogramowania ani jego części.</w:t>
      </w:r>
    </w:p>
    <w:p w14:paraId="37179F9D" w14:textId="1812423F" w:rsidR="00EB2839" w:rsidRPr="00587D62" w:rsidRDefault="00F23B06"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Zamawiający nie dopuszcza zastosowania w ramach dostarczonego oprogramowania komponentów objętych licencjami czasowymi ani komponentów udostępnianych w modelu subskrypcyjnym.</w:t>
      </w:r>
    </w:p>
    <w:p w14:paraId="088EE303" w14:textId="011FF5DF" w:rsidR="00F23B06" w:rsidRPr="00587D62" w:rsidRDefault="009C5BFD"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 xml:space="preserve">Wykonawca zobowiązany jest do przeniesienia na Zamawiającego całości majątkowych praw autorskich do wszystkich elementów składowych finalnych projektów graficznych powstałych w ramach realizacji zamówienia. Dopuszcza się wykorzystanie materiałów udostępnianych przez osoby trzecie na podstawie odrębnych licencji (w szczególności fotografii lub krojów pisma), pod warunkiem że licencje te nie wprowadzają ograniczeń w zakresie korzystania z projektów graficznych przez Zamawiającego, w tym w szczególności w odniesieniu do pól eksploatacji oraz skali wykorzystania w portalach internetowych. W takim przypadku </w:t>
      </w:r>
      <w:r w:rsidRPr="00587D62">
        <w:rPr>
          <w:rFonts w:asciiTheme="minorHAnsi" w:hAnsiTheme="minorHAnsi" w:cstheme="minorHAnsi"/>
        </w:rPr>
        <w:lastRenderedPageBreak/>
        <w:t>Wykonawca zobowiązany jest do zapewnienia i przekazania Zamawiającemu odpowiednich licencji umożliwiających legalne korzystanie z tych materiałów.</w:t>
      </w:r>
    </w:p>
    <w:p w14:paraId="44CC5797" w14:textId="02626277" w:rsidR="009710A3" w:rsidRPr="00587D62" w:rsidRDefault="00487117"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 ramach realizacji zamówienia Wykonawca udzieli Zamawiającemu licencji niewyłącznej, bezterminowej oraz nieograniczonej terytorialnie, uprawniającej Zamawiającego do korzystania z oprogramowania oraz towarzyszącej mu dokumentacji wytworzonych w ramach realizacji zamówienia. Licencja obejmuje prawo dostępu do kodu źródłowego oraz prawo jego modyfikacji wyłącznie na potrzeby własne Zamawiającego. Uzyskana licencja może być wykorzystywana przez Zamawiającego w szczególności w celu utrzymania, serwisowania, naprawy, modernizacji oraz rozwoju systemu, z wyłączeniem prawa do jego odpłatnego lub nieodpłatnego zbywania na rzecz osób trzecich.</w:t>
      </w:r>
    </w:p>
    <w:p w14:paraId="261776ED" w14:textId="495B78E0" w:rsidR="00A57AFD" w:rsidRPr="00587D62" w:rsidRDefault="00AB142E"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 zakresie kodu bazowego Platformy, do którego Zamawiający nie nabywa praw autorskich w ramach niniejszego zamówienia, Wykonawca może dokonywać modyfikacji wyłącznie w zakresie uprzednio uzgodnionym i zaakceptowanym przez Zamawiającego oraz jeżeli jest to wymagane z uwagi na prawa autorskie/licencję, przez podmiot uprawniony (Producenta). Wykonawca musi zapewnić, że realizacja zamówienia nie narusza praw osób trzecich.</w:t>
      </w:r>
    </w:p>
    <w:p w14:paraId="6A0073F2" w14:textId="50CC20AA" w:rsidR="000A52F6" w:rsidRPr="00587D62" w:rsidRDefault="000A52F6" w:rsidP="00A5472B">
      <w:pPr>
        <w:pStyle w:val="Nagwek1"/>
        <w:numPr>
          <w:ilvl w:val="0"/>
          <w:numId w:val="1"/>
        </w:numPr>
        <w:rPr>
          <w:rFonts w:asciiTheme="minorHAnsi" w:hAnsiTheme="minorHAnsi" w:cstheme="minorHAnsi"/>
          <w:b/>
          <w:bCs/>
          <w:color w:val="auto"/>
          <w:sz w:val="24"/>
          <w:szCs w:val="24"/>
        </w:rPr>
      </w:pPr>
      <w:bookmarkStart w:id="19" w:name="_Toc235999243"/>
      <w:r w:rsidRPr="00587D62">
        <w:rPr>
          <w:rFonts w:asciiTheme="minorHAnsi" w:hAnsiTheme="minorHAnsi" w:cstheme="minorHAnsi"/>
          <w:b/>
          <w:bCs/>
          <w:color w:val="auto"/>
          <w:sz w:val="24"/>
          <w:szCs w:val="24"/>
        </w:rPr>
        <w:t xml:space="preserve">Wymagania dotyczące gwarancji </w:t>
      </w:r>
      <w:r w:rsidR="00025C03" w:rsidRPr="00587D62">
        <w:rPr>
          <w:rFonts w:asciiTheme="minorHAnsi" w:hAnsiTheme="minorHAnsi" w:cstheme="minorHAnsi"/>
          <w:b/>
          <w:bCs/>
          <w:color w:val="auto"/>
          <w:sz w:val="24"/>
          <w:szCs w:val="24"/>
        </w:rPr>
        <w:t>i serwisu rozwiązania</w:t>
      </w:r>
      <w:bookmarkEnd w:id="19"/>
    </w:p>
    <w:p w14:paraId="7177BF40" w14:textId="1D6F5B52" w:rsidR="00E60918" w:rsidRPr="00587D62" w:rsidRDefault="00F61CA3" w:rsidP="00FD40A3">
      <w:pPr>
        <w:ind w:left="360"/>
        <w:jc w:val="both"/>
        <w:rPr>
          <w:rFonts w:asciiTheme="minorHAnsi" w:hAnsiTheme="minorHAnsi" w:cstheme="minorHAnsi"/>
        </w:rPr>
      </w:pPr>
      <w:r w:rsidRPr="00587D62">
        <w:rPr>
          <w:rFonts w:asciiTheme="minorHAnsi" w:hAnsiTheme="minorHAnsi" w:cstheme="minorHAnsi"/>
        </w:rPr>
        <w:t xml:space="preserve">Zakres gwarancji/serwisu </w:t>
      </w:r>
    </w:p>
    <w:p w14:paraId="2FCDC8FF" w14:textId="7D20B5C1" w:rsidR="00F61CA3" w:rsidRPr="00587D62" w:rsidRDefault="00F61CA3" w:rsidP="00A5472B">
      <w:pPr>
        <w:pStyle w:val="Akapitzlist"/>
        <w:numPr>
          <w:ilvl w:val="0"/>
          <w:numId w:val="10"/>
        </w:numPr>
        <w:jc w:val="both"/>
        <w:rPr>
          <w:rFonts w:asciiTheme="minorHAnsi" w:hAnsiTheme="minorHAnsi" w:cstheme="minorHAnsi"/>
        </w:rPr>
      </w:pPr>
      <w:r w:rsidRPr="00587D62">
        <w:rPr>
          <w:rFonts w:asciiTheme="minorHAnsi" w:hAnsiTheme="minorHAnsi" w:cstheme="minorHAnsi"/>
        </w:rPr>
        <w:t>Wszelkie wymagania opisane w niniejszej sekcji dotyczą Platformy jako całości, tj. wszystkich jej modułów i komponentów, w tym elementów istniejących przed niniejszym zamówieniem (w szczególności Kodu bazowego Platformy).</w:t>
      </w:r>
    </w:p>
    <w:p w14:paraId="0709EB25" w14:textId="77777777" w:rsidR="00806745" w:rsidRPr="00587D62" w:rsidRDefault="00F61CA3" w:rsidP="00A5472B">
      <w:pPr>
        <w:pStyle w:val="Akapitzlist"/>
        <w:numPr>
          <w:ilvl w:val="0"/>
          <w:numId w:val="10"/>
        </w:numPr>
        <w:jc w:val="both"/>
        <w:rPr>
          <w:rFonts w:asciiTheme="minorHAnsi" w:hAnsiTheme="minorHAnsi" w:cstheme="minorHAnsi"/>
        </w:rPr>
      </w:pPr>
      <w:r w:rsidRPr="00587D62">
        <w:rPr>
          <w:rFonts w:asciiTheme="minorHAnsi" w:hAnsiTheme="minorHAnsi" w:cstheme="minorHAnsi"/>
        </w:rPr>
        <w:t>W okresie realizacji zamówienia (od startu prac do odbioru końcowego) Wykonawca świadczy serwis i pomoc techniczną (min. kanał e-mail) dla całej Platformy</w:t>
      </w:r>
      <w:r w:rsidR="00806745" w:rsidRPr="00587D62">
        <w:rPr>
          <w:rFonts w:asciiTheme="minorHAnsi" w:hAnsiTheme="minorHAnsi" w:cstheme="minorHAnsi"/>
        </w:rPr>
        <w:t xml:space="preserve">, </w:t>
      </w:r>
      <w:r w:rsidRPr="00587D62">
        <w:rPr>
          <w:rFonts w:asciiTheme="minorHAnsi" w:hAnsiTheme="minorHAnsi" w:cstheme="minorHAnsi"/>
        </w:rPr>
        <w:t>niezależnie od tego, czy problem dotyczy modułu rozwijanego w projekcie czy modułu istniejącego wcześniej.</w:t>
      </w:r>
    </w:p>
    <w:p w14:paraId="652A3F3F" w14:textId="6478C9C8" w:rsidR="00F61CA3" w:rsidRPr="00587D62" w:rsidRDefault="00F61CA3" w:rsidP="00A5472B">
      <w:pPr>
        <w:pStyle w:val="Akapitzlist"/>
        <w:numPr>
          <w:ilvl w:val="0"/>
          <w:numId w:val="10"/>
        </w:numPr>
        <w:jc w:val="both"/>
        <w:rPr>
          <w:rFonts w:asciiTheme="minorHAnsi" w:hAnsiTheme="minorHAnsi" w:cstheme="minorHAnsi"/>
        </w:rPr>
      </w:pPr>
      <w:r w:rsidRPr="00587D62">
        <w:rPr>
          <w:rFonts w:asciiTheme="minorHAnsi" w:hAnsiTheme="minorHAnsi" w:cstheme="minorHAnsi"/>
        </w:rPr>
        <w:t>Wykonawca jest jedynym punktem kontaktu w sprawie błędów i problemów Platformy</w:t>
      </w:r>
      <w:r w:rsidR="00E53935" w:rsidRPr="00587D62">
        <w:rPr>
          <w:rFonts w:asciiTheme="minorHAnsi" w:hAnsiTheme="minorHAnsi" w:cstheme="minorHAnsi"/>
        </w:rPr>
        <w:t>, n</w:t>
      </w:r>
      <w:r w:rsidRPr="00587D62">
        <w:rPr>
          <w:rFonts w:asciiTheme="minorHAnsi" w:hAnsiTheme="minorHAnsi" w:cstheme="minorHAnsi"/>
        </w:rPr>
        <w:t>ie dopuszcza się przerzucania odpowiedzialności na Producenta Platformy/pierwotnego wykonawcę</w:t>
      </w:r>
    </w:p>
    <w:p w14:paraId="5CB2E22F" w14:textId="77777777" w:rsidR="00E53935" w:rsidRPr="00587D62" w:rsidRDefault="00E53935" w:rsidP="00E53935">
      <w:pPr>
        <w:jc w:val="both"/>
        <w:rPr>
          <w:rFonts w:asciiTheme="minorHAnsi" w:hAnsiTheme="minorHAnsi" w:cstheme="minorHAnsi"/>
        </w:rPr>
      </w:pPr>
    </w:p>
    <w:p w14:paraId="7AC9FAB0" w14:textId="4417EEA0" w:rsidR="004A31A2" w:rsidRPr="00587D62" w:rsidRDefault="004A31A2" w:rsidP="00AD026C">
      <w:pPr>
        <w:ind w:left="360"/>
        <w:jc w:val="both"/>
        <w:rPr>
          <w:rFonts w:asciiTheme="minorHAnsi" w:hAnsiTheme="minorHAnsi" w:cstheme="minorHAnsi"/>
        </w:rPr>
      </w:pPr>
      <w:r w:rsidRPr="00587D62">
        <w:rPr>
          <w:rFonts w:asciiTheme="minorHAnsi" w:hAnsiTheme="minorHAnsi" w:cstheme="minorHAnsi"/>
        </w:rPr>
        <w:t xml:space="preserve">Wykonawca udziela Zamawiającemu gwarancji jakości na dostarczone rozwiązanie na okres </w:t>
      </w:r>
      <w:r w:rsidR="00277316" w:rsidRPr="00587D62">
        <w:rPr>
          <w:rFonts w:asciiTheme="minorHAnsi" w:hAnsiTheme="minorHAnsi" w:cstheme="minorHAnsi"/>
        </w:rPr>
        <w:t>5</w:t>
      </w:r>
      <w:r w:rsidRPr="00587D62">
        <w:rPr>
          <w:rFonts w:asciiTheme="minorHAnsi" w:hAnsiTheme="minorHAnsi" w:cstheme="minorHAnsi"/>
        </w:rPr>
        <w:t xml:space="preserve"> lat, liczony od dnia dokonania ostatecznego odbioru. Odpowiedzialność Wykonawcy z tytułu gwarancji obejmuje wady istniejące w chwili odbioru dostawy, instalacji lub wdrożenia, jak również wady ujawnione po ich odbiorze, o ile ujawnią się one w okresie obowiązywania gwarancji.</w:t>
      </w:r>
    </w:p>
    <w:p w14:paraId="468C1C19" w14:textId="7B5A12F5" w:rsidR="003F37E9" w:rsidRPr="00587D62" w:rsidRDefault="7AE55424" w:rsidP="00AD026C">
      <w:pPr>
        <w:ind w:left="360"/>
        <w:jc w:val="both"/>
        <w:rPr>
          <w:rFonts w:asciiTheme="minorHAnsi" w:hAnsiTheme="minorHAnsi" w:cstheme="minorHAnsi"/>
        </w:rPr>
      </w:pPr>
      <w:r w:rsidRPr="00587D62">
        <w:rPr>
          <w:rFonts w:asciiTheme="minorHAnsi" w:hAnsiTheme="minorHAnsi" w:cstheme="minorHAnsi"/>
        </w:rPr>
        <w:lastRenderedPageBreak/>
        <w:t>W okresie obowiązywania gwarancji Wykonawca zobowiązany jest do świadczenia usług serwisowych dotyczących dostarczonego oprogramowania. Zakres usług serwisowych, sposób zgłaszania zgłoszeń serwisowych oraz czasy reakcji zostały określone w tabeli poniżej.</w:t>
      </w:r>
    </w:p>
    <w:p w14:paraId="52FD700E" w14:textId="64C5CB4A" w:rsidR="002B416D" w:rsidRPr="00587D62" w:rsidRDefault="002B416D" w:rsidP="002B416D">
      <w:pPr>
        <w:ind w:left="360"/>
        <w:jc w:val="both"/>
        <w:rPr>
          <w:rFonts w:asciiTheme="minorHAnsi" w:hAnsiTheme="minorHAnsi" w:cstheme="minorHAnsi"/>
          <w:color w:val="000000" w:themeColor="text1"/>
        </w:rPr>
      </w:pPr>
      <w:r w:rsidRPr="00587D62">
        <w:rPr>
          <w:rFonts w:asciiTheme="minorHAnsi" w:hAnsiTheme="minorHAnsi" w:cstheme="minorHAnsi"/>
          <w:color w:val="000000" w:themeColor="text1"/>
        </w:rPr>
        <w:t xml:space="preserve">Wykonawca zapewni gwarantowany poziom dostępności środowiska produkcyjnego Platformy (całość Platformy, obejmująca wszystkie moduły, zarówno istniejące przed Projektem, jak i wytworzone/zmodyfikowane w ramach zamówienia) na poziomie </w:t>
      </w:r>
      <w:r w:rsidRPr="00587D62">
        <w:rPr>
          <w:rFonts w:asciiTheme="minorHAnsi" w:eastAsiaTheme="majorEastAsia" w:hAnsiTheme="minorHAnsi" w:cstheme="minorHAnsi"/>
          <w:b/>
          <w:bCs/>
          <w:color w:val="000000" w:themeColor="text1"/>
        </w:rPr>
        <w:t>99,5% w każdym rocznym okresie rozliczeniowym</w:t>
      </w:r>
      <w:r w:rsidRPr="00587D62">
        <w:rPr>
          <w:rFonts w:asciiTheme="minorHAnsi" w:hAnsiTheme="minorHAnsi" w:cstheme="minorHAnsi"/>
          <w:color w:val="000000" w:themeColor="text1"/>
        </w:rPr>
        <w:t xml:space="preserve"> (24/7), rozumianym jako okres kolejnych </w:t>
      </w:r>
      <w:r w:rsidRPr="00587D62">
        <w:rPr>
          <w:rFonts w:asciiTheme="minorHAnsi" w:eastAsiaTheme="majorEastAsia" w:hAnsiTheme="minorHAnsi" w:cstheme="minorHAnsi"/>
          <w:b/>
          <w:bCs/>
          <w:color w:val="000000" w:themeColor="text1"/>
        </w:rPr>
        <w:t>12 miesięcy świadczenia usług</w:t>
      </w:r>
      <w:r w:rsidR="00622ABC" w:rsidRPr="00587D62">
        <w:rPr>
          <w:rFonts w:asciiTheme="minorHAnsi" w:eastAsiaTheme="majorEastAsia" w:hAnsiTheme="minorHAnsi" w:cstheme="minorHAnsi"/>
          <w:b/>
          <w:bCs/>
          <w:color w:val="000000" w:themeColor="text1"/>
        </w:rPr>
        <w:t>i</w:t>
      </w:r>
      <w:r w:rsidR="00080765" w:rsidRPr="00587D62">
        <w:rPr>
          <w:rFonts w:asciiTheme="minorHAnsi" w:eastAsiaTheme="majorEastAsia" w:hAnsiTheme="minorHAnsi" w:cstheme="minorHAnsi"/>
          <w:b/>
          <w:bCs/>
          <w:color w:val="000000" w:themeColor="text1"/>
        </w:rPr>
        <w:t xml:space="preserve">opieki </w:t>
      </w:r>
      <w:r w:rsidR="00622ABC" w:rsidRPr="00587D62">
        <w:rPr>
          <w:rFonts w:asciiTheme="minorHAnsi" w:eastAsiaTheme="majorEastAsia" w:hAnsiTheme="minorHAnsi" w:cstheme="minorHAnsi"/>
          <w:b/>
          <w:bCs/>
          <w:color w:val="000000" w:themeColor="text1"/>
        </w:rPr>
        <w:t>serwisowej</w:t>
      </w:r>
      <w:r w:rsidR="00070B64" w:rsidRPr="00587D62">
        <w:rPr>
          <w:rFonts w:asciiTheme="minorHAnsi" w:eastAsiaTheme="majorEastAsia" w:hAnsiTheme="minorHAnsi" w:cstheme="minorHAnsi"/>
          <w:b/>
          <w:bCs/>
          <w:color w:val="000000" w:themeColor="text1"/>
        </w:rPr>
        <w:t xml:space="preserve"> </w:t>
      </w:r>
      <w:r w:rsidRPr="00587D62">
        <w:rPr>
          <w:rFonts w:asciiTheme="minorHAnsi" w:hAnsiTheme="minorHAnsi" w:cstheme="minorHAnsi"/>
          <w:color w:val="000000" w:themeColor="text1"/>
        </w:rPr>
        <w:t>, liczony od dnia podpisania protokołu odbioru końcowego, a następnie w kolejnych 12-miesięcznych okresach. Dostępność liczona jest odrębnie dla co najmniej: (1) publicznego portalu WWW Platformy oraz (2) publicznych interfejsów/API udostępnianych użytkownikom lub systemom zewnętrznym.</w:t>
      </w:r>
    </w:p>
    <w:p w14:paraId="1DCECE76" w14:textId="6B0F7878" w:rsidR="6CD1094C" w:rsidRPr="00587D62" w:rsidRDefault="6CD1094C" w:rsidP="6CD1094C">
      <w:pPr>
        <w:ind w:left="360"/>
        <w:jc w:val="both"/>
        <w:rPr>
          <w:rFonts w:asciiTheme="minorHAnsi" w:hAnsiTheme="minorHAnsi" w:cstheme="minorHAnsi"/>
          <w:color w:val="000000" w:themeColor="text1"/>
        </w:rPr>
      </w:pPr>
    </w:p>
    <w:tbl>
      <w:tblPr>
        <w:tblStyle w:val="Tabelasiatki1jasna"/>
        <w:tblW w:w="0" w:type="auto"/>
        <w:tblLook w:val="04A0" w:firstRow="1" w:lastRow="0" w:firstColumn="1" w:lastColumn="0" w:noHBand="0" w:noVBand="1"/>
      </w:tblPr>
      <w:tblGrid>
        <w:gridCol w:w="4814"/>
        <w:gridCol w:w="4814"/>
      </w:tblGrid>
      <w:tr w:rsidR="0004098D" w:rsidRPr="00587D62" w14:paraId="01DD9175" w14:textId="77777777" w:rsidTr="6CD109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14" w:type="dxa"/>
          </w:tcPr>
          <w:p w14:paraId="6FAE633C" w14:textId="19E57F19" w:rsidR="0004098D" w:rsidRPr="00587D62" w:rsidRDefault="00DE6075" w:rsidP="00382D10">
            <w:pPr>
              <w:jc w:val="center"/>
              <w:rPr>
                <w:rFonts w:asciiTheme="minorHAnsi" w:hAnsiTheme="minorHAnsi" w:cstheme="minorHAnsi"/>
              </w:rPr>
            </w:pPr>
            <w:r w:rsidRPr="00587D62">
              <w:rPr>
                <w:rFonts w:asciiTheme="minorHAnsi" w:hAnsiTheme="minorHAnsi" w:cstheme="minorHAnsi"/>
              </w:rPr>
              <w:t>Sytuacja</w:t>
            </w:r>
            <w:r w:rsidR="00382D10" w:rsidRPr="00587D62">
              <w:rPr>
                <w:rFonts w:asciiTheme="minorHAnsi" w:hAnsiTheme="minorHAnsi" w:cstheme="minorHAnsi"/>
              </w:rPr>
              <w:t xml:space="preserve"> / problem</w:t>
            </w:r>
          </w:p>
        </w:tc>
        <w:tc>
          <w:tcPr>
            <w:tcW w:w="4814" w:type="dxa"/>
          </w:tcPr>
          <w:p w14:paraId="1021F5C0" w14:textId="3F75C1E0" w:rsidR="0004098D" w:rsidRPr="00587D62" w:rsidRDefault="00DE6075" w:rsidP="00382D10">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Opis wsparcia</w:t>
            </w:r>
          </w:p>
        </w:tc>
      </w:tr>
      <w:tr w:rsidR="0004098D" w:rsidRPr="00587D62" w14:paraId="5B352498" w14:textId="77777777" w:rsidTr="6CD1094C">
        <w:tc>
          <w:tcPr>
            <w:cnfStyle w:val="001000000000" w:firstRow="0" w:lastRow="0" w:firstColumn="1" w:lastColumn="0" w:oddVBand="0" w:evenVBand="0" w:oddHBand="0" w:evenHBand="0" w:firstRowFirstColumn="0" w:firstRowLastColumn="0" w:lastRowFirstColumn="0" w:lastRowLastColumn="0"/>
            <w:tcW w:w="4814" w:type="dxa"/>
          </w:tcPr>
          <w:p w14:paraId="2C21ECA7" w14:textId="55BEF08D" w:rsidR="0004098D" w:rsidRPr="00587D62" w:rsidRDefault="00EC5D3D" w:rsidP="00090D75">
            <w:pPr>
              <w:rPr>
                <w:rFonts w:asciiTheme="minorHAnsi" w:hAnsiTheme="minorHAnsi" w:cstheme="minorHAnsi"/>
              </w:rPr>
            </w:pPr>
            <w:r w:rsidRPr="00587D62">
              <w:rPr>
                <w:rFonts w:asciiTheme="minorHAnsi" w:hAnsiTheme="minorHAnsi" w:cstheme="minorHAnsi"/>
              </w:rPr>
              <w:t xml:space="preserve">Problem krytyczny </w:t>
            </w:r>
            <w:r w:rsidRPr="00587D62">
              <w:rPr>
                <w:rFonts w:asciiTheme="minorHAnsi" w:hAnsiTheme="minorHAnsi" w:cstheme="minorHAnsi"/>
                <w:b w:val="0"/>
                <w:bCs w:val="0"/>
              </w:rPr>
              <w:t>– zdarzenie powodujące całkowitą niedostępność systemu albo wystąpienie istotnych ograniczeń jego funkcjonalności, które w praktyce uniemożliwiają Zamawiającemu korzystanie z systemu zgodnie z jego przeznaczeniem</w:t>
            </w:r>
          </w:p>
        </w:tc>
        <w:tc>
          <w:tcPr>
            <w:tcW w:w="4814" w:type="dxa"/>
          </w:tcPr>
          <w:p w14:paraId="1366BA02" w14:textId="69A47F87" w:rsidR="081FDF34" w:rsidRPr="00587D62" w:rsidRDefault="081FDF34" w:rsidP="00A5472B">
            <w:pPr>
              <w:pStyle w:val="Akapitzlist"/>
              <w:numPr>
                <w:ilvl w:val="0"/>
                <w:numId w:val="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Czas reakcji na zgłoszony problem, nie może przekroczyć 4 godzin;</w:t>
            </w:r>
          </w:p>
          <w:p w14:paraId="71EB2061" w14:textId="376E9282" w:rsidR="00616579" w:rsidRPr="00587D62" w:rsidRDefault="00616579" w:rsidP="00A5472B">
            <w:pPr>
              <w:pStyle w:val="Akapitzlist"/>
              <w:numPr>
                <w:ilvl w:val="0"/>
                <w:numId w:val="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w dni robocze, w godzinach od 8:00 do 16:00, w formie wsparcia telefonicznego;</w:t>
            </w:r>
          </w:p>
          <w:p w14:paraId="70CDBB86" w14:textId="42D62025" w:rsidR="00616579" w:rsidRPr="00587D62" w:rsidRDefault="00616579" w:rsidP="00A5472B">
            <w:pPr>
              <w:pStyle w:val="Akapitzlist"/>
              <w:numPr>
                <w:ilvl w:val="0"/>
                <w:numId w:val="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poza wskazanymi godzinami – poprzez zgłoszenia przekazywane drogą elektroniczną, z automatycznym potwierdzeniem ich przyjęcia, przy czym reakcja ze strony Wykonawcy następuje w najbliższym dniu roboczym, od godziny 8:00.</w:t>
            </w:r>
          </w:p>
          <w:p w14:paraId="2C809086" w14:textId="0D2883D3" w:rsidR="0004098D" w:rsidRPr="00587D62" w:rsidRDefault="242D115C" w:rsidP="00A5472B">
            <w:pPr>
              <w:pStyle w:val="Akapitzlist"/>
              <w:numPr>
                <w:ilvl w:val="0"/>
                <w:numId w:val="2"/>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 xml:space="preserve">Skuteczne usunięcie problemu zakwalifikowanego jako problem krytyczny powinno nastąpić nie później niż w terminie </w:t>
            </w:r>
            <w:r w:rsidR="2A84448D" w:rsidRPr="00587D62">
              <w:rPr>
                <w:rFonts w:asciiTheme="minorHAnsi" w:hAnsiTheme="minorHAnsi" w:cstheme="minorHAnsi"/>
              </w:rPr>
              <w:t xml:space="preserve">24 godziny </w:t>
            </w:r>
            <w:r w:rsidRPr="00587D62">
              <w:rPr>
                <w:rFonts w:asciiTheme="minorHAnsi" w:hAnsiTheme="minorHAnsi" w:cstheme="minorHAnsi"/>
              </w:rPr>
              <w:t xml:space="preserve">od </w:t>
            </w:r>
            <w:r w:rsidR="359DAFBB" w:rsidRPr="00587D62">
              <w:rPr>
                <w:rFonts w:asciiTheme="minorHAnsi" w:hAnsiTheme="minorHAnsi" w:cstheme="minorHAnsi"/>
              </w:rPr>
              <w:t xml:space="preserve">potwierdzenia </w:t>
            </w:r>
            <w:r w:rsidRPr="00587D62">
              <w:rPr>
                <w:rFonts w:asciiTheme="minorHAnsi" w:hAnsiTheme="minorHAnsi" w:cstheme="minorHAnsi"/>
              </w:rPr>
              <w:t>otrzymania zgłoszenia.</w:t>
            </w:r>
          </w:p>
        </w:tc>
      </w:tr>
      <w:tr w:rsidR="0004098D" w:rsidRPr="00587D62" w14:paraId="0589F60B" w14:textId="77777777" w:rsidTr="6CD1094C">
        <w:tc>
          <w:tcPr>
            <w:cnfStyle w:val="001000000000" w:firstRow="0" w:lastRow="0" w:firstColumn="1" w:lastColumn="0" w:oddVBand="0" w:evenVBand="0" w:oddHBand="0" w:evenHBand="0" w:firstRowFirstColumn="0" w:firstRowLastColumn="0" w:lastRowFirstColumn="0" w:lastRowLastColumn="0"/>
            <w:tcW w:w="4814" w:type="dxa"/>
          </w:tcPr>
          <w:p w14:paraId="20C9B2BD" w14:textId="0BEA5B6E" w:rsidR="0004098D" w:rsidRPr="00587D62" w:rsidRDefault="008B2EBB" w:rsidP="000D6EAC">
            <w:pPr>
              <w:rPr>
                <w:rFonts w:asciiTheme="minorHAnsi" w:hAnsiTheme="minorHAnsi" w:cstheme="minorHAnsi"/>
              </w:rPr>
            </w:pPr>
            <w:r w:rsidRPr="00587D62">
              <w:rPr>
                <w:rFonts w:asciiTheme="minorHAnsi" w:hAnsiTheme="minorHAnsi" w:cstheme="minorHAnsi"/>
              </w:rPr>
              <w:t xml:space="preserve">Problem poważny - </w:t>
            </w:r>
            <w:r w:rsidR="000D6EAC" w:rsidRPr="00587D62">
              <w:rPr>
                <w:rFonts w:asciiTheme="minorHAnsi" w:hAnsiTheme="minorHAnsi" w:cstheme="minorHAnsi"/>
                <w:b w:val="0"/>
                <w:bCs w:val="0"/>
              </w:rPr>
              <w:t>Zdarzenie powodujące istotne ograniczenie funkcjonalności systemu, przy zachowaniu możliwości realizacji podstawowych procesów</w:t>
            </w:r>
          </w:p>
        </w:tc>
        <w:tc>
          <w:tcPr>
            <w:tcW w:w="4814" w:type="dxa"/>
          </w:tcPr>
          <w:p w14:paraId="3FFA1A74" w14:textId="77777777" w:rsidR="00502801" w:rsidRPr="00587D62" w:rsidRDefault="00502801" w:rsidP="00A5472B">
            <w:pPr>
              <w:pStyle w:val="Akapitzlist"/>
              <w:numPr>
                <w:ilvl w:val="0"/>
                <w:numId w:val="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Zgłoszenia przyjmowane są drogą e-mail, a Zamawiający otrzymuje automatyczne potwierdzenie rejestracji zgłoszenia. Wykonawca podejmie reakcję (w tym co najmniej wstępną analizę i kontakt zwrotny) nie później niż w ciągu 1 dnia roboczego od wpływu zgłoszenia.</w:t>
            </w:r>
          </w:p>
          <w:p w14:paraId="78D5A715" w14:textId="77777777" w:rsidR="00502801" w:rsidRPr="00587D62" w:rsidRDefault="00502801" w:rsidP="00502801">
            <w:pPr>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14:paraId="74DAB621" w14:textId="3777D3C1" w:rsidR="0004098D" w:rsidRPr="00587D62" w:rsidRDefault="00502801" w:rsidP="00A5472B">
            <w:pPr>
              <w:pStyle w:val="Akapitzlist"/>
              <w:numPr>
                <w:ilvl w:val="0"/>
                <w:numId w:val="3"/>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Usunięcie przyczyny i przywrócenie pełnej funkcjonalności (rozwiązanie) nastąpi nie później niż w ciągu 5 dni roboczych od daty otrzymania zgłoszenia.</w:t>
            </w:r>
          </w:p>
        </w:tc>
      </w:tr>
      <w:tr w:rsidR="0004098D" w:rsidRPr="00587D62" w14:paraId="506C5193" w14:textId="77777777" w:rsidTr="6CD1094C">
        <w:tc>
          <w:tcPr>
            <w:cnfStyle w:val="001000000000" w:firstRow="0" w:lastRow="0" w:firstColumn="1" w:lastColumn="0" w:oddVBand="0" w:evenVBand="0" w:oddHBand="0" w:evenHBand="0" w:firstRowFirstColumn="0" w:firstRowLastColumn="0" w:lastRowFirstColumn="0" w:lastRowLastColumn="0"/>
            <w:tcW w:w="4814" w:type="dxa"/>
          </w:tcPr>
          <w:p w14:paraId="18B0C6C3" w14:textId="407813AE" w:rsidR="0004098D" w:rsidRPr="00587D62" w:rsidRDefault="008B2EBB" w:rsidP="00D06FB0">
            <w:pPr>
              <w:rPr>
                <w:rFonts w:asciiTheme="minorHAnsi" w:hAnsiTheme="minorHAnsi" w:cstheme="minorHAnsi"/>
              </w:rPr>
            </w:pPr>
            <w:r w:rsidRPr="00587D62">
              <w:rPr>
                <w:rFonts w:asciiTheme="minorHAnsi" w:hAnsiTheme="minorHAnsi" w:cstheme="minorHAnsi"/>
              </w:rPr>
              <w:lastRenderedPageBreak/>
              <w:t xml:space="preserve">Problem średni </w:t>
            </w:r>
            <w:r w:rsidRPr="00587D62">
              <w:rPr>
                <w:rFonts w:asciiTheme="minorHAnsi" w:hAnsiTheme="minorHAnsi" w:cstheme="minorHAnsi"/>
                <w:b w:val="0"/>
                <w:bCs w:val="0"/>
              </w:rPr>
              <w:t>-</w:t>
            </w:r>
            <w:r w:rsidRPr="00587D62">
              <w:rPr>
                <w:rFonts w:asciiTheme="minorHAnsi" w:hAnsiTheme="minorHAnsi" w:cstheme="minorHAnsi"/>
              </w:rPr>
              <w:t xml:space="preserve"> </w:t>
            </w:r>
            <w:r w:rsidR="004D6637" w:rsidRPr="00587D62">
              <w:rPr>
                <w:rFonts w:asciiTheme="minorHAnsi" w:hAnsiTheme="minorHAnsi" w:cstheme="minorHAnsi"/>
                <w:b w:val="0"/>
                <w:bCs w:val="0"/>
              </w:rPr>
              <w:t>Zdarzenie powodujące ograniczenia w obszarze funkcji pomocniczych/pobocznych, bez wpływu na działanie funkcji podstawowych.</w:t>
            </w:r>
          </w:p>
        </w:tc>
        <w:tc>
          <w:tcPr>
            <w:tcW w:w="4814" w:type="dxa"/>
          </w:tcPr>
          <w:p w14:paraId="7A613327" w14:textId="77777777" w:rsidR="007E4865" w:rsidRPr="00587D62" w:rsidRDefault="007E4865" w:rsidP="00A5472B">
            <w:pPr>
              <w:pStyle w:val="Akapitzlist"/>
              <w:numPr>
                <w:ilvl w:val="0"/>
                <w:numId w:val="4"/>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Zgłoszenia przyjmowane są drogą e-mail z automatycznym potwierdzeniem rejestracji. Wykonawca zareaguje na zgłoszenie w terminie do 3 dni roboczych od jego otrzymania.</w:t>
            </w:r>
          </w:p>
          <w:p w14:paraId="50C5D43F" w14:textId="2429639B" w:rsidR="0004098D" w:rsidRPr="00587D62" w:rsidRDefault="007E4865" w:rsidP="00A5472B">
            <w:pPr>
              <w:pStyle w:val="Akapitzlist"/>
              <w:numPr>
                <w:ilvl w:val="0"/>
                <w:numId w:val="4"/>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Rozwiązanie problemu (naprawa lub obejście zaakceptowane przez Zamawiającego) zostanie dostarczone nie później niż w ciągu 10 dni roboczych od daty otrzymania zgłoszenia.</w:t>
            </w:r>
          </w:p>
        </w:tc>
      </w:tr>
      <w:tr w:rsidR="0004098D" w:rsidRPr="00587D62" w14:paraId="1E6DFCF1" w14:textId="77777777" w:rsidTr="6CD1094C">
        <w:tc>
          <w:tcPr>
            <w:cnfStyle w:val="001000000000" w:firstRow="0" w:lastRow="0" w:firstColumn="1" w:lastColumn="0" w:oddVBand="0" w:evenVBand="0" w:oddHBand="0" w:evenHBand="0" w:firstRowFirstColumn="0" w:firstRowLastColumn="0" w:lastRowFirstColumn="0" w:lastRowLastColumn="0"/>
            <w:tcW w:w="4814" w:type="dxa"/>
          </w:tcPr>
          <w:p w14:paraId="66824253" w14:textId="52C22780" w:rsidR="0004098D" w:rsidRPr="00587D62" w:rsidRDefault="008B2EBB" w:rsidP="00D06FB0">
            <w:pPr>
              <w:rPr>
                <w:rFonts w:asciiTheme="minorHAnsi" w:hAnsiTheme="minorHAnsi" w:cstheme="minorHAnsi"/>
              </w:rPr>
            </w:pPr>
            <w:r w:rsidRPr="00587D62">
              <w:rPr>
                <w:rFonts w:asciiTheme="minorHAnsi" w:hAnsiTheme="minorHAnsi" w:cstheme="minorHAnsi"/>
              </w:rPr>
              <w:t>Problem drobny</w:t>
            </w:r>
            <w:r w:rsidR="00D06FB0" w:rsidRPr="00587D62">
              <w:rPr>
                <w:rFonts w:asciiTheme="minorHAnsi" w:hAnsiTheme="minorHAnsi" w:cstheme="minorHAnsi"/>
              </w:rPr>
              <w:t xml:space="preserve"> </w:t>
            </w:r>
            <w:r w:rsidR="00D06FB0" w:rsidRPr="00587D62">
              <w:rPr>
                <w:rFonts w:asciiTheme="minorHAnsi" w:hAnsiTheme="minorHAnsi" w:cstheme="minorHAnsi"/>
                <w:b w:val="0"/>
                <w:bCs w:val="0"/>
              </w:rPr>
              <w:t>- Zdarzenie niepowodujące ograniczeń w funkcjonalności systemu; obejmuje w szczególności drobne usterki i błędy kosmetyczne (np. literówki, niespójności etykiet interfejsu).</w:t>
            </w:r>
          </w:p>
        </w:tc>
        <w:tc>
          <w:tcPr>
            <w:tcW w:w="4814" w:type="dxa"/>
          </w:tcPr>
          <w:p w14:paraId="72AB99A8" w14:textId="77777777" w:rsidR="00965AB7" w:rsidRPr="00587D62" w:rsidRDefault="00965AB7" w:rsidP="00A5472B">
            <w:pPr>
              <w:pStyle w:val="Akapitzlist"/>
              <w:numPr>
                <w:ilvl w:val="0"/>
                <w:numId w:val="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Zgłoszenia przyjmowane są drogą e-mail z automatycznym potwierdzeniem rejestracji. Wykonawca podejmie reakcję w terminie do 3 dni roboczych od otrzymania zgłoszenia.</w:t>
            </w:r>
          </w:p>
          <w:p w14:paraId="2E3766C2" w14:textId="01105808" w:rsidR="0004098D" w:rsidRPr="00587D62" w:rsidRDefault="00965AB7" w:rsidP="00A5472B">
            <w:pPr>
              <w:pStyle w:val="Akapitzlist"/>
              <w:numPr>
                <w:ilvl w:val="0"/>
                <w:numId w:val="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Usunięcie problemu zostanie zrealizowane nie później niż w ciągu 10 dni roboczych od daty otrzymania zgłoszenia.</w:t>
            </w:r>
          </w:p>
        </w:tc>
      </w:tr>
      <w:tr w:rsidR="0004098D" w:rsidRPr="00587D62" w14:paraId="6A145E47" w14:textId="77777777" w:rsidTr="6CD1094C">
        <w:tc>
          <w:tcPr>
            <w:cnfStyle w:val="001000000000" w:firstRow="0" w:lastRow="0" w:firstColumn="1" w:lastColumn="0" w:oddVBand="0" w:evenVBand="0" w:oddHBand="0" w:evenHBand="0" w:firstRowFirstColumn="0" w:firstRowLastColumn="0" w:lastRowFirstColumn="0" w:lastRowLastColumn="0"/>
            <w:tcW w:w="4814" w:type="dxa"/>
          </w:tcPr>
          <w:p w14:paraId="7C8D6291" w14:textId="26613D1E" w:rsidR="0004098D" w:rsidRPr="00587D62" w:rsidRDefault="008B2EBB" w:rsidP="00D06FB0">
            <w:pPr>
              <w:rPr>
                <w:rFonts w:asciiTheme="minorHAnsi" w:hAnsiTheme="minorHAnsi" w:cstheme="minorHAnsi"/>
              </w:rPr>
            </w:pPr>
            <w:r w:rsidRPr="00587D62">
              <w:rPr>
                <w:rFonts w:asciiTheme="minorHAnsi" w:hAnsiTheme="minorHAnsi" w:cstheme="minorHAnsi"/>
              </w:rPr>
              <w:t xml:space="preserve">Zapytanie </w:t>
            </w:r>
            <w:r w:rsidR="00D84688" w:rsidRPr="00587D62">
              <w:rPr>
                <w:rFonts w:asciiTheme="minorHAnsi" w:hAnsiTheme="minorHAnsi" w:cstheme="minorHAnsi"/>
              </w:rPr>
              <w:t>d</w:t>
            </w:r>
            <w:r w:rsidR="009041B5" w:rsidRPr="00587D62">
              <w:rPr>
                <w:rFonts w:asciiTheme="minorHAnsi" w:hAnsiTheme="minorHAnsi" w:cstheme="minorHAnsi"/>
              </w:rPr>
              <w:t>o</w:t>
            </w:r>
            <w:r w:rsidR="00D84688" w:rsidRPr="00587D62">
              <w:rPr>
                <w:rFonts w:asciiTheme="minorHAnsi" w:hAnsiTheme="minorHAnsi" w:cstheme="minorHAnsi"/>
              </w:rPr>
              <w:t>t.</w:t>
            </w:r>
            <w:r w:rsidR="009041B5" w:rsidRPr="00587D62">
              <w:rPr>
                <w:rFonts w:asciiTheme="minorHAnsi" w:hAnsiTheme="minorHAnsi" w:cstheme="minorHAnsi"/>
              </w:rPr>
              <w:t xml:space="preserve"> funkcjonalnoś</w:t>
            </w:r>
            <w:r w:rsidR="00D84688" w:rsidRPr="00587D62">
              <w:rPr>
                <w:rFonts w:asciiTheme="minorHAnsi" w:hAnsiTheme="minorHAnsi" w:cstheme="minorHAnsi"/>
              </w:rPr>
              <w:t>ci</w:t>
            </w:r>
            <w:r w:rsidR="009041B5" w:rsidRPr="00587D62">
              <w:rPr>
                <w:rFonts w:asciiTheme="minorHAnsi" w:hAnsiTheme="minorHAnsi" w:cstheme="minorHAnsi"/>
              </w:rPr>
              <w:t xml:space="preserve"> lub obsług</w:t>
            </w:r>
            <w:r w:rsidR="00D84688" w:rsidRPr="00587D62">
              <w:rPr>
                <w:rFonts w:asciiTheme="minorHAnsi" w:hAnsiTheme="minorHAnsi" w:cstheme="minorHAnsi"/>
              </w:rPr>
              <w:t>i</w:t>
            </w:r>
            <w:r w:rsidR="009041B5" w:rsidRPr="00587D62">
              <w:rPr>
                <w:rFonts w:asciiTheme="minorHAnsi" w:hAnsiTheme="minorHAnsi" w:cstheme="minorHAnsi"/>
              </w:rPr>
              <w:t xml:space="preserve"> systemu</w:t>
            </w:r>
          </w:p>
        </w:tc>
        <w:tc>
          <w:tcPr>
            <w:tcW w:w="4814" w:type="dxa"/>
          </w:tcPr>
          <w:p w14:paraId="570B5DA5" w14:textId="2EE0CAD5" w:rsidR="0004098D" w:rsidRPr="00587D62" w:rsidRDefault="00D84688"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587D62">
              <w:rPr>
                <w:rFonts w:asciiTheme="minorHAnsi" w:hAnsiTheme="minorHAnsi" w:cstheme="minorHAnsi"/>
              </w:rPr>
              <w:t>Zapytania przyjmowane są drogą e-mail z automatycznym potwierdzeniem ich rejestracji. Wykonawca udzieli odpowiedzi merytorycznej (w tym instrukcji postępowania lub wyjaśnienia) w terminie do 3 dni roboczych od otrzymania zapytania.</w:t>
            </w:r>
          </w:p>
        </w:tc>
      </w:tr>
      <w:tr w:rsidR="6CD1094C" w:rsidRPr="00587D62" w14:paraId="32C6AD3A" w14:textId="77777777" w:rsidTr="6CD1094C">
        <w:trPr>
          <w:trHeight w:val="300"/>
        </w:trPr>
        <w:tc>
          <w:tcPr>
            <w:cnfStyle w:val="001000000000" w:firstRow="0" w:lastRow="0" w:firstColumn="1" w:lastColumn="0" w:oddVBand="0" w:evenVBand="0" w:oddHBand="0" w:evenHBand="0" w:firstRowFirstColumn="0" w:firstRowLastColumn="0" w:lastRowFirstColumn="0" w:lastRowLastColumn="0"/>
            <w:tcW w:w="4814" w:type="dxa"/>
          </w:tcPr>
          <w:p w14:paraId="7189A974" w14:textId="2D86F80D" w:rsidR="2C6E6B32" w:rsidRPr="00587D62" w:rsidRDefault="2C6E6B32" w:rsidP="6CD1094C">
            <w:pPr>
              <w:rPr>
                <w:rFonts w:asciiTheme="minorHAnsi" w:hAnsiTheme="minorHAnsi" w:cstheme="minorHAnsi"/>
                <w:b w:val="0"/>
                <w:bCs w:val="0"/>
              </w:rPr>
            </w:pPr>
            <w:r w:rsidRPr="00587D62">
              <w:rPr>
                <w:rFonts w:asciiTheme="minorHAnsi" w:hAnsiTheme="minorHAnsi" w:cstheme="minorHAnsi"/>
                <w:color w:val="000000" w:themeColor="text1"/>
              </w:rPr>
              <w:t>SLA dostępności / niedostępność usług produkcyjnych</w:t>
            </w:r>
            <w:r w:rsidRPr="00587D62">
              <w:rPr>
                <w:rFonts w:asciiTheme="minorHAnsi" w:hAnsiTheme="minorHAnsi" w:cstheme="minorHAnsi"/>
                <w:b w:val="0"/>
                <w:bCs w:val="0"/>
                <w:color w:val="000000" w:themeColor="text1"/>
              </w:rPr>
              <w:t xml:space="preserve"> – zdarzenie wpływające na spełnienie wymaganego poziomu dostępności Platformy 99,5% w miesiącu kalendarzowym (24/7), w tym: niedostępność portalu WWW </w:t>
            </w:r>
            <w:r w:rsidRPr="00587D62">
              <w:rPr>
                <w:rFonts w:asciiTheme="minorHAnsi" w:hAnsiTheme="minorHAnsi" w:cstheme="minorHAnsi"/>
                <w:b w:val="0"/>
                <w:bCs w:val="0"/>
                <w:color w:val="000000" w:themeColor="text1"/>
              </w:rPr>
              <w:lastRenderedPageBreak/>
              <w:t>i/lub publicznych API, błędy 5xx, time-outy, brak możliwości realizacji kluczowych operacji.</w:t>
            </w:r>
          </w:p>
        </w:tc>
        <w:tc>
          <w:tcPr>
            <w:tcW w:w="4814" w:type="dxa"/>
          </w:tcPr>
          <w:p w14:paraId="6570F1FD" w14:textId="067DE0FE"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lastRenderedPageBreak/>
              <w:t>Wykonawca zapewnia monitoring dostępności (24/7) i rejestruje zdarzenia wpływające na dostępność w systemie ticketowym.</w:t>
            </w:r>
          </w:p>
          <w:p w14:paraId="5BCCF5E3" w14:textId="4F682DF2"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lastRenderedPageBreak/>
              <w:t>Sposób liczenia dostępności: Dostępność [%] = (T – N) / T × 100%; T – czas miesiąca kalendarzowego, N – łączny czas niedostępności usług produkcyjnych.</w:t>
            </w:r>
          </w:p>
          <w:p w14:paraId="4A346E83" w14:textId="3CA6826C"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t>Definicja niedostępności: brak możliwości korzystania z Platformy zgodnie z przeznaczeniem (portal/API/kluczowe operacje) potwierdzony monitoringiem lub zgłoszeniem.</w:t>
            </w:r>
          </w:p>
          <w:p w14:paraId="4E3A4415" w14:textId="3C264B60"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t>Wyłączenia (okna serwisowe): nie wlicza się do N wyłącznie okien serwisowych zgłoszonych min. 3 dni robocze wcześniej, realizowanych</w:t>
            </w:r>
            <w:r w:rsidR="03FD7FB9" w:rsidRPr="00587D62">
              <w:rPr>
                <w:rFonts w:asciiTheme="minorHAnsi" w:hAnsiTheme="minorHAnsi" w:cstheme="minorHAnsi"/>
                <w:color w:val="000000" w:themeColor="text1"/>
              </w:rPr>
              <w:t xml:space="preserve"> w godzinach</w:t>
            </w:r>
            <w:r w:rsidRPr="00587D62">
              <w:rPr>
                <w:rFonts w:asciiTheme="minorHAnsi" w:hAnsiTheme="minorHAnsi" w:cstheme="minorHAnsi"/>
                <w:color w:val="000000" w:themeColor="text1"/>
              </w:rPr>
              <w:t xml:space="preserve"> 22:00–06:00, o łącznym czasie ≤ 4 h/miesiąc; przekroczenie zadeklarowanego czasu okna wlicza się do N.</w:t>
            </w:r>
          </w:p>
          <w:p w14:paraId="39148DC3" w14:textId="3079850D"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t>Raportowanie: miesięczny raport SLA do 5 dni roboczych po zakończeniu miesiąca (dostępność %, incydenty, czasy, RCA/wnioski, lista okien serwisowych).</w:t>
            </w:r>
          </w:p>
          <w:p w14:paraId="119E0752" w14:textId="178E9104" w:rsidR="2C6E6B32" w:rsidRPr="00587D62" w:rsidRDefault="2C6E6B32" w:rsidP="00A5472B">
            <w:pPr>
              <w:pStyle w:val="Akapitzlist"/>
              <w:numPr>
                <w:ilvl w:val="0"/>
                <w:numId w:val="6"/>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themeColor="text1"/>
              </w:rPr>
            </w:pPr>
            <w:r w:rsidRPr="00587D62">
              <w:rPr>
                <w:rFonts w:asciiTheme="minorHAnsi" w:hAnsiTheme="minorHAnsi" w:cstheme="minorHAnsi"/>
                <w:color w:val="000000" w:themeColor="text1"/>
              </w:rPr>
              <w:t>Eskalacja: Service Desk → Lider techniczny → Kierownik Projektu → Komitet Sterujący/Zamawiający; powiadomienie o incydencie krytycznym do 30 min od detekcji; eskalacja do lidera technicznego po 2 h braku rokowań na przywrócenie; do Kierownika Projektu przy niedostępności &gt;4 h lub incydentach powtarzalnych.</w:t>
            </w:r>
          </w:p>
        </w:tc>
      </w:tr>
    </w:tbl>
    <w:p w14:paraId="4893D589" w14:textId="77777777" w:rsidR="00B67E39" w:rsidRPr="00587D62" w:rsidRDefault="00B67E39" w:rsidP="00AD026C">
      <w:pPr>
        <w:ind w:left="360"/>
        <w:jc w:val="both"/>
        <w:rPr>
          <w:rFonts w:asciiTheme="minorHAnsi" w:hAnsiTheme="minorHAnsi" w:cstheme="minorHAnsi"/>
        </w:rPr>
      </w:pPr>
    </w:p>
    <w:p w14:paraId="5F5F02FC" w14:textId="1314C514" w:rsidR="009B48D4" w:rsidRPr="00587D62" w:rsidRDefault="009B48D4" w:rsidP="00AD026C">
      <w:pPr>
        <w:ind w:left="360"/>
        <w:jc w:val="both"/>
        <w:rPr>
          <w:rFonts w:asciiTheme="minorHAnsi" w:hAnsiTheme="minorHAnsi" w:cstheme="minorHAnsi"/>
        </w:rPr>
      </w:pPr>
      <w:r w:rsidRPr="00587D62">
        <w:rPr>
          <w:rFonts w:asciiTheme="minorHAnsi" w:hAnsiTheme="minorHAnsi" w:cstheme="minorHAnsi"/>
        </w:rPr>
        <w:t>Ak</w:t>
      </w:r>
      <w:r w:rsidR="002A23D2" w:rsidRPr="00587D62">
        <w:rPr>
          <w:rFonts w:asciiTheme="minorHAnsi" w:hAnsiTheme="minorHAnsi" w:cstheme="minorHAnsi"/>
        </w:rPr>
        <w:t xml:space="preserve">tualizacje cykliczne w ramach </w:t>
      </w:r>
      <w:r w:rsidR="00F9606F" w:rsidRPr="00587D62">
        <w:rPr>
          <w:rFonts w:asciiTheme="minorHAnsi" w:hAnsiTheme="minorHAnsi" w:cstheme="minorHAnsi"/>
        </w:rPr>
        <w:t>opieki serwisowej</w:t>
      </w:r>
    </w:p>
    <w:p w14:paraId="16C6FD49" w14:textId="3243E4BF" w:rsidR="002A23D2" w:rsidRPr="00587D62" w:rsidRDefault="002A23D2"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t>Wykonawca zapewni realizację Aktualizacji cyklicznych Platformy nie rzadziej niż raz na kwartał, obejmujących całą Platformę (wszystkie moduły).</w:t>
      </w:r>
    </w:p>
    <w:p w14:paraId="4C58A327" w14:textId="15A515A2" w:rsidR="002A23D2" w:rsidRPr="00587D62" w:rsidRDefault="002A23D2" w:rsidP="00A5472B">
      <w:pPr>
        <w:pStyle w:val="Akapitzlist"/>
        <w:numPr>
          <w:ilvl w:val="1"/>
          <w:numId w:val="1"/>
        </w:numPr>
        <w:jc w:val="both"/>
        <w:rPr>
          <w:rFonts w:asciiTheme="minorHAnsi" w:hAnsiTheme="minorHAnsi" w:cstheme="minorHAnsi"/>
        </w:rPr>
      </w:pPr>
      <w:r w:rsidRPr="00587D62">
        <w:rPr>
          <w:rFonts w:asciiTheme="minorHAnsi" w:hAnsiTheme="minorHAnsi" w:cstheme="minorHAnsi"/>
        </w:rPr>
        <w:lastRenderedPageBreak/>
        <w:t>Każda aktualizacja cykliczna będzie dostarczona wraz z: listą zmian, listą wersji komponentów/zależności, raportem z testów regresji, instrukcją wdrożenia i rollback oraz aktualizacją dokumentacji operacyjnej (Runbook).</w:t>
      </w:r>
    </w:p>
    <w:p w14:paraId="5E828BD5" w14:textId="77777777" w:rsidR="009B48D4" w:rsidRPr="00587D62" w:rsidRDefault="009B48D4" w:rsidP="00AD026C">
      <w:pPr>
        <w:ind w:left="360"/>
        <w:jc w:val="both"/>
        <w:rPr>
          <w:rFonts w:asciiTheme="minorHAnsi" w:hAnsiTheme="minorHAnsi" w:cstheme="minorHAnsi"/>
        </w:rPr>
      </w:pPr>
    </w:p>
    <w:p w14:paraId="06EF20AA" w14:textId="31FA0358" w:rsidR="00D905D2" w:rsidRPr="00587D62" w:rsidRDefault="006158A7" w:rsidP="00AD026C">
      <w:pPr>
        <w:ind w:left="360"/>
        <w:jc w:val="both"/>
        <w:rPr>
          <w:rFonts w:asciiTheme="minorHAnsi" w:hAnsiTheme="minorHAnsi" w:cstheme="minorHAnsi"/>
        </w:rPr>
      </w:pPr>
      <w:r w:rsidRPr="00587D62">
        <w:rPr>
          <w:rFonts w:asciiTheme="minorHAnsi" w:hAnsiTheme="minorHAnsi" w:cstheme="minorHAnsi"/>
        </w:rPr>
        <w:t>Wykonawca realizujący gwarancję oraz powiązaną opiekę serwisową będzie prowadził obsługę zgłoszeń w systemie ticketowym umożliwiającym co najmniej: rejestrację zgłoszeń, śledzenie statusów, historię komunikacji, raportowanie czasu reakcji i czasu rozwiązania oraz zapewnienie ciągłości obsługi. Zamawiający otrzyma dostęp do tego systemu w zakresie umożliwiającym podgląd i monitorowanie realizacji zgłoszeń.</w:t>
      </w:r>
    </w:p>
    <w:p w14:paraId="7D474B6E" w14:textId="61FB9438" w:rsidR="00856C16" w:rsidRPr="00587D62" w:rsidRDefault="1342FD27" w:rsidP="6CD1094C">
      <w:pPr>
        <w:ind w:left="360"/>
        <w:jc w:val="both"/>
        <w:rPr>
          <w:rFonts w:asciiTheme="minorHAnsi" w:hAnsiTheme="minorHAnsi" w:cstheme="minorHAnsi"/>
        </w:rPr>
      </w:pPr>
      <w:r w:rsidRPr="00587D62">
        <w:rPr>
          <w:rFonts w:asciiTheme="minorHAnsi" w:hAnsiTheme="minorHAnsi" w:cstheme="minorHAnsi"/>
        </w:rPr>
        <w:t>Wykonawca zapewni możliwość świadczenia dodatkowej asysty technicznej</w:t>
      </w:r>
      <w:r w:rsidR="59958619" w:rsidRPr="00587D62">
        <w:rPr>
          <w:rFonts w:asciiTheme="minorHAnsi" w:hAnsiTheme="minorHAnsi" w:cstheme="minorHAnsi"/>
        </w:rPr>
        <w:t xml:space="preserve"> przez okres gwarancji</w:t>
      </w:r>
      <w:r w:rsidRPr="00587D62">
        <w:rPr>
          <w:rFonts w:asciiTheme="minorHAnsi" w:hAnsiTheme="minorHAnsi" w:cstheme="minorHAnsi"/>
        </w:rPr>
        <w:t>, wykraczającej poza standardowe czynności gwarancyjne/serwisowe, obejmującej również prace rozwojowe i programistyczne.</w:t>
      </w:r>
    </w:p>
    <w:p w14:paraId="33B72F38" w14:textId="0E6DA858" w:rsidR="003F37E9" w:rsidRPr="00587D62" w:rsidRDefault="77BE338B" w:rsidP="6CD1094C">
      <w:pPr>
        <w:ind w:left="360"/>
        <w:jc w:val="both"/>
        <w:rPr>
          <w:rFonts w:asciiTheme="minorHAnsi" w:hAnsiTheme="minorHAnsi" w:cstheme="minorHAnsi"/>
        </w:rPr>
      </w:pPr>
      <w:r w:rsidRPr="00587D62">
        <w:rPr>
          <w:rFonts w:asciiTheme="minorHAnsi" w:hAnsiTheme="minorHAnsi" w:cstheme="minorHAnsi"/>
        </w:rPr>
        <w:t>Dodatkowa a</w:t>
      </w:r>
      <w:r w:rsidR="1342FD27" w:rsidRPr="00587D62">
        <w:rPr>
          <w:rFonts w:asciiTheme="minorHAnsi" w:hAnsiTheme="minorHAnsi" w:cstheme="minorHAnsi"/>
        </w:rPr>
        <w:t xml:space="preserve">systa będzie rozliczana w oparciu o </w:t>
      </w:r>
      <w:r w:rsidR="5991B003" w:rsidRPr="00587D62">
        <w:rPr>
          <w:rFonts w:asciiTheme="minorHAnsi" w:hAnsiTheme="minorHAnsi" w:cstheme="minorHAnsi"/>
        </w:rPr>
        <w:t>roboczogodzinę</w:t>
      </w:r>
      <w:r w:rsidR="1342FD27" w:rsidRPr="00587D62">
        <w:rPr>
          <w:rFonts w:asciiTheme="minorHAnsi" w:hAnsiTheme="minorHAnsi" w:cstheme="minorHAnsi"/>
        </w:rPr>
        <w:t xml:space="preserve">, a jej wymiar w </w:t>
      </w:r>
      <w:r w:rsidR="5BF043E4" w:rsidRPr="00587D62">
        <w:rPr>
          <w:rFonts w:asciiTheme="minorHAnsi" w:hAnsiTheme="minorHAnsi" w:cstheme="minorHAnsi"/>
        </w:rPr>
        <w:t xml:space="preserve">ujęciu rocznym </w:t>
      </w:r>
      <w:r w:rsidR="1342FD27" w:rsidRPr="00587D62">
        <w:rPr>
          <w:rFonts w:asciiTheme="minorHAnsi" w:hAnsiTheme="minorHAnsi" w:cstheme="minorHAnsi"/>
        </w:rPr>
        <w:t xml:space="preserve">wyniesie nie mniej niż </w:t>
      </w:r>
      <w:r w:rsidR="42373014" w:rsidRPr="00587D62">
        <w:rPr>
          <w:rFonts w:asciiTheme="minorHAnsi" w:hAnsiTheme="minorHAnsi" w:cstheme="minorHAnsi"/>
        </w:rPr>
        <w:t xml:space="preserve">100 </w:t>
      </w:r>
      <w:r w:rsidR="1342FD27" w:rsidRPr="00587D62">
        <w:rPr>
          <w:rFonts w:asciiTheme="minorHAnsi" w:hAnsiTheme="minorHAnsi" w:cstheme="minorHAnsi"/>
        </w:rPr>
        <w:t>roboczogodzin. Zakres oraz harmonogram realizacji prac w ramach asysty będą każdorazowo uzgadniane pomiędzy Stronami. Rozpoczęcie realizacji uzgodnionych prac nastąpi nie później niż w terminie 2 miesięcy od dnia zgłoszenia zapotrzebowania przez Zamawiającego drogą e-mail.</w:t>
      </w:r>
    </w:p>
    <w:p w14:paraId="244AEF90" w14:textId="77777777" w:rsidR="00766D88" w:rsidRPr="00587D62" w:rsidRDefault="00766D88" w:rsidP="00E93220">
      <w:pPr>
        <w:ind w:left="360"/>
        <w:jc w:val="both"/>
        <w:rPr>
          <w:rFonts w:asciiTheme="minorHAnsi" w:hAnsiTheme="minorHAnsi" w:cstheme="minorHAnsi"/>
        </w:rPr>
      </w:pPr>
    </w:p>
    <w:p w14:paraId="6A3E4D8A" w14:textId="2E54D951" w:rsidR="00766D88" w:rsidRPr="00587D62" w:rsidRDefault="00766D88" w:rsidP="00A5472B">
      <w:pPr>
        <w:pStyle w:val="Nagwek1"/>
        <w:numPr>
          <w:ilvl w:val="0"/>
          <w:numId w:val="1"/>
        </w:numPr>
        <w:rPr>
          <w:rFonts w:asciiTheme="minorHAnsi" w:hAnsiTheme="minorHAnsi" w:cstheme="minorHAnsi"/>
          <w:b/>
          <w:bCs/>
          <w:color w:val="000000" w:themeColor="text1"/>
          <w:sz w:val="24"/>
          <w:szCs w:val="24"/>
        </w:rPr>
      </w:pPr>
      <w:bookmarkStart w:id="20" w:name="_Toc235999244"/>
      <w:r w:rsidRPr="00587D62">
        <w:rPr>
          <w:rFonts w:asciiTheme="minorHAnsi" w:hAnsiTheme="minorHAnsi" w:cstheme="minorHAnsi"/>
          <w:b/>
          <w:bCs/>
          <w:color w:val="000000" w:themeColor="text1"/>
          <w:sz w:val="24"/>
          <w:szCs w:val="24"/>
        </w:rPr>
        <w:t>Terminy nieprzekraczalne realizacji i wdrożenia oprogramowania</w:t>
      </w:r>
      <w:bookmarkEnd w:id="20"/>
    </w:p>
    <w:p w14:paraId="7331A349" w14:textId="77777777" w:rsidR="00766D88" w:rsidRPr="00587D62" w:rsidRDefault="00766D88" w:rsidP="00B70F69">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Zamawiający określa poniższe </w:t>
      </w:r>
      <w:r w:rsidRPr="00587D62">
        <w:rPr>
          <w:rFonts w:asciiTheme="minorHAnsi" w:hAnsiTheme="minorHAnsi" w:cstheme="minorHAnsi"/>
          <w:b/>
          <w:bCs/>
        </w:rPr>
        <w:t>terminy nieprzekraczalne</w:t>
      </w:r>
      <w:r w:rsidRPr="00587D62">
        <w:rPr>
          <w:rFonts w:asciiTheme="minorHAnsi" w:hAnsiTheme="minorHAnsi" w:cstheme="minorHAnsi"/>
        </w:rPr>
        <w:t>, których dotrzymanie jest warunkiem prawidłowej realizacji zamówienia. Terminy wynikają z harmonogramu projektu współfinansowanego ze środków Programu Fundusze Europejskie na Rozwój Cyfrowy 2021–2027 i nie podlegają negocjacji.</w:t>
      </w:r>
    </w:p>
    <w:p w14:paraId="525226E6"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1. Etap przygotowawczy i inicjujący</w:t>
      </w:r>
    </w:p>
    <w:p w14:paraId="34AB174D" w14:textId="50A77E63"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1.1. Wykonawca zobowiązany jest do udziału w pracach inicjujących projekt oraz do przygotowania i uzgodnienia dokumentacji projektowej, umożliwiającej zatwierdzenie Dokumentu Inicjującego Projekt, </w:t>
      </w:r>
      <w:r w:rsidRPr="00587D62">
        <w:rPr>
          <w:rFonts w:asciiTheme="minorHAnsi" w:hAnsiTheme="minorHAnsi" w:cstheme="minorHAnsi"/>
          <w:b/>
          <w:bCs/>
        </w:rPr>
        <w:t xml:space="preserve">nie później niż do </w:t>
      </w:r>
      <w:r w:rsidR="00C148B7">
        <w:rPr>
          <w:rFonts w:asciiTheme="minorHAnsi" w:hAnsiTheme="minorHAnsi" w:cstheme="minorHAnsi"/>
          <w:b/>
          <w:bCs/>
        </w:rPr>
        <w:t>14 dni od Podpisania umowy</w:t>
      </w:r>
      <w:r w:rsidRPr="00587D62">
        <w:rPr>
          <w:rFonts w:asciiTheme="minorHAnsi" w:hAnsiTheme="minorHAnsi" w:cstheme="minorHAnsi"/>
          <w:b/>
          <w:bCs/>
        </w:rPr>
        <w:t>.</w:t>
      </w:r>
    </w:p>
    <w:p w14:paraId="660417FB"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2. Wdrożenie wersji beta systemu Asystent Czytelnika</w:t>
      </w:r>
    </w:p>
    <w:p w14:paraId="4618EAAD" w14:textId="26CB216A"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2.1. Wykonawca zobowiązany jest do opracowania, wdrożenia oraz uruchomienia </w:t>
      </w:r>
      <w:r w:rsidRPr="00587D62">
        <w:rPr>
          <w:rFonts w:asciiTheme="minorHAnsi" w:hAnsiTheme="minorHAnsi" w:cstheme="minorHAnsi"/>
          <w:b/>
          <w:bCs/>
        </w:rPr>
        <w:t>wersji beta systemu Asystent Czytelnika</w:t>
      </w:r>
      <w:r w:rsidRPr="00587D62">
        <w:rPr>
          <w:rFonts w:asciiTheme="minorHAnsi" w:hAnsiTheme="minorHAnsi" w:cstheme="minorHAnsi"/>
        </w:rPr>
        <w:t xml:space="preserve">, umożliwiającej testowanie kluczowych funkcjonalności systemu, </w:t>
      </w:r>
      <w:r w:rsidRPr="00587D62">
        <w:rPr>
          <w:rFonts w:asciiTheme="minorHAnsi" w:hAnsiTheme="minorHAnsi" w:cstheme="minorHAnsi"/>
          <w:b/>
          <w:bCs/>
        </w:rPr>
        <w:t xml:space="preserve">nie później niż do </w:t>
      </w:r>
      <w:r w:rsidR="00584748">
        <w:rPr>
          <w:rFonts w:asciiTheme="minorHAnsi" w:hAnsiTheme="minorHAnsi" w:cstheme="minorHAnsi"/>
          <w:b/>
          <w:bCs/>
        </w:rPr>
        <w:t xml:space="preserve">30 dni </w:t>
      </w:r>
      <w:r w:rsidR="00743A8C">
        <w:rPr>
          <w:rFonts w:asciiTheme="minorHAnsi" w:hAnsiTheme="minorHAnsi" w:cstheme="minorHAnsi"/>
          <w:b/>
          <w:bCs/>
        </w:rPr>
        <w:t>od Podpisania umowy</w:t>
      </w:r>
      <w:r w:rsidRPr="00587D62">
        <w:rPr>
          <w:rFonts w:asciiTheme="minorHAnsi" w:hAnsiTheme="minorHAnsi" w:cstheme="minorHAnsi"/>
          <w:b/>
          <w:bCs/>
        </w:rPr>
        <w:t>.</w:t>
      </w:r>
    </w:p>
    <w:p w14:paraId="44EFB74E" w14:textId="77777777"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lastRenderedPageBreak/>
        <w:t>2.2. Wersja beta musi być dostępna w środowisku testowym Zamawiającego i umożliwiać prowadzenie testów funkcjonalnych, użyteczności oraz dostępności cyfrowej.</w:t>
      </w:r>
    </w:p>
    <w:p w14:paraId="38C3186E"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3. Audyt bezpieczeństwa platformy</w:t>
      </w:r>
    </w:p>
    <w:p w14:paraId="2F8CF7FF" w14:textId="349EFCEF"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3.1. Wykonawca zobowiązany jest do przygotowania do przeprowadzenia audytu bezpieczeństwa oraz do usunięcia ewentualnych krytycznych podatności </w:t>
      </w:r>
      <w:r w:rsidR="004F4751" w:rsidRPr="00587D62">
        <w:rPr>
          <w:rFonts w:asciiTheme="minorHAnsi" w:hAnsiTheme="minorHAnsi" w:cstheme="minorHAnsi"/>
          <w:b/>
          <w:bCs/>
        </w:rPr>
        <w:t>nie później niż do</w:t>
      </w:r>
      <w:r w:rsidR="004F4751">
        <w:rPr>
          <w:rFonts w:asciiTheme="minorHAnsi" w:hAnsiTheme="minorHAnsi" w:cstheme="minorHAnsi"/>
          <w:b/>
          <w:bCs/>
        </w:rPr>
        <w:t xml:space="preserve"> </w:t>
      </w:r>
      <w:r w:rsidR="008E349F">
        <w:rPr>
          <w:rFonts w:asciiTheme="minorHAnsi" w:hAnsiTheme="minorHAnsi" w:cstheme="minorHAnsi"/>
          <w:b/>
          <w:bCs/>
        </w:rPr>
        <w:t>365</w:t>
      </w:r>
      <w:r w:rsidR="00076D62">
        <w:rPr>
          <w:rFonts w:asciiTheme="minorHAnsi" w:hAnsiTheme="minorHAnsi" w:cstheme="minorHAnsi"/>
          <w:b/>
          <w:bCs/>
        </w:rPr>
        <w:t xml:space="preserve"> </w:t>
      </w:r>
      <w:r w:rsidR="00DA5C53">
        <w:rPr>
          <w:rFonts w:asciiTheme="minorHAnsi" w:hAnsiTheme="minorHAnsi" w:cstheme="minorHAnsi"/>
          <w:b/>
          <w:bCs/>
        </w:rPr>
        <w:t>dni od Podpisania umowy</w:t>
      </w:r>
      <w:r w:rsidRPr="00587D62">
        <w:rPr>
          <w:rFonts w:asciiTheme="minorHAnsi" w:hAnsiTheme="minorHAnsi" w:cstheme="minorHAnsi"/>
          <w:b/>
          <w:bCs/>
        </w:rPr>
        <w:t>.</w:t>
      </w:r>
    </w:p>
    <w:p w14:paraId="41AD5DA6"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4. Wdrożenie pełnej wersji systemów</w:t>
      </w:r>
    </w:p>
    <w:p w14:paraId="32EE7D9A" w14:textId="41C836E5"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4.1. Wykonawca zobowiązany jest do wdrożenia </w:t>
      </w:r>
      <w:r w:rsidRPr="00587D62">
        <w:rPr>
          <w:rFonts w:asciiTheme="minorHAnsi" w:hAnsiTheme="minorHAnsi" w:cstheme="minorHAnsi"/>
          <w:b/>
          <w:bCs/>
        </w:rPr>
        <w:t xml:space="preserve">pełnej, produkcyjnej wersji </w:t>
      </w:r>
      <w:r w:rsidR="00076D62">
        <w:rPr>
          <w:rFonts w:asciiTheme="minorHAnsi" w:hAnsiTheme="minorHAnsi" w:cstheme="minorHAnsi"/>
          <w:b/>
          <w:bCs/>
        </w:rPr>
        <w:t xml:space="preserve">Systemu </w:t>
      </w:r>
      <w:r w:rsidRPr="00587D62">
        <w:rPr>
          <w:rFonts w:asciiTheme="minorHAnsi" w:hAnsiTheme="minorHAnsi" w:cstheme="minorHAnsi"/>
          <w:b/>
          <w:bCs/>
        </w:rPr>
        <w:t>wraz z systemem Asystent Czytelnika</w:t>
      </w:r>
      <w:r w:rsidRPr="00587D62">
        <w:rPr>
          <w:rFonts w:asciiTheme="minorHAnsi" w:hAnsiTheme="minorHAnsi" w:cstheme="minorHAnsi"/>
        </w:rPr>
        <w:t xml:space="preserve">, obejmującej wszystkie funkcjonalności określone w OPZ, </w:t>
      </w:r>
      <w:r w:rsidRPr="00587D62">
        <w:rPr>
          <w:rFonts w:asciiTheme="minorHAnsi" w:hAnsiTheme="minorHAnsi" w:cstheme="minorHAnsi"/>
          <w:b/>
          <w:bCs/>
        </w:rPr>
        <w:t xml:space="preserve">nie później niż </w:t>
      </w:r>
      <w:r w:rsidR="00076D62">
        <w:rPr>
          <w:rFonts w:asciiTheme="minorHAnsi" w:hAnsiTheme="minorHAnsi" w:cstheme="minorHAnsi"/>
          <w:b/>
          <w:bCs/>
        </w:rPr>
        <w:t xml:space="preserve">do </w:t>
      </w:r>
      <w:r w:rsidR="00613EB1">
        <w:rPr>
          <w:rFonts w:asciiTheme="minorHAnsi" w:hAnsiTheme="minorHAnsi" w:cstheme="minorHAnsi"/>
          <w:b/>
          <w:bCs/>
        </w:rPr>
        <w:t>445</w:t>
      </w:r>
      <w:r w:rsidR="00076D62">
        <w:rPr>
          <w:rFonts w:asciiTheme="minorHAnsi" w:hAnsiTheme="minorHAnsi" w:cstheme="minorHAnsi"/>
          <w:b/>
          <w:bCs/>
        </w:rPr>
        <w:t xml:space="preserve"> dni od podpisania umowy</w:t>
      </w:r>
      <w:r w:rsidRPr="00587D62">
        <w:rPr>
          <w:rFonts w:asciiTheme="minorHAnsi" w:hAnsiTheme="minorHAnsi" w:cstheme="minorHAnsi"/>
          <w:b/>
          <w:bCs/>
        </w:rPr>
        <w:t>.</w:t>
      </w:r>
    </w:p>
    <w:p w14:paraId="02553DB0" w14:textId="77777777" w:rsidR="00766D88" w:rsidRPr="00587D62" w:rsidRDefault="00766D88" w:rsidP="00C44448">
      <w:pPr>
        <w:spacing w:before="100" w:beforeAutospacing="1" w:after="100" w:afterAutospacing="1"/>
        <w:ind w:firstLine="360"/>
        <w:rPr>
          <w:rFonts w:asciiTheme="minorHAnsi" w:hAnsiTheme="minorHAnsi" w:cstheme="minorHAnsi"/>
        </w:rPr>
      </w:pPr>
      <w:r w:rsidRPr="00587D62">
        <w:rPr>
          <w:rFonts w:asciiTheme="minorHAnsi" w:hAnsiTheme="minorHAnsi" w:cstheme="minorHAnsi"/>
        </w:rPr>
        <w:t>4.2. Przez wdrożenie rozumie się:</w:t>
      </w:r>
    </w:p>
    <w:p w14:paraId="1B2C3A05" w14:textId="77777777" w:rsidR="00766D88" w:rsidRPr="00587D62" w:rsidRDefault="00766D88" w:rsidP="00A5472B">
      <w:pPr>
        <w:numPr>
          <w:ilvl w:val="0"/>
          <w:numId w:val="7"/>
        </w:numPr>
        <w:spacing w:before="100" w:beforeAutospacing="1" w:after="100" w:afterAutospacing="1"/>
        <w:rPr>
          <w:rFonts w:asciiTheme="minorHAnsi" w:hAnsiTheme="minorHAnsi" w:cstheme="minorHAnsi"/>
        </w:rPr>
      </w:pPr>
      <w:r w:rsidRPr="00587D62">
        <w:rPr>
          <w:rFonts w:asciiTheme="minorHAnsi" w:hAnsiTheme="minorHAnsi" w:cstheme="minorHAnsi"/>
        </w:rPr>
        <w:t>uruchomienie systemów w środowisku produkcyjnym Zamawiającego,</w:t>
      </w:r>
    </w:p>
    <w:p w14:paraId="0ABA8453" w14:textId="77777777" w:rsidR="00766D88" w:rsidRPr="00587D62" w:rsidRDefault="00766D88" w:rsidP="00A5472B">
      <w:pPr>
        <w:numPr>
          <w:ilvl w:val="0"/>
          <w:numId w:val="7"/>
        </w:numPr>
        <w:spacing w:before="100" w:beforeAutospacing="1" w:after="100" w:afterAutospacing="1"/>
        <w:rPr>
          <w:rFonts w:asciiTheme="minorHAnsi" w:hAnsiTheme="minorHAnsi" w:cstheme="minorHAnsi"/>
        </w:rPr>
      </w:pPr>
      <w:r w:rsidRPr="00587D62">
        <w:rPr>
          <w:rFonts w:asciiTheme="minorHAnsi" w:hAnsiTheme="minorHAnsi" w:cstheme="minorHAnsi"/>
        </w:rPr>
        <w:t>zakończenie migracji danych,</w:t>
      </w:r>
    </w:p>
    <w:p w14:paraId="3073189A" w14:textId="77777777" w:rsidR="00766D88" w:rsidRPr="00587D62" w:rsidRDefault="00766D88" w:rsidP="00A5472B">
      <w:pPr>
        <w:numPr>
          <w:ilvl w:val="0"/>
          <w:numId w:val="7"/>
        </w:numPr>
        <w:spacing w:before="100" w:beforeAutospacing="1" w:after="100" w:afterAutospacing="1"/>
        <w:rPr>
          <w:rFonts w:asciiTheme="minorHAnsi" w:hAnsiTheme="minorHAnsi" w:cstheme="minorHAnsi"/>
        </w:rPr>
      </w:pPr>
      <w:r w:rsidRPr="00587D62">
        <w:rPr>
          <w:rFonts w:asciiTheme="minorHAnsi" w:hAnsiTheme="minorHAnsi" w:cstheme="minorHAnsi"/>
        </w:rPr>
        <w:t>pozytywne przejście testów akceptacyjnych,</w:t>
      </w:r>
    </w:p>
    <w:p w14:paraId="4A83AB7B" w14:textId="77777777" w:rsidR="00766D88" w:rsidRPr="00587D62" w:rsidRDefault="00766D88" w:rsidP="00A5472B">
      <w:pPr>
        <w:numPr>
          <w:ilvl w:val="0"/>
          <w:numId w:val="7"/>
        </w:numPr>
        <w:spacing w:before="100" w:beforeAutospacing="1" w:after="100" w:afterAutospacing="1"/>
        <w:rPr>
          <w:rFonts w:asciiTheme="minorHAnsi" w:hAnsiTheme="minorHAnsi" w:cstheme="minorHAnsi"/>
        </w:rPr>
      </w:pPr>
      <w:r w:rsidRPr="00587D62">
        <w:rPr>
          <w:rFonts w:asciiTheme="minorHAnsi" w:hAnsiTheme="minorHAnsi" w:cstheme="minorHAnsi"/>
        </w:rPr>
        <w:t>zapewnienie gotowości systemów do obsługi użytkowników końcowych.</w:t>
      </w:r>
    </w:p>
    <w:p w14:paraId="63758C61"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5. Uruchomienie interfejsów API</w:t>
      </w:r>
    </w:p>
    <w:p w14:paraId="2F974FF0" w14:textId="1CB79A2C" w:rsidR="00766D88" w:rsidRPr="00587D62" w:rsidRDefault="00766D88" w:rsidP="00C44448">
      <w:pPr>
        <w:spacing w:before="100" w:beforeAutospacing="1" w:after="100" w:afterAutospacing="1"/>
        <w:ind w:left="360"/>
        <w:rPr>
          <w:rFonts w:asciiTheme="minorHAnsi" w:hAnsiTheme="minorHAnsi" w:cstheme="minorHAnsi"/>
        </w:rPr>
      </w:pPr>
      <w:r w:rsidRPr="00587D62">
        <w:rPr>
          <w:rFonts w:asciiTheme="minorHAnsi" w:hAnsiTheme="minorHAnsi" w:cstheme="minorHAnsi"/>
        </w:rPr>
        <w:t xml:space="preserve">5.1. Wykonawca zobowiązany jest do uruchomienia oraz udostępnienia </w:t>
      </w:r>
      <w:r w:rsidRPr="00587D62">
        <w:rPr>
          <w:rFonts w:asciiTheme="minorHAnsi" w:hAnsiTheme="minorHAnsi" w:cstheme="minorHAnsi"/>
          <w:b/>
          <w:bCs/>
        </w:rPr>
        <w:t>produkcyjnych interfejsów API systemu Asystent Czytelnika</w:t>
      </w:r>
      <w:r w:rsidRPr="00587D62">
        <w:rPr>
          <w:rFonts w:asciiTheme="minorHAnsi" w:hAnsiTheme="minorHAnsi" w:cstheme="minorHAnsi"/>
        </w:rPr>
        <w:t xml:space="preserve">, zgodnych z wymaganiami OPZ, </w:t>
      </w:r>
      <w:r w:rsidR="00E169E8" w:rsidRPr="00587D62">
        <w:rPr>
          <w:rFonts w:asciiTheme="minorHAnsi" w:hAnsiTheme="minorHAnsi" w:cstheme="minorHAnsi"/>
          <w:b/>
          <w:bCs/>
        </w:rPr>
        <w:t xml:space="preserve">nie później niż do </w:t>
      </w:r>
      <w:r w:rsidR="00E169E8">
        <w:rPr>
          <w:rFonts w:asciiTheme="minorHAnsi" w:hAnsiTheme="minorHAnsi" w:cstheme="minorHAnsi"/>
          <w:b/>
          <w:bCs/>
        </w:rPr>
        <w:t>445 dni od podpisania umowy</w:t>
      </w:r>
      <w:r w:rsidRPr="00587D62">
        <w:rPr>
          <w:rFonts w:asciiTheme="minorHAnsi" w:hAnsiTheme="minorHAnsi" w:cstheme="minorHAnsi"/>
          <w:b/>
          <w:bCs/>
        </w:rPr>
        <w:t>.</w:t>
      </w:r>
    </w:p>
    <w:p w14:paraId="3CF5E8FA"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t>6. Zakończenie realizacji przedmiotu zamówienia</w:t>
      </w:r>
    </w:p>
    <w:p w14:paraId="40F7949D" w14:textId="77777777" w:rsidR="00766D88" w:rsidRPr="00587D62" w:rsidRDefault="00766D88" w:rsidP="00C44448">
      <w:pPr>
        <w:spacing w:before="100" w:beforeAutospacing="1" w:after="100" w:afterAutospacing="1"/>
        <w:ind w:firstLine="360"/>
        <w:rPr>
          <w:rFonts w:asciiTheme="minorHAnsi" w:hAnsiTheme="minorHAnsi" w:cstheme="minorHAnsi"/>
        </w:rPr>
      </w:pPr>
      <w:r w:rsidRPr="00587D62">
        <w:rPr>
          <w:rFonts w:asciiTheme="minorHAnsi" w:hAnsiTheme="minorHAnsi" w:cstheme="minorHAnsi"/>
        </w:rPr>
        <w:t>6.1. Całość prac objętych przedmiotem zamówienia, w tym:</w:t>
      </w:r>
    </w:p>
    <w:p w14:paraId="750D240C" w14:textId="77777777" w:rsidR="00766D88" w:rsidRPr="00587D62" w:rsidRDefault="00766D88" w:rsidP="00A5472B">
      <w:pPr>
        <w:numPr>
          <w:ilvl w:val="0"/>
          <w:numId w:val="8"/>
        </w:numPr>
        <w:spacing w:before="100" w:beforeAutospacing="1" w:after="100" w:afterAutospacing="1"/>
        <w:rPr>
          <w:rFonts w:asciiTheme="minorHAnsi" w:hAnsiTheme="minorHAnsi" w:cstheme="minorHAnsi"/>
        </w:rPr>
      </w:pPr>
      <w:r w:rsidRPr="00587D62">
        <w:rPr>
          <w:rFonts w:asciiTheme="minorHAnsi" w:hAnsiTheme="minorHAnsi" w:cstheme="minorHAnsi"/>
        </w:rPr>
        <w:t>wdrożenie wszystkich funkcjonalności,</w:t>
      </w:r>
    </w:p>
    <w:p w14:paraId="142CD879" w14:textId="77777777" w:rsidR="00766D88" w:rsidRPr="00587D62" w:rsidRDefault="00766D88" w:rsidP="00A5472B">
      <w:pPr>
        <w:numPr>
          <w:ilvl w:val="0"/>
          <w:numId w:val="8"/>
        </w:numPr>
        <w:spacing w:before="100" w:beforeAutospacing="1" w:after="100" w:afterAutospacing="1"/>
        <w:rPr>
          <w:rFonts w:asciiTheme="minorHAnsi" w:hAnsiTheme="minorHAnsi" w:cstheme="minorHAnsi"/>
        </w:rPr>
      </w:pPr>
      <w:r w:rsidRPr="00587D62">
        <w:rPr>
          <w:rFonts w:asciiTheme="minorHAnsi" w:hAnsiTheme="minorHAnsi" w:cstheme="minorHAnsi"/>
        </w:rPr>
        <w:t>przekazanie kompletnej dokumentacji,</w:t>
      </w:r>
    </w:p>
    <w:p w14:paraId="17795407" w14:textId="77777777" w:rsidR="00766D88" w:rsidRPr="00587D62" w:rsidRDefault="00766D88" w:rsidP="00A5472B">
      <w:pPr>
        <w:numPr>
          <w:ilvl w:val="0"/>
          <w:numId w:val="8"/>
        </w:numPr>
        <w:spacing w:before="100" w:beforeAutospacing="1" w:after="100" w:afterAutospacing="1"/>
        <w:rPr>
          <w:rFonts w:asciiTheme="minorHAnsi" w:hAnsiTheme="minorHAnsi" w:cstheme="minorHAnsi"/>
        </w:rPr>
      </w:pPr>
      <w:r w:rsidRPr="00587D62">
        <w:rPr>
          <w:rFonts w:asciiTheme="minorHAnsi" w:hAnsiTheme="minorHAnsi" w:cstheme="minorHAnsi"/>
        </w:rPr>
        <w:t>zakończenie szkoleń,</w:t>
      </w:r>
    </w:p>
    <w:p w14:paraId="2499619E" w14:textId="77777777" w:rsidR="00766D88" w:rsidRPr="00587D62" w:rsidRDefault="00766D88" w:rsidP="00A5472B">
      <w:pPr>
        <w:numPr>
          <w:ilvl w:val="0"/>
          <w:numId w:val="8"/>
        </w:numPr>
        <w:spacing w:before="100" w:beforeAutospacing="1" w:after="100" w:afterAutospacing="1"/>
        <w:rPr>
          <w:rFonts w:asciiTheme="minorHAnsi" w:hAnsiTheme="minorHAnsi" w:cstheme="minorHAnsi"/>
        </w:rPr>
      </w:pPr>
      <w:r w:rsidRPr="00587D62">
        <w:rPr>
          <w:rFonts w:asciiTheme="minorHAnsi" w:hAnsiTheme="minorHAnsi" w:cstheme="minorHAnsi"/>
        </w:rPr>
        <w:t>przekazanie systemów do eksploatacji,</w:t>
      </w:r>
    </w:p>
    <w:p w14:paraId="2B42B268" w14:textId="798C4D7B" w:rsidR="00766D88" w:rsidRPr="00587D62" w:rsidRDefault="00766D88" w:rsidP="00C44448">
      <w:pPr>
        <w:spacing w:before="100" w:beforeAutospacing="1" w:after="100" w:afterAutospacing="1"/>
        <w:ind w:firstLine="360"/>
        <w:rPr>
          <w:rFonts w:asciiTheme="minorHAnsi" w:hAnsiTheme="minorHAnsi" w:cstheme="minorHAnsi"/>
        </w:rPr>
      </w:pPr>
      <w:r w:rsidRPr="00587D62">
        <w:rPr>
          <w:rFonts w:asciiTheme="minorHAnsi" w:hAnsiTheme="minorHAnsi" w:cstheme="minorHAnsi"/>
        </w:rPr>
        <w:t xml:space="preserve">musi zostać zakończona </w:t>
      </w:r>
      <w:r w:rsidRPr="00587D62">
        <w:rPr>
          <w:rFonts w:asciiTheme="minorHAnsi" w:hAnsiTheme="minorHAnsi" w:cstheme="minorHAnsi"/>
          <w:b/>
          <w:bCs/>
        </w:rPr>
        <w:t xml:space="preserve">nie później niż do </w:t>
      </w:r>
      <w:r w:rsidR="00715582">
        <w:rPr>
          <w:rFonts w:asciiTheme="minorHAnsi" w:hAnsiTheme="minorHAnsi" w:cstheme="minorHAnsi"/>
          <w:b/>
          <w:bCs/>
        </w:rPr>
        <w:t>44</w:t>
      </w:r>
      <w:r w:rsidR="005132DD">
        <w:rPr>
          <w:rFonts w:asciiTheme="minorHAnsi" w:hAnsiTheme="minorHAnsi" w:cstheme="minorHAnsi"/>
          <w:b/>
          <w:bCs/>
        </w:rPr>
        <w:t>5 dni od podpisania umowy</w:t>
      </w:r>
      <w:r w:rsidRPr="00587D62">
        <w:rPr>
          <w:rFonts w:asciiTheme="minorHAnsi" w:hAnsiTheme="minorHAnsi" w:cstheme="minorHAnsi"/>
          <w:b/>
          <w:bCs/>
        </w:rPr>
        <w:t>.</w:t>
      </w:r>
    </w:p>
    <w:p w14:paraId="2D2E37CB" w14:textId="77777777" w:rsidR="00766D88" w:rsidRPr="00587D62" w:rsidRDefault="00766D88" w:rsidP="003F2C92">
      <w:pPr>
        <w:ind w:firstLine="360"/>
        <w:rPr>
          <w:rFonts w:asciiTheme="minorHAnsi" w:hAnsiTheme="minorHAnsi" w:cstheme="minorHAnsi"/>
        </w:rPr>
      </w:pPr>
      <w:r w:rsidRPr="00587D62">
        <w:rPr>
          <w:rFonts w:asciiTheme="minorHAnsi" w:hAnsiTheme="minorHAnsi" w:cstheme="minorHAnsi"/>
        </w:rPr>
        <w:lastRenderedPageBreak/>
        <w:t>7. Charakter terminów</w:t>
      </w:r>
    </w:p>
    <w:p w14:paraId="611F2888" w14:textId="77777777" w:rsidR="00766D88" w:rsidRPr="00587D62" w:rsidRDefault="00766D88" w:rsidP="00C44448">
      <w:pPr>
        <w:spacing w:before="100" w:beforeAutospacing="1" w:after="100" w:afterAutospacing="1"/>
        <w:ind w:firstLine="360"/>
        <w:rPr>
          <w:rFonts w:asciiTheme="minorHAnsi" w:hAnsiTheme="minorHAnsi" w:cstheme="minorHAnsi"/>
        </w:rPr>
      </w:pPr>
      <w:r w:rsidRPr="00587D62">
        <w:rPr>
          <w:rFonts w:asciiTheme="minorHAnsi" w:hAnsiTheme="minorHAnsi" w:cstheme="minorHAnsi"/>
        </w:rPr>
        <w:t xml:space="preserve">7.1. Wskazane powyżej terminy mają charakter </w:t>
      </w:r>
      <w:r w:rsidRPr="00587D62">
        <w:rPr>
          <w:rFonts w:asciiTheme="minorHAnsi" w:hAnsiTheme="minorHAnsi" w:cstheme="minorHAnsi"/>
          <w:b/>
          <w:bCs/>
        </w:rPr>
        <w:t>terminów nieprzekraczalnych</w:t>
      </w:r>
      <w:r w:rsidRPr="00587D62">
        <w:rPr>
          <w:rFonts w:asciiTheme="minorHAnsi" w:hAnsiTheme="minorHAnsi" w:cstheme="minorHAnsi"/>
        </w:rPr>
        <w:t>.</w:t>
      </w:r>
    </w:p>
    <w:p w14:paraId="0362D5AF" w14:textId="77777777" w:rsidR="00766D88" w:rsidRPr="00587D62" w:rsidRDefault="00766D88" w:rsidP="00C44448">
      <w:pPr>
        <w:spacing w:before="100" w:beforeAutospacing="1" w:after="100" w:afterAutospacing="1"/>
        <w:ind w:firstLine="360"/>
        <w:rPr>
          <w:rFonts w:asciiTheme="minorHAnsi" w:hAnsiTheme="minorHAnsi" w:cstheme="minorHAnsi"/>
        </w:rPr>
      </w:pPr>
      <w:r w:rsidRPr="00587D62">
        <w:rPr>
          <w:rFonts w:asciiTheme="minorHAnsi" w:hAnsiTheme="minorHAnsi" w:cstheme="minorHAnsi"/>
        </w:rPr>
        <w:t>7.2. Niedotrzymanie któregokolwiek z terminów może skutkować:</w:t>
      </w:r>
    </w:p>
    <w:p w14:paraId="01AC39C0" w14:textId="77777777" w:rsidR="00766D88" w:rsidRPr="00587D62" w:rsidRDefault="00766D88" w:rsidP="00A5472B">
      <w:pPr>
        <w:numPr>
          <w:ilvl w:val="0"/>
          <w:numId w:val="9"/>
        </w:numPr>
        <w:spacing w:before="100" w:beforeAutospacing="1" w:after="100" w:afterAutospacing="1"/>
        <w:rPr>
          <w:rFonts w:asciiTheme="minorHAnsi" w:hAnsiTheme="minorHAnsi" w:cstheme="minorHAnsi"/>
        </w:rPr>
      </w:pPr>
      <w:r w:rsidRPr="00587D62">
        <w:rPr>
          <w:rFonts w:asciiTheme="minorHAnsi" w:hAnsiTheme="minorHAnsi" w:cstheme="minorHAnsi"/>
        </w:rPr>
        <w:t>naliczeniem kar umownych,</w:t>
      </w:r>
    </w:p>
    <w:p w14:paraId="47301D71" w14:textId="77777777" w:rsidR="00766D88" w:rsidRPr="00587D62" w:rsidRDefault="00766D88" w:rsidP="00A5472B">
      <w:pPr>
        <w:numPr>
          <w:ilvl w:val="0"/>
          <w:numId w:val="9"/>
        </w:numPr>
        <w:spacing w:before="100" w:beforeAutospacing="1" w:after="100" w:afterAutospacing="1"/>
        <w:rPr>
          <w:rFonts w:asciiTheme="minorHAnsi" w:hAnsiTheme="minorHAnsi" w:cstheme="minorHAnsi"/>
        </w:rPr>
      </w:pPr>
      <w:r w:rsidRPr="00587D62">
        <w:rPr>
          <w:rFonts w:asciiTheme="minorHAnsi" w:hAnsiTheme="minorHAnsi" w:cstheme="minorHAnsi"/>
        </w:rPr>
        <w:t>odmową odbioru etapu,</w:t>
      </w:r>
    </w:p>
    <w:p w14:paraId="1BE655B7" w14:textId="53AAC8D9" w:rsidR="00766D88" w:rsidRPr="00587D62" w:rsidRDefault="00766D88" w:rsidP="00A5472B">
      <w:pPr>
        <w:numPr>
          <w:ilvl w:val="0"/>
          <w:numId w:val="9"/>
        </w:numPr>
        <w:spacing w:before="100" w:beforeAutospacing="1" w:after="100" w:afterAutospacing="1"/>
        <w:rPr>
          <w:rFonts w:asciiTheme="minorHAnsi" w:hAnsiTheme="minorHAnsi" w:cstheme="minorHAnsi"/>
        </w:rPr>
      </w:pPr>
      <w:r w:rsidRPr="00587D62">
        <w:rPr>
          <w:rFonts w:asciiTheme="minorHAnsi" w:hAnsiTheme="minorHAnsi" w:cstheme="minorHAnsi"/>
        </w:rPr>
        <w:t>uznaniem realizacji za nienależyte wykonanie umowy</w:t>
      </w:r>
    </w:p>
    <w:p w14:paraId="61FAC505" w14:textId="77777777" w:rsidR="00BE4880" w:rsidRPr="00587D62" w:rsidRDefault="00BE4880" w:rsidP="00BE4880">
      <w:pPr>
        <w:spacing w:before="100" w:beforeAutospacing="1" w:after="100" w:afterAutospacing="1"/>
        <w:rPr>
          <w:rFonts w:asciiTheme="minorHAnsi" w:hAnsiTheme="minorHAnsi" w:cstheme="minorHAnsi"/>
        </w:rPr>
      </w:pPr>
    </w:p>
    <w:p w14:paraId="3BA23B5B" w14:textId="77777777" w:rsidR="00BE4880" w:rsidRPr="00587D62" w:rsidRDefault="00BE4880" w:rsidP="00BE4880">
      <w:pPr>
        <w:pStyle w:val="Nagwek1"/>
        <w:numPr>
          <w:ilvl w:val="0"/>
          <w:numId w:val="1"/>
        </w:numPr>
        <w:jc w:val="both"/>
        <w:rPr>
          <w:rFonts w:asciiTheme="minorHAnsi" w:hAnsiTheme="minorHAnsi" w:cstheme="minorHAnsi"/>
          <w:b/>
          <w:bCs/>
          <w:color w:val="auto"/>
          <w:sz w:val="24"/>
          <w:szCs w:val="24"/>
        </w:rPr>
      </w:pPr>
      <w:bookmarkStart w:id="21" w:name="_Toc235999245"/>
      <w:r w:rsidRPr="00587D62">
        <w:rPr>
          <w:rFonts w:asciiTheme="minorHAnsi" w:hAnsiTheme="minorHAnsi" w:cstheme="minorHAnsi"/>
          <w:b/>
          <w:bCs/>
          <w:color w:val="auto"/>
          <w:sz w:val="24"/>
          <w:szCs w:val="24"/>
        </w:rPr>
        <w:t>Definicje</w:t>
      </w:r>
      <w:bookmarkEnd w:id="21"/>
    </w:p>
    <w:p w14:paraId="59CBEDEB" w14:textId="77777777" w:rsidR="00BE4880" w:rsidRPr="00587D62" w:rsidRDefault="00BE4880" w:rsidP="00BE4880">
      <w:pPr>
        <w:ind w:firstLine="360"/>
        <w:jc w:val="both"/>
        <w:rPr>
          <w:rFonts w:asciiTheme="minorHAnsi" w:hAnsiTheme="minorHAnsi" w:cstheme="minorHAnsi"/>
        </w:rPr>
      </w:pPr>
      <w:r w:rsidRPr="00587D62">
        <w:rPr>
          <w:rFonts w:asciiTheme="minorHAnsi" w:hAnsiTheme="minorHAnsi" w:cstheme="minorHAnsi"/>
          <w:b/>
          <w:bCs/>
        </w:rPr>
        <w:t>PAN</w:t>
      </w:r>
      <w:r w:rsidRPr="00587D62">
        <w:rPr>
          <w:rFonts w:asciiTheme="minorHAnsi" w:hAnsiTheme="minorHAnsi" w:cstheme="minorHAnsi"/>
        </w:rPr>
        <w:t xml:space="preserve"> </w:t>
      </w:r>
      <w:r w:rsidRPr="00587D62">
        <w:rPr>
          <w:rFonts w:asciiTheme="minorHAnsi" w:hAnsiTheme="minorHAnsi" w:cstheme="minorHAnsi"/>
          <w:b/>
          <w:bCs/>
        </w:rPr>
        <w:t xml:space="preserve">BK </w:t>
      </w:r>
      <w:r w:rsidRPr="00587D62">
        <w:rPr>
          <w:rFonts w:asciiTheme="minorHAnsi" w:hAnsiTheme="minorHAnsi" w:cstheme="minorHAnsi"/>
        </w:rPr>
        <w:t xml:space="preserve">– Polska Akademia Nauk Biblioteka Kórnicka </w:t>
      </w:r>
    </w:p>
    <w:p w14:paraId="7F7344BB" w14:textId="77777777" w:rsidR="00BE4880" w:rsidRPr="00587D62" w:rsidRDefault="00BE4880" w:rsidP="00BE4880">
      <w:pPr>
        <w:ind w:firstLine="360"/>
        <w:jc w:val="both"/>
        <w:rPr>
          <w:rFonts w:asciiTheme="minorHAnsi" w:hAnsiTheme="minorHAnsi" w:cstheme="minorHAnsi"/>
        </w:rPr>
      </w:pPr>
      <w:r w:rsidRPr="00587D62">
        <w:rPr>
          <w:rFonts w:asciiTheme="minorHAnsi" w:hAnsiTheme="minorHAnsi" w:cstheme="minorHAnsi"/>
          <w:b/>
          <w:bCs/>
        </w:rPr>
        <w:t>NLP</w:t>
      </w:r>
      <w:r w:rsidRPr="00587D62">
        <w:rPr>
          <w:rFonts w:asciiTheme="minorHAnsi" w:hAnsiTheme="minorHAnsi" w:cstheme="minorHAnsi"/>
        </w:rPr>
        <w:t xml:space="preserve"> – Przetwarzanie języka naturalnego (ang. Natural Language Processing)</w:t>
      </w:r>
    </w:p>
    <w:p w14:paraId="0420BD83"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IIIF</w:t>
      </w:r>
      <w:r w:rsidRPr="00587D62">
        <w:rPr>
          <w:rFonts w:asciiTheme="minorHAnsi" w:hAnsiTheme="minorHAnsi" w:cstheme="minorHAnsi"/>
        </w:rPr>
        <w:t xml:space="preserve"> – zestaw otwartych standardów określających interfejsy API umożliwiające jednolity sposób publikowania, opisywania i udostępniania obrazów w Internecie, a także metadanych dla uporządkowanych sekwencji obrazów (np. stron, kart, plansz). Dzięki udostępnieniu zasobów w standardzie IIIF, dowolna przeglądarka lub aplikacja zgodna z IIIF może w sposób interoperacyjny pobierać, prezentować i nawigować po obrazach oraz powiązanych z nimi metadanych (strukturalnych i prezentacyjnych) niezależnie od systemu źródłowego.</w:t>
      </w:r>
    </w:p>
    <w:p w14:paraId="7712FC90"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OPAC</w:t>
      </w:r>
      <w:r w:rsidRPr="00587D62">
        <w:rPr>
          <w:rFonts w:asciiTheme="minorHAnsi" w:hAnsiTheme="minorHAnsi" w:cstheme="minorHAnsi"/>
        </w:rPr>
        <w:t xml:space="preserve"> – Online Public Access Catalog</w:t>
      </w:r>
    </w:p>
    <w:p w14:paraId="2E702670"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PREMIS</w:t>
      </w:r>
      <w:r w:rsidRPr="00587D62">
        <w:rPr>
          <w:rFonts w:asciiTheme="minorHAnsi" w:hAnsiTheme="minorHAnsi" w:cstheme="minorHAnsi"/>
        </w:rPr>
        <w:t xml:space="preserve"> – standard metadanych przeznaczony do opisu informacji niezbędnych do długoterminowego przechowywania obiektów cyfrowych (preservation metadata).</w:t>
      </w:r>
    </w:p>
    <w:p w14:paraId="1F7F4F8F"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MARC21</w:t>
      </w:r>
      <w:r w:rsidRPr="00587D62">
        <w:rPr>
          <w:rFonts w:asciiTheme="minorHAnsi" w:hAnsiTheme="minorHAnsi" w:cstheme="minorHAnsi"/>
        </w:rPr>
        <w:t xml:space="preserve"> –  międzynarodowy standard formatu zapisu i wymiany metadanych bibliograficznych i zasobów bibliotecznych (rekordów katalogowych) stosowany w systemach bibliotecznych.</w:t>
      </w:r>
    </w:p>
    <w:p w14:paraId="721BF59E"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OCR</w:t>
      </w:r>
      <w:r w:rsidRPr="00587D62">
        <w:rPr>
          <w:rFonts w:asciiTheme="minorHAnsi" w:hAnsiTheme="minorHAnsi" w:cstheme="minorHAnsi"/>
        </w:rPr>
        <w:t xml:space="preserve"> – (Optical Character Recognition) automatyczne rozpoznawanie tekstu z obrazu, polegające na konwersji obrazu (np. skanu) na tekst maszynowy, możliwy do przeszukiwania i dalszego przetwarzania.</w:t>
      </w:r>
    </w:p>
    <w:p w14:paraId="35AA91FB"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 xml:space="preserve">HTR </w:t>
      </w:r>
      <w:r w:rsidRPr="00587D62">
        <w:rPr>
          <w:rFonts w:asciiTheme="minorHAnsi" w:hAnsiTheme="minorHAnsi" w:cstheme="minorHAnsi"/>
        </w:rPr>
        <w:t>– (Handwritten Text Recognition) automatyczne rozpoznawanie tekstu odręcznego z obrazu, polegające na konwersji obrazu (np. skanu rękopisu) na tekst maszynowy.</w:t>
      </w:r>
    </w:p>
    <w:p w14:paraId="6BAF0D18"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AI</w:t>
      </w:r>
      <w:r w:rsidRPr="00587D62">
        <w:rPr>
          <w:rFonts w:asciiTheme="minorHAnsi" w:hAnsiTheme="minorHAnsi" w:cstheme="minorHAnsi"/>
        </w:rPr>
        <w:t xml:space="preserve"> – (Artificial Intelligence; sztuczna inteligencja) w kontekście OPZ: algorytmy i modele obliczeniowe wspierające przetwarzanie danych i automatyzację zadań (np. wyszukiwanie semantyczne, rekomendacje, ekstrakcję informacji, OCR/HTR).</w:t>
      </w:r>
    </w:p>
    <w:p w14:paraId="3596336D"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SSO</w:t>
      </w:r>
      <w:r w:rsidRPr="00587D62">
        <w:rPr>
          <w:rFonts w:asciiTheme="minorHAnsi" w:hAnsiTheme="minorHAnsi" w:cstheme="minorHAnsi"/>
        </w:rPr>
        <w:t xml:space="preserve"> – (Single Sign-On) mechanizm jednokrotnego logowania umożliwiający użytkownikowi uwierzytelnienie w jednym systemie i uzyskanie dostępu do wielu aplikacji/usług bez ponownego podawania danych logowania, przy wykorzystaniu wskazanego przez Zamawiającego dostawcy tożsamości i standardów.</w:t>
      </w:r>
    </w:p>
    <w:p w14:paraId="5E3FB10A"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lastRenderedPageBreak/>
        <w:t xml:space="preserve">WCAG </w:t>
      </w:r>
      <w:r w:rsidRPr="00587D62">
        <w:rPr>
          <w:rFonts w:asciiTheme="minorHAnsi" w:hAnsiTheme="minorHAnsi" w:cstheme="minorHAnsi"/>
        </w:rPr>
        <w:t>– (Web Content Accessibility Guidelines) wytyczne dostępności treści internetowych, określające zasady projektowania i wytwarzania serwisów oraz aplikacji WWW dostępnych dla osób z niepełnosprawnościami.</w:t>
      </w:r>
    </w:p>
    <w:p w14:paraId="4C77C1AC"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Agile</w:t>
      </w:r>
      <w:r w:rsidRPr="00587D62">
        <w:rPr>
          <w:rFonts w:asciiTheme="minorHAnsi" w:hAnsiTheme="minorHAnsi" w:cstheme="minorHAnsi"/>
        </w:rPr>
        <w:t xml:space="preserve"> – zwinne podejście do realizacji projektów IT oparte na iteracyjnym wytwarzaniu przyrostów funkcjonalności, stałej współpracy z Zamawiającym, regularnych przeglądach (review) i dostosowywaniu zakresu na podstawie informacji zwrotnej; w ramach OPZ rozumiane jako realizacja prac w sprintach/iteracjach z utrzymaniem backlogu i kryteriów akceptacji.</w:t>
      </w:r>
    </w:p>
    <w:p w14:paraId="294DB2AF"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UCD</w:t>
      </w:r>
      <w:r w:rsidRPr="00587D62">
        <w:rPr>
          <w:rFonts w:asciiTheme="minorHAnsi" w:hAnsiTheme="minorHAnsi" w:cstheme="minorHAnsi"/>
        </w:rPr>
        <w:t xml:space="preserve"> – (User-Centered Design) podejście projektowe skoncentrowane na użytkowniku, obejmujące badanie potrzeb, projektowanie rozwiązań, prototypowanie i testy użyteczności/dostępności w celu iteracyjnego doskonalenia produktu.</w:t>
      </w:r>
    </w:p>
    <w:p w14:paraId="24CCBD31"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UX/UI</w:t>
      </w:r>
      <w:r w:rsidRPr="00587D62">
        <w:rPr>
          <w:rFonts w:asciiTheme="minorHAnsi" w:hAnsiTheme="minorHAnsi" w:cstheme="minorHAnsi"/>
        </w:rPr>
        <w:t xml:space="preserve"> – (User Experience) – doświadczenie użytkownika: sposób, w jaki użytkownik postrzega i ocenia korzystanie z produktu; UI (User Interface) – interfejs użytkownika: warstwa prezentacji i interakcji (widoki, formularze, nawigacja, komponenty).</w:t>
      </w:r>
    </w:p>
    <w:p w14:paraId="5D82BD91"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Runbook</w:t>
      </w:r>
      <w:r w:rsidRPr="00587D62">
        <w:rPr>
          <w:rFonts w:asciiTheme="minorHAnsi" w:hAnsiTheme="minorHAnsi" w:cstheme="minorHAnsi"/>
        </w:rPr>
        <w:t xml:space="preserve"> – dokument operacyjny opisujący procedury utrzymaniowe i administracyjne systemu, w szczególności: uruchomienie, konfigurację, monitoring, kopie zapasowe, odtwarzanie, aktualizacje, diagnostykę i obsługę incydentów, wraz z wymaganymi uprawnieniami i krokami postępowania.</w:t>
      </w:r>
    </w:p>
    <w:p w14:paraId="7BAF496D"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Utrzymanie Platformy</w:t>
      </w:r>
      <w:r w:rsidRPr="00587D62">
        <w:rPr>
          <w:rFonts w:asciiTheme="minorHAnsi" w:hAnsiTheme="minorHAnsi" w:cstheme="minorHAnsi"/>
        </w:rPr>
        <w:t xml:space="preserve"> – całokształt działań zapewniających nieprzerwane, bezpieczne i zgodne z OPZ działanie Platformy jako całości, w tym wszystkich modułów (zarówno powstałych przed niniejszym zamówieniem, jak i w jego ramach), obejmujący w szczególności: obsługę zgłoszeń/incydentów, usuwanie błędów, aktualizacje bezpieczeństwa, aktualizacje zależności, zapewnienie kompatybilności integracji, monitoring oraz działania prewencyjne.</w:t>
      </w:r>
    </w:p>
    <w:p w14:paraId="0EA0CE11"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Serwis Platformy</w:t>
      </w:r>
      <w:r w:rsidRPr="00587D62">
        <w:rPr>
          <w:rFonts w:asciiTheme="minorHAnsi" w:hAnsiTheme="minorHAnsi" w:cstheme="minorHAnsi"/>
        </w:rPr>
        <w:t xml:space="preserve"> – świadczenie wsparcia technicznego i usuwanie nieprawidłowości w działaniu Platformy jako całości (wszystkich jej modułów i komponentów), w tym przyjmowanie zgłoszeń (min. e-mail), diagnoza, rekomendacja obejść, naprawa, wdrożenie poprawek oraz komunikacja statusu.</w:t>
      </w:r>
    </w:p>
    <w:p w14:paraId="4A0E1234"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Aktualizacja cykliczna Platformy</w:t>
      </w:r>
      <w:r w:rsidRPr="00587D62">
        <w:rPr>
          <w:rFonts w:asciiTheme="minorHAnsi" w:hAnsiTheme="minorHAnsi" w:cstheme="minorHAnsi"/>
        </w:rPr>
        <w:t xml:space="preserve"> – planowe wydanie utrzymaniowe (release) wykonywane w uzgodnionym cyklu (co najmniej kwartalnym), obejmujące całą Platformę jako całość (wszystkie moduły), w tym w szczególności: poprawki błędów, aktualizacje bezpieczeństwa i zależności, dostosowania kompatybilności integracji, testy regresji oraz aktualizację dokumentacji (w tym Runbook).</w:t>
      </w:r>
    </w:p>
    <w:p w14:paraId="18DD3F4B"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 xml:space="preserve">Rollback </w:t>
      </w:r>
      <w:r w:rsidRPr="00587D62">
        <w:rPr>
          <w:rFonts w:asciiTheme="minorHAnsi" w:hAnsiTheme="minorHAnsi" w:cstheme="minorHAnsi"/>
        </w:rPr>
        <w:t>– procedura przywrócenia systemu do poprzedniej, stabilnej wersji po wdrożeniu zmian, obejmująca odtworzenie aplikacji i/lub danych/konfiguracji, w celu minimalizacji skutków niepowodzenia wdrożenia.</w:t>
      </w:r>
    </w:p>
    <w:p w14:paraId="7AD1D105"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CI/CD</w:t>
      </w:r>
      <w:r w:rsidRPr="00587D62">
        <w:rPr>
          <w:rFonts w:asciiTheme="minorHAnsi" w:hAnsiTheme="minorHAnsi" w:cstheme="minorHAnsi"/>
        </w:rPr>
        <w:t xml:space="preserve"> – (Continuous Integration / Continuous Delivery lub Continuous Deployment) praktyki i narzędzia automatyzujące proces budowania, testowania i dostarczania oprogramowania: ciągła integracja zmian w repozytorium oraz automatyczne przygotowanie i wdrożenie wersji na środowiska (np. testowe/produkcyjne) zgodnie z ustalonym procesem.</w:t>
      </w:r>
    </w:p>
    <w:p w14:paraId="5E4CB688"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lastRenderedPageBreak/>
        <w:t>Kod bazowy Platformy</w:t>
      </w:r>
      <w:r w:rsidRPr="00587D62">
        <w:rPr>
          <w:rFonts w:asciiTheme="minorHAnsi" w:hAnsiTheme="minorHAnsi" w:cstheme="minorHAnsi"/>
        </w:rPr>
        <w:t xml:space="preserve"> – część oprogramowania istniejącej Platformy dostarczona Zamawiającemu przed wszczęciem niniejszego zamówienia.</w:t>
      </w:r>
    </w:p>
    <w:p w14:paraId="40037A37"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Producent Platformy</w:t>
      </w:r>
      <w:r w:rsidRPr="00587D62">
        <w:rPr>
          <w:rFonts w:asciiTheme="minorHAnsi" w:hAnsiTheme="minorHAnsi" w:cstheme="minorHAnsi"/>
        </w:rPr>
        <w:t xml:space="preserve"> – podmiot posiadający majątkowe prawa autorskie do kodu bazowego Platformy i udostępniający Zamawiającemu Platformę na podstawie licencji.</w:t>
      </w:r>
    </w:p>
    <w:p w14:paraId="60745EA7" w14:textId="77777777" w:rsidR="00BE4880" w:rsidRPr="00587D62" w:rsidRDefault="00BE4880" w:rsidP="00BE4880">
      <w:pPr>
        <w:ind w:left="360"/>
        <w:jc w:val="both"/>
        <w:rPr>
          <w:rFonts w:asciiTheme="minorHAnsi" w:hAnsiTheme="minorHAnsi" w:cstheme="minorHAnsi"/>
          <w:b/>
          <w:bCs/>
        </w:rPr>
      </w:pPr>
      <w:r w:rsidRPr="00587D62">
        <w:rPr>
          <w:rFonts w:asciiTheme="minorHAnsi" w:hAnsiTheme="minorHAnsi" w:cstheme="minorHAnsi"/>
          <w:b/>
          <w:bCs/>
        </w:rPr>
        <w:t xml:space="preserve">Indeks pełnotekstowy - </w:t>
      </w:r>
      <w:r w:rsidRPr="00587D62">
        <w:rPr>
          <w:rFonts w:asciiTheme="minorHAnsi" w:hAnsiTheme="minorHAnsi" w:cstheme="minorHAnsi"/>
        </w:rPr>
        <w:t>uporządkowana struktura danych (np. baza/zbiór indeksów) tworzona na podstawie treści dokumentów i powiązanych metadanych, umożliwiająca szybkie wyszukiwanie, filtrowanie i rangowanie wyników w oparciu o słowa, frazy oraz inne cechy tekstu. Indeks pełnotekstowy może być budowany i aktualizowany w trybie wsadowym lub ciągłym, a jego aktualność powinna odzwierciedlać aktualny stan danych źródłowych.</w:t>
      </w:r>
    </w:p>
    <w:p w14:paraId="6B60223A"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 xml:space="preserve">Wyszukiwanie pełnotekstowe </w:t>
      </w:r>
      <w:r w:rsidRPr="00587D62">
        <w:rPr>
          <w:rFonts w:asciiTheme="minorHAnsi" w:hAnsiTheme="minorHAnsi" w:cstheme="minorHAnsi"/>
        </w:rPr>
        <w:t>– funkcjonalność polegająca na przeszukiwaniu treści dokumentów (w tym tekstu pozyskanego z OCR/HTR) i prezentowaniu wyników na podstawie dopasowania zapytania użytkownika do zawartości indeksu pełnotekstowego, z możliwością stosowania m.in. wyszukiwania fraz, operatorów logicznych, filtrów, sortowania oraz prezentacji trafień (np. podświetlenie fragmentów).</w:t>
      </w:r>
    </w:p>
    <w:p w14:paraId="620E0B0C"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 xml:space="preserve">Moduł / komponent </w:t>
      </w:r>
      <w:r w:rsidRPr="00587D62">
        <w:rPr>
          <w:rFonts w:asciiTheme="minorHAnsi" w:hAnsiTheme="minorHAnsi" w:cstheme="minorHAnsi"/>
        </w:rPr>
        <w:t>– wyodrębniona część systemu informatycznego (funkcjonalna i/lub techniczna), realizująca określony zakres zadań w ramach Platformy, posiadająca zdefiniowane wejścia/wyjścia (interfejsy) oraz zależności wobec innych elementów systemu.</w:t>
      </w:r>
    </w:p>
    <w:p w14:paraId="4FCAAE7D" w14:textId="77777777" w:rsidR="00BE4880" w:rsidRPr="00587D62" w:rsidRDefault="00BE4880" w:rsidP="00BE4880">
      <w:pPr>
        <w:ind w:left="360"/>
        <w:jc w:val="both"/>
        <w:rPr>
          <w:rFonts w:asciiTheme="minorHAnsi" w:hAnsiTheme="minorHAnsi" w:cstheme="minorHAnsi"/>
        </w:rPr>
      </w:pPr>
      <w:r w:rsidRPr="00587D62">
        <w:rPr>
          <w:rFonts w:asciiTheme="minorHAnsi" w:hAnsiTheme="minorHAnsi" w:cstheme="minorHAnsi"/>
          <w:b/>
          <w:bCs/>
        </w:rPr>
        <w:t xml:space="preserve">Plik treści </w:t>
      </w:r>
      <w:r w:rsidRPr="00587D62">
        <w:rPr>
          <w:rFonts w:asciiTheme="minorHAnsi" w:hAnsiTheme="minorHAnsi" w:cstheme="minorHAnsi"/>
        </w:rPr>
        <w:t>– w systemie dLibra plik zawierający docelową treść publikacji cyfrowej, najczęściej w postaci PDF, DjVu, Tiff, JPG</w:t>
      </w:r>
    </w:p>
    <w:p w14:paraId="53714649" w14:textId="77777777" w:rsidR="00BE4880" w:rsidRPr="00587D62" w:rsidRDefault="00BE4880" w:rsidP="00BE4880">
      <w:pPr>
        <w:spacing w:before="100" w:beforeAutospacing="1" w:after="100" w:afterAutospacing="1"/>
        <w:rPr>
          <w:rFonts w:asciiTheme="minorHAnsi" w:hAnsiTheme="minorHAnsi" w:cstheme="minorHAnsi"/>
        </w:rPr>
      </w:pPr>
    </w:p>
    <w:sectPr w:rsidR="00BE4880" w:rsidRPr="00587D62" w:rsidSect="00C6177F">
      <w:headerReference w:type="default" r:id="rId10"/>
      <w:footerReference w:type="default" r:id="rId11"/>
      <w:pgSz w:w="11906" w:h="16838"/>
      <w:pgMar w:top="1276" w:right="1134" w:bottom="1276" w:left="1134" w:header="567" w:footer="567"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704CC" w14:textId="77777777" w:rsidR="006271ED" w:rsidRDefault="006271ED">
      <w:r>
        <w:separator/>
      </w:r>
    </w:p>
  </w:endnote>
  <w:endnote w:type="continuationSeparator" w:id="0">
    <w:p w14:paraId="3872DD6A" w14:textId="77777777" w:rsidR="006271ED" w:rsidRDefault="00627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Public Sans">
    <w:panose1 w:val="00000000000000000000"/>
    <w:charset w:val="EE"/>
    <w:family w:val="auto"/>
    <w:pitch w:val="variable"/>
    <w:sig w:usb0="A00000FF" w:usb1="4000205B" w:usb2="00000000" w:usb3="00000000" w:csb0="00000193" w:csb1="00000000"/>
  </w:font>
  <w:font w:name="Source Serif Pro">
    <w:charset w:val="00"/>
    <w:family w:val="roman"/>
    <w:pitch w:val="variable"/>
    <w:sig w:usb0="20000287" w:usb1="02000003" w:usb2="00000000" w:usb3="00000000" w:csb0="0000019F" w:csb1="00000000"/>
  </w:font>
  <w:font w:name="Noto Sans">
    <w:altName w:val="Nirmala UI"/>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B840" w14:textId="77777777" w:rsidR="00C6177F" w:rsidRDefault="00C6177F" w:rsidP="00CD435F">
    <w:pPr>
      <w:pStyle w:val="Stopka"/>
      <w:ind w:left="142" w:right="-108"/>
      <w:rPr>
        <w:sz w:val="18"/>
        <w:szCs w:val="18"/>
      </w:rPr>
    </w:pPr>
  </w:p>
  <w:tbl>
    <w:tblPr>
      <w:tblW w:w="9634" w:type="dxa"/>
      <w:tblCellMar>
        <w:top w:w="55" w:type="dxa"/>
        <w:left w:w="55" w:type="dxa"/>
        <w:bottom w:w="55" w:type="dxa"/>
        <w:right w:w="55" w:type="dxa"/>
      </w:tblCellMar>
      <w:tblLook w:val="0000" w:firstRow="0" w:lastRow="0" w:firstColumn="0" w:lastColumn="0" w:noHBand="0" w:noVBand="0"/>
    </w:tblPr>
    <w:tblGrid>
      <w:gridCol w:w="960"/>
      <w:gridCol w:w="2786"/>
      <w:gridCol w:w="5888"/>
    </w:tblGrid>
    <w:tr w:rsidR="00C6177F" w:rsidRPr="007A5DAE" w14:paraId="21C8EAD0" w14:textId="77777777">
      <w:tc>
        <w:tcPr>
          <w:tcW w:w="960" w:type="dxa"/>
        </w:tcPr>
        <w:p w14:paraId="29414C03" w14:textId="77777777" w:rsidR="00C6177F" w:rsidRDefault="00C6177F">
          <w:pPr>
            <w:pStyle w:val="Stopka"/>
            <w:snapToGrid w:val="0"/>
            <w:ind w:left="142" w:right="-108"/>
            <w:jc w:val="left"/>
            <w:rPr>
              <w:rFonts w:ascii="Source Serif Pro" w:hAnsi="Source Serif Pro" w:cs="Source Serif Pro"/>
              <w:color w:val="33415C"/>
              <w:sz w:val="21"/>
              <w:szCs w:val="21"/>
            </w:rPr>
          </w:pPr>
          <w:r>
            <w:rPr>
              <w:noProof/>
              <w:sz w:val="18"/>
            </w:rPr>
            <w:drawing>
              <wp:anchor distT="0" distB="0" distL="0" distR="0" simplePos="0" relativeHeight="251658240" behindDoc="0" locked="0" layoutInCell="1" allowOverlap="1" wp14:anchorId="2A432BD2" wp14:editId="6DF4E7FC">
                <wp:simplePos x="0" y="0"/>
                <wp:positionH relativeFrom="column">
                  <wp:posOffset>-34925</wp:posOffset>
                </wp:positionH>
                <wp:positionV relativeFrom="paragraph">
                  <wp:posOffset>0</wp:posOffset>
                </wp:positionV>
                <wp:extent cx="509270" cy="812165"/>
                <wp:effectExtent l="0" t="0" r="0" b="0"/>
                <wp:wrapSquare wrapText="largest"/>
                <wp:docPr id="3" name="Obraz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4"/>
                        <pic:cNvPicPr>
                          <a:picLocks noChangeAspect="1" noChangeArrowheads="1"/>
                        </pic:cNvPicPr>
                      </pic:nvPicPr>
                      <pic:blipFill>
                        <a:blip r:embed="rId1"/>
                        <a:stretch>
                          <a:fillRect/>
                        </a:stretch>
                      </pic:blipFill>
                      <pic:spPr bwMode="auto">
                        <a:xfrm>
                          <a:off x="0" y="0"/>
                          <a:ext cx="509270" cy="812165"/>
                        </a:xfrm>
                        <a:prstGeom prst="rect">
                          <a:avLst/>
                        </a:prstGeom>
                      </pic:spPr>
                    </pic:pic>
                  </a:graphicData>
                </a:graphic>
              </wp:anchor>
            </w:drawing>
          </w:r>
        </w:p>
      </w:tc>
      <w:tc>
        <w:tcPr>
          <w:tcW w:w="2786" w:type="dxa"/>
        </w:tcPr>
        <w:p w14:paraId="490DE3FC" w14:textId="77777777" w:rsidR="00C6177F" w:rsidRDefault="00C6177F">
          <w:pPr>
            <w:pStyle w:val="Stopka"/>
            <w:spacing w:line="227" w:lineRule="exact"/>
            <w:ind w:left="142" w:right="-108"/>
            <w:jc w:val="left"/>
            <w:rPr>
              <w:rFonts w:ascii="Source Serif Pro" w:hAnsi="Source Serif Pro" w:cs="Source Serif Pro"/>
              <w:color w:val="33415C"/>
              <w:sz w:val="21"/>
              <w:szCs w:val="21"/>
            </w:rPr>
          </w:pPr>
          <w:r>
            <w:rPr>
              <w:rFonts w:ascii="Source Serif Pro" w:hAnsi="Source Serif Pro" w:cs="Source Serif Pro"/>
              <w:color w:val="33415C"/>
              <w:sz w:val="21"/>
              <w:szCs w:val="21"/>
            </w:rPr>
            <w:t>Zamek w Kórniku</w:t>
          </w:r>
        </w:p>
        <w:p w14:paraId="34F00CAB" w14:textId="77777777" w:rsidR="00C6177F" w:rsidRDefault="00C6177F">
          <w:pPr>
            <w:pStyle w:val="Stopka"/>
            <w:ind w:left="142" w:right="-108"/>
            <w:rPr>
              <w:sz w:val="4"/>
              <w:szCs w:val="4"/>
            </w:rPr>
          </w:pPr>
        </w:p>
        <w:p w14:paraId="7822D8F4" w14:textId="77777777" w:rsidR="00C6177F" w:rsidRDefault="00C6177F">
          <w:pPr>
            <w:pStyle w:val="Stopka"/>
            <w:ind w:left="142" w:right="-108"/>
          </w:pPr>
          <w:r>
            <w:rPr>
              <w:rFonts w:ascii="Noto Sans" w:hAnsi="Noto Sans" w:cs="Noto Sans"/>
              <w:bCs/>
              <w:color w:val="33415C"/>
              <w:sz w:val="16"/>
              <w:szCs w:val="16"/>
            </w:rPr>
            <w:t xml:space="preserve">ul. Zamkowa 5, </w:t>
          </w:r>
          <w:r>
            <w:rPr>
              <w:rFonts w:ascii="Noto Sans" w:hAnsi="Noto Sans" w:cs="Noto Sans"/>
              <w:color w:val="33415C"/>
              <w:sz w:val="16"/>
              <w:szCs w:val="16"/>
            </w:rPr>
            <w:t>62-035 Kórnik</w:t>
          </w:r>
        </w:p>
        <w:p w14:paraId="6BEA0ADD" w14:textId="77777777" w:rsidR="00C6177F" w:rsidRPr="007A5DAE" w:rsidRDefault="00C6177F">
          <w:pPr>
            <w:pStyle w:val="Stopka"/>
            <w:ind w:left="142" w:right="-108"/>
            <w:rPr>
              <w:rFonts w:ascii="Noto Sans" w:hAnsi="Noto Sans" w:cs="Noto Sans"/>
              <w:color w:val="33415C"/>
              <w:sz w:val="16"/>
              <w:szCs w:val="16"/>
              <w:lang w:val="en-US"/>
            </w:rPr>
          </w:pPr>
          <w:r w:rsidRPr="007A5DAE">
            <w:rPr>
              <w:rFonts w:ascii="Noto Sans" w:hAnsi="Noto Sans" w:cs="Noto Sans"/>
              <w:color w:val="33415C"/>
              <w:sz w:val="16"/>
              <w:szCs w:val="16"/>
              <w:lang w:val="en-US"/>
            </w:rPr>
            <w:t xml:space="preserve">tel. (+48) 61 817 00 81 </w:t>
          </w:r>
        </w:p>
        <w:p w14:paraId="0CAFB4CD" w14:textId="77777777" w:rsidR="00C6177F" w:rsidRPr="007A5DAE" w:rsidRDefault="00C6177F">
          <w:pPr>
            <w:pStyle w:val="Stopka"/>
            <w:ind w:left="142" w:right="-108"/>
            <w:rPr>
              <w:rFonts w:ascii="Noto Sans" w:hAnsi="Noto Sans" w:cs="Noto Sans"/>
              <w:color w:val="33415C"/>
              <w:sz w:val="16"/>
              <w:szCs w:val="16"/>
              <w:lang w:val="en-US"/>
            </w:rPr>
          </w:pPr>
          <w:r w:rsidRPr="007A5DAE">
            <w:rPr>
              <w:rFonts w:ascii="Noto Sans" w:hAnsi="Noto Sans" w:cs="Noto Sans"/>
              <w:color w:val="33415C"/>
              <w:sz w:val="16"/>
              <w:szCs w:val="16"/>
              <w:lang w:val="en-US"/>
            </w:rPr>
            <w:t>tel. (+48) 531 998 263</w:t>
          </w:r>
        </w:p>
        <w:p w14:paraId="4BB7E155" w14:textId="77777777" w:rsidR="00C6177F" w:rsidRPr="007A5DAE" w:rsidRDefault="00C6177F">
          <w:pPr>
            <w:pStyle w:val="Stopka"/>
            <w:ind w:left="142" w:right="-108"/>
            <w:rPr>
              <w:rFonts w:ascii="Noto Sans" w:hAnsi="Noto Sans" w:cs="Noto Sans"/>
              <w:color w:val="33415C"/>
              <w:sz w:val="16"/>
              <w:szCs w:val="16"/>
              <w:lang w:val="en-US"/>
            </w:rPr>
          </w:pPr>
          <w:r w:rsidRPr="007A5DAE">
            <w:rPr>
              <w:rFonts w:ascii="Noto Sans" w:hAnsi="Noto Sans" w:cs="Noto Sans"/>
              <w:color w:val="33415C"/>
              <w:sz w:val="16"/>
              <w:szCs w:val="16"/>
              <w:lang w:val="en-US"/>
            </w:rPr>
            <w:t>sekretariat.zamek@bk.pan.pl</w:t>
          </w:r>
        </w:p>
      </w:tc>
      <w:tc>
        <w:tcPr>
          <w:tcW w:w="5888" w:type="dxa"/>
          <w:tcBorders>
            <w:left w:val="single" w:sz="4" w:space="0" w:color="AA8248"/>
          </w:tcBorders>
        </w:tcPr>
        <w:p w14:paraId="684C50F2" w14:textId="77777777" w:rsidR="00C6177F" w:rsidRDefault="00C6177F">
          <w:pPr>
            <w:pStyle w:val="Stopka"/>
            <w:tabs>
              <w:tab w:val="right" w:pos="8789"/>
            </w:tabs>
            <w:ind w:firstLine="283"/>
            <w:rPr>
              <w:rFonts w:ascii="Source Serif Pro" w:hAnsi="Source Serif Pro" w:cs="Source Serif Pro"/>
              <w:color w:val="33415C"/>
              <w:sz w:val="21"/>
              <w:szCs w:val="21"/>
            </w:rPr>
          </w:pPr>
          <w:r>
            <w:rPr>
              <w:rFonts w:ascii="Source Serif Pro" w:hAnsi="Source Serif Pro" w:cs="Source Serif Pro"/>
              <w:color w:val="33415C"/>
              <w:sz w:val="21"/>
              <w:szCs w:val="21"/>
            </w:rPr>
            <w:t>Pałac Działyńskich</w:t>
          </w:r>
        </w:p>
        <w:p w14:paraId="52CA304D" w14:textId="77777777" w:rsidR="00C6177F" w:rsidRDefault="00C6177F">
          <w:pPr>
            <w:pStyle w:val="Stopka"/>
            <w:tabs>
              <w:tab w:val="right" w:pos="8789"/>
            </w:tabs>
            <w:ind w:firstLine="283"/>
            <w:rPr>
              <w:rFonts w:ascii="Noto Sans" w:hAnsi="Noto Sans" w:cs="Noto Sans"/>
              <w:color w:val="33415C"/>
              <w:sz w:val="16"/>
              <w:szCs w:val="16"/>
            </w:rPr>
          </w:pPr>
          <w:r>
            <w:rPr>
              <w:rFonts w:ascii="Noto Sans" w:hAnsi="Noto Sans" w:cs="Noto Sans"/>
              <w:color w:val="33415C"/>
              <w:sz w:val="16"/>
              <w:szCs w:val="16"/>
            </w:rPr>
            <w:t>Stary Rynek 78/79, 61-772 Poznań</w:t>
          </w:r>
        </w:p>
        <w:p w14:paraId="31ABD264" w14:textId="77777777" w:rsidR="00C6177F" w:rsidRPr="00EC653D" w:rsidRDefault="00C6177F">
          <w:pPr>
            <w:pStyle w:val="Stopka"/>
            <w:tabs>
              <w:tab w:val="right" w:pos="8789"/>
            </w:tabs>
            <w:ind w:firstLine="283"/>
          </w:pPr>
          <w:r w:rsidRPr="00EC653D">
            <w:rPr>
              <w:rFonts w:ascii="Noto Sans" w:hAnsi="Noto Sans" w:cs="Noto Sans"/>
              <w:color w:val="33415C"/>
              <w:sz w:val="16"/>
              <w:szCs w:val="16"/>
            </w:rPr>
            <w:t>tel. (+48) 61 852 48 44</w:t>
          </w:r>
        </w:p>
        <w:p w14:paraId="27B306B1" w14:textId="77777777" w:rsidR="00C6177F" w:rsidRDefault="00C6177F">
          <w:pPr>
            <w:pStyle w:val="Stopka"/>
            <w:tabs>
              <w:tab w:val="right" w:pos="8789"/>
            </w:tabs>
            <w:ind w:firstLine="283"/>
            <w:rPr>
              <w:rFonts w:ascii="Noto Sans" w:hAnsi="Noto Sans" w:cs="Noto Sans"/>
              <w:color w:val="33415C"/>
              <w:sz w:val="16"/>
              <w:szCs w:val="16"/>
              <w:lang w:val="en-US"/>
            </w:rPr>
          </w:pPr>
          <w:r>
            <w:rPr>
              <w:rFonts w:ascii="Noto Sans" w:hAnsi="Noto Sans" w:cs="Noto Sans"/>
              <w:color w:val="33415C"/>
              <w:sz w:val="16"/>
              <w:szCs w:val="16"/>
              <w:lang w:val="en-US"/>
            </w:rPr>
            <w:t>tel. (+48) 531 785 081</w:t>
          </w:r>
        </w:p>
        <w:p w14:paraId="1A148F44" w14:textId="77777777" w:rsidR="00C6177F" w:rsidRPr="00BA61DB" w:rsidRDefault="00C6177F">
          <w:pPr>
            <w:pStyle w:val="Stopka"/>
            <w:tabs>
              <w:tab w:val="right" w:pos="8789"/>
            </w:tabs>
            <w:ind w:firstLine="283"/>
            <w:rPr>
              <w:lang w:val="en-US"/>
            </w:rPr>
          </w:pPr>
          <w:hyperlink r:id="rId2">
            <w:r>
              <w:rPr>
                <w:rStyle w:val="czeinternetowe"/>
                <w:rFonts w:ascii="Noto Sans" w:hAnsi="Noto Sans" w:cs="Noto Sans"/>
                <w:color w:val="33415C"/>
                <w:sz w:val="16"/>
                <w:szCs w:val="16"/>
                <w:lang w:val="de-DE"/>
              </w:rPr>
              <w:t>sekretariat.palac@bk.pan.pl</w:t>
            </w:r>
          </w:hyperlink>
          <w:r>
            <w:rPr>
              <w:rFonts w:ascii="Noto Sans" w:hAnsi="Noto Sans" w:cs="Noto Sans"/>
              <w:color w:val="33415C"/>
              <w:sz w:val="16"/>
              <w:szCs w:val="16"/>
              <w:lang w:val="de-DE"/>
            </w:rPr>
            <w:t xml:space="preserve"> | </w:t>
          </w:r>
          <w:r>
            <w:rPr>
              <w:rStyle w:val="czeinternetowe"/>
              <w:rFonts w:ascii="Noto Sans" w:hAnsi="Noto Sans" w:cs="Noto Sans"/>
              <w:color w:val="33415C"/>
              <w:sz w:val="16"/>
              <w:szCs w:val="16"/>
              <w:lang w:val="de-DE"/>
            </w:rPr>
            <w:t xml:space="preserve">www.bkpan.poznan.pl | </w:t>
          </w:r>
          <w:r>
            <w:rPr>
              <w:rFonts w:ascii="Noto Sans" w:hAnsi="Noto Sans" w:cs="Noto Sans"/>
              <w:color w:val="33415C"/>
              <w:sz w:val="16"/>
              <w:szCs w:val="16"/>
              <w:lang w:val="de-DE"/>
            </w:rPr>
            <w:t>NIP 525-15-75-083</w:t>
          </w:r>
        </w:p>
      </w:tc>
    </w:tr>
  </w:tbl>
  <w:p w14:paraId="33E4EF80" w14:textId="77777777" w:rsidR="00C6177F" w:rsidRPr="008E41BC" w:rsidRDefault="00C6177F" w:rsidP="00CD435F">
    <w:pPr>
      <w:rPr>
        <w:sz w:val="2"/>
        <w:szCs w:val="2"/>
        <w:lang w:val="en-US"/>
      </w:rPr>
    </w:pPr>
  </w:p>
  <w:p w14:paraId="70C4D558" w14:textId="77777777" w:rsidR="00C6177F" w:rsidRDefault="00C6177F" w:rsidP="00CD435F">
    <w:pPr>
      <w:pStyle w:val="Stopka"/>
      <w:jc w:val="center"/>
      <w:rPr>
        <w:sz w:val="18"/>
        <w:szCs w:val="18"/>
      </w:rPr>
    </w:pPr>
    <w:r w:rsidRPr="3536BD11">
      <w:rPr>
        <w:sz w:val="18"/>
        <w:szCs w:val="18"/>
      </w:rPr>
      <w:fldChar w:fldCharType="begin"/>
    </w:r>
    <w:r>
      <w:instrText>PAGE</w:instrText>
    </w:r>
    <w:r w:rsidRPr="3536BD11">
      <w:fldChar w:fldCharType="separate"/>
    </w:r>
    <w:r>
      <w:rPr>
        <w:noProof/>
      </w:rPr>
      <w:t>1</w:t>
    </w:r>
    <w:r w:rsidRPr="3536BD11">
      <w:rPr>
        <w:sz w:val="18"/>
        <w:szCs w:val="18"/>
      </w:rPr>
      <w:fldChar w:fldCharType="end"/>
    </w:r>
  </w:p>
  <w:p w14:paraId="4A3974A0" w14:textId="77777777" w:rsidR="00C6177F" w:rsidRDefault="00C6177F" w:rsidP="00CD435F">
    <w:pPr>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6CE498" w14:textId="77777777" w:rsidR="006271ED" w:rsidRDefault="006271ED">
      <w:r>
        <w:separator/>
      </w:r>
    </w:p>
  </w:footnote>
  <w:footnote w:type="continuationSeparator" w:id="0">
    <w:p w14:paraId="0862FF0F" w14:textId="77777777" w:rsidR="006271ED" w:rsidRDefault="006271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537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6"/>
      <w:gridCol w:w="2466"/>
    </w:tblGrid>
    <w:tr w:rsidR="00C6177F" w14:paraId="7133D44B" w14:textId="77777777" w:rsidTr="00CD435F">
      <w:trPr>
        <w:trHeight w:val="1266"/>
        <w:jc w:val="center"/>
      </w:trPr>
      <w:tc>
        <w:tcPr>
          <w:tcW w:w="3767" w:type="pct"/>
        </w:tcPr>
        <w:p w14:paraId="3E748DD7" w14:textId="77777777" w:rsidR="00C6177F" w:rsidRDefault="00000000" w:rsidP="00CD435F">
          <w:pPr>
            <w:pStyle w:val="Nagwek"/>
            <w:jc w:val="right"/>
            <w:rPr>
              <w:rFonts w:ascii="Public Sans" w:hAnsi="Public Sans"/>
            </w:rPr>
          </w:pPr>
          <w:sdt>
            <w:sdtPr>
              <w:rPr>
                <w:rFonts w:ascii="Public Sans" w:hAnsi="Public Sans"/>
              </w:rPr>
              <w:id w:val="-600949078"/>
              <w:docPartObj>
                <w:docPartGallery w:val="Page Numbers (Margins)"/>
                <w:docPartUnique/>
              </w:docPartObj>
            </w:sdtPr>
            <w:sdtContent/>
          </w:sdt>
          <w:r w:rsidR="00C6177F">
            <w:rPr>
              <w:rFonts w:ascii="Public Sans" w:hAnsi="Public Sans"/>
              <w:noProof/>
            </w:rPr>
            <w:drawing>
              <wp:inline distT="0" distB="0" distL="0" distR="0" wp14:anchorId="764C5392" wp14:editId="692F11AE">
                <wp:extent cx="5248358" cy="749300"/>
                <wp:effectExtent l="0" t="0" r="9525" b="0"/>
                <wp:docPr id="1874183939" name="Obraz 3" descr="Obraz zawierający tekst, zrzut ekranu, Czcionka, lini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83939" name="Obraz 3" descr="Obraz zawierający tekst, zrzut ekranu, Czcionka, linia&#10;&#10;Zawartość wygenerowana przez AI może być niepoprawna."/>
                        <pic:cNvPicPr/>
                      </pic:nvPicPr>
                      <pic:blipFill>
                        <a:blip r:embed="rId1">
                          <a:extLst>
                            <a:ext uri="{28A0092B-C50C-407E-A947-70E740481C1C}">
                              <a14:useLocalDpi xmlns:a14="http://schemas.microsoft.com/office/drawing/2010/main" val="0"/>
                            </a:ext>
                          </a:extLst>
                        </a:blip>
                        <a:stretch>
                          <a:fillRect/>
                        </a:stretch>
                      </pic:blipFill>
                      <pic:spPr>
                        <a:xfrm>
                          <a:off x="0" y="0"/>
                          <a:ext cx="5364853" cy="765932"/>
                        </a:xfrm>
                        <a:prstGeom prst="rect">
                          <a:avLst/>
                        </a:prstGeom>
                      </pic:spPr>
                    </pic:pic>
                  </a:graphicData>
                </a:graphic>
              </wp:inline>
            </w:drawing>
          </w:r>
        </w:p>
      </w:tc>
      <w:tc>
        <w:tcPr>
          <w:tcW w:w="1233" w:type="pct"/>
        </w:tcPr>
        <w:p w14:paraId="18723A50" w14:textId="77777777" w:rsidR="00C6177F" w:rsidRDefault="00C6177F" w:rsidP="00CD435F">
          <w:pPr>
            <w:pStyle w:val="Nagwek"/>
            <w:jc w:val="right"/>
            <w:rPr>
              <w:rFonts w:ascii="Public Sans" w:hAnsi="Public Sans"/>
            </w:rPr>
          </w:pPr>
          <w:r>
            <w:rPr>
              <w:rFonts w:ascii="Public Sans" w:hAnsi="Public Sans"/>
              <w:noProof/>
            </w:rPr>
            <w:drawing>
              <wp:inline distT="0" distB="0" distL="0" distR="0" wp14:anchorId="4DC633FA" wp14:editId="47C4C9A6">
                <wp:extent cx="1419859" cy="819150"/>
                <wp:effectExtent l="0" t="0" r="9525" b="0"/>
                <wp:docPr id="729316681" name="Obraz 3" descr="Obraz zawierający tekst, Czcionka, logo, symbol&#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316681" name="Obraz 3" descr="Obraz zawierający tekst, Czcionka, logo, symbol&#10;&#10;Zawartość wygenerowana przez AI może być niepoprawna."/>
                        <pic:cNvPicPr/>
                      </pic:nvPicPr>
                      <pic:blipFill>
                        <a:blip r:embed="rId2">
                          <a:extLst>
                            <a:ext uri="{28A0092B-C50C-407E-A947-70E740481C1C}">
                              <a14:useLocalDpi xmlns:a14="http://schemas.microsoft.com/office/drawing/2010/main" val="0"/>
                            </a:ext>
                          </a:extLst>
                        </a:blip>
                        <a:stretch>
                          <a:fillRect/>
                        </a:stretch>
                      </pic:blipFill>
                      <pic:spPr>
                        <a:xfrm>
                          <a:off x="0" y="0"/>
                          <a:ext cx="1474441" cy="850640"/>
                        </a:xfrm>
                        <a:prstGeom prst="rect">
                          <a:avLst/>
                        </a:prstGeom>
                      </pic:spPr>
                    </pic:pic>
                  </a:graphicData>
                </a:graphic>
              </wp:inline>
            </w:drawing>
          </w:r>
        </w:p>
      </w:tc>
    </w:tr>
  </w:tbl>
  <w:p w14:paraId="6C643B27" w14:textId="77777777" w:rsidR="00C6177F" w:rsidRDefault="00C6177F">
    <w:pPr>
      <w:pStyle w:val="Nagwek"/>
      <w:rPr>
        <w:rFonts w:ascii="Public Sans" w:hAnsi="Public Sans"/>
        <w:sz w:val="22"/>
        <w:szCs w:val="22"/>
      </w:rPr>
    </w:pPr>
  </w:p>
  <w:p w14:paraId="5C3E3563" w14:textId="77777777" w:rsidR="00C6177F" w:rsidRPr="00F40EB9" w:rsidRDefault="00C6177F" w:rsidP="00CD435F">
    <w:pPr>
      <w:pStyle w:val="Tekstpodstawowy"/>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44E54"/>
    <w:multiLevelType w:val="multilevel"/>
    <w:tmpl w:val="4966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A7164"/>
    <w:multiLevelType w:val="hybridMultilevel"/>
    <w:tmpl w:val="873CA0E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0ED083D"/>
    <w:multiLevelType w:val="hybridMultilevel"/>
    <w:tmpl w:val="3188A32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74416F"/>
    <w:multiLevelType w:val="hybridMultilevel"/>
    <w:tmpl w:val="C1242C92"/>
    <w:lvl w:ilvl="0" w:tplc="04150011">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729231A"/>
    <w:multiLevelType w:val="multilevel"/>
    <w:tmpl w:val="9990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2C5022"/>
    <w:multiLevelType w:val="hybridMultilevel"/>
    <w:tmpl w:val="0B088E94"/>
    <w:lvl w:ilvl="0" w:tplc="04150015">
      <w:start w:val="1"/>
      <w:numFmt w:val="upperLetter"/>
      <w:lvlText w:val="%1."/>
      <w:lvlJc w:val="left"/>
      <w:pPr>
        <w:ind w:left="720" w:hanging="360"/>
      </w:pPr>
      <w:rPr>
        <w:rFonts w:hint="default"/>
      </w:rPr>
    </w:lvl>
    <w:lvl w:ilvl="1" w:tplc="04150013">
      <w:start w:val="1"/>
      <w:numFmt w:val="upperRoman"/>
      <w:lvlText w:val="%2."/>
      <w:lvlJc w:val="right"/>
      <w:pPr>
        <w:ind w:left="1440" w:hanging="360"/>
      </w:pPr>
    </w:lvl>
    <w:lvl w:ilvl="2" w:tplc="04090019">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EE14325"/>
    <w:multiLevelType w:val="hybridMultilevel"/>
    <w:tmpl w:val="5AC24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647837"/>
    <w:multiLevelType w:val="multilevel"/>
    <w:tmpl w:val="3B70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614883"/>
    <w:multiLevelType w:val="hybridMultilevel"/>
    <w:tmpl w:val="0BE0EE6C"/>
    <w:lvl w:ilvl="0" w:tplc="0409000F">
      <w:start w:val="1"/>
      <w:numFmt w:val="decimal"/>
      <w:lvlText w:val="%1."/>
      <w:lvlJc w:val="left"/>
      <w:pPr>
        <w:ind w:left="72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24FA4D40"/>
    <w:multiLevelType w:val="hybridMultilevel"/>
    <w:tmpl w:val="DA08DEE8"/>
    <w:lvl w:ilvl="0" w:tplc="0415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BE0F65"/>
    <w:multiLevelType w:val="hybridMultilevel"/>
    <w:tmpl w:val="84287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9E44E76"/>
    <w:multiLevelType w:val="hybridMultilevel"/>
    <w:tmpl w:val="771CE04C"/>
    <w:lvl w:ilvl="0" w:tplc="0415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A8F7195"/>
    <w:multiLevelType w:val="hybridMultilevel"/>
    <w:tmpl w:val="CB4252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FB6796"/>
    <w:multiLevelType w:val="hybridMultilevel"/>
    <w:tmpl w:val="52BC6F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79C2277"/>
    <w:multiLevelType w:val="hybridMultilevel"/>
    <w:tmpl w:val="C55A9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D972C6"/>
    <w:multiLevelType w:val="hybridMultilevel"/>
    <w:tmpl w:val="C3120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1D625A"/>
    <w:multiLevelType w:val="hybridMultilevel"/>
    <w:tmpl w:val="A9025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19439A"/>
    <w:multiLevelType w:val="hybridMultilevel"/>
    <w:tmpl w:val="6C569DF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CE109D5"/>
    <w:multiLevelType w:val="hybridMultilevel"/>
    <w:tmpl w:val="57B2CA9E"/>
    <w:lvl w:ilvl="0" w:tplc="0409000F">
      <w:start w:val="1"/>
      <w:numFmt w:val="decimal"/>
      <w:lvlText w:val="%1."/>
      <w:lvlJc w:val="left"/>
      <w:pPr>
        <w:ind w:left="720" w:hanging="360"/>
      </w:pPr>
    </w:lvl>
    <w:lvl w:ilvl="1" w:tplc="04150019">
      <w:start w:val="1"/>
      <w:numFmt w:val="lowerLetter"/>
      <w:lvlText w:val="%2."/>
      <w:lvlJc w:val="left"/>
      <w:pPr>
        <w:ind w:left="72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4F2784"/>
    <w:multiLevelType w:val="hybridMultilevel"/>
    <w:tmpl w:val="5E96361A"/>
    <w:lvl w:ilvl="0" w:tplc="F034B498">
      <w:start w:val="1"/>
      <w:numFmt w:val="lowerLetter"/>
      <w:lvlText w:val="%1."/>
      <w:lvlJc w:val="left"/>
      <w:pPr>
        <w:ind w:left="1440" w:hanging="360"/>
      </w:pPr>
      <w:rPr>
        <w:rFonts w:asciiTheme="minorHAnsi" w:hAnsiTheme="minorHAnsi" w:cstheme="minorHAns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FD31416"/>
    <w:multiLevelType w:val="hybridMultilevel"/>
    <w:tmpl w:val="D762761E"/>
    <w:lvl w:ilvl="0" w:tplc="FFFFFFF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53634405"/>
    <w:multiLevelType w:val="hybridMultilevel"/>
    <w:tmpl w:val="040EC52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6572FF"/>
    <w:multiLevelType w:val="hybridMultilevel"/>
    <w:tmpl w:val="3F7CCE2C"/>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AE63A1"/>
    <w:multiLevelType w:val="hybridMultilevel"/>
    <w:tmpl w:val="EFF8B6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585280C"/>
    <w:multiLevelType w:val="multilevel"/>
    <w:tmpl w:val="83B073A2"/>
    <w:lvl w:ilvl="0">
      <w:start w:val="1"/>
      <w:numFmt w:val="bullet"/>
      <w:lvlText w:val=""/>
      <w:lvlJc w:val="left"/>
      <w:pPr>
        <w:tabs>
          <w:tab w:val="num" w:pos="1494"/>
        </w:tabs>
        <w:ind w:left="1494" w:hanging="360"/>
      </w:pPr>
      <w:rPr>
        <w:rFonts w:ascii="Symbol" w:hAnsi="Symbol" w:hint="default"/>
      </w:rPr>
    </w:lvl>
    <w:lvl w:ilvl="1" w:tentative="1">
      <w:start w:val="1"/>
      <w:numFmt w:val="decimal"/>
      <w:lvlText w:val="%2."/>
      <w:lvlJc w:val="left"/>
      <w:pPr>
        <w:tabs>
          <w:tab w:val="num" w:pos="2214"/>
        </w:tabs>
        <w:ind w:left="2214" w:hanging="360"/>
      </w:pPr>
    </w:lvl>
    <w:lvl w:ilvl="2" w:tentative="1">
      <w:start w:val="1"/>
      <w:numFmt w:val="decimal"/>
      <w:lvlText w:val="%3."/>
      <w:lvlJc w:val="left"/>
      <w:pPr>
        <w:tabs>
          <w:tab w:val="num" w:pos="2934"/>
        </w:tabs>
        <w:ind w:left="2934" w:hanging="360"/>
      </w:pPr>
    </w:lvl>
    <w:lvl w:ilvl="3" w:tentative="1">
      <w:start w:val="1"/>
      <w:numFmt w:val="decimal"/>
      <w:lvlText w:val="%4."/>
      <w:lvlJc w:val="left"/>
      <w:pPr>
        <w:tabs>
          <w:tab w:val="num" w:pos="3654"/>
        </w:tabs>
        <w:ind w:left="3654" w:hanging="360"/>
      </w:pPr>
    </w:lvl>
    <w:lvl w:ilvl="4" w:tentative="1">
      <w:start w:val="1"/>
      <w:numFmt w:val="decimal"/>
      <w:lvlText w:val="%5."/>
      <w:lvlJc w:val="left"/>
      <w:pPr>
        <w:tabs>
          <w:tab w:val="num" w:pos="4374"/>
        </w:tabs>
        <w:ind w:left="4374" w:hanging="360"/>
      </w:pPr>
    </w:lvl>
    <w:lvl w:ilvl="5" w:tentative="1">
      <w:start w:val="1"/>
      <w:numFmt w:val="decimal"/>
      <w:lvlText w:val="%6."/>
      <w:lvlJc w:val="left"/>
      <w:pPr>
        <w:tabs>
          <w:tab w:val="num" w:pos="5094"/>
        </w:tabs>
        <w:ind w:left="5094" w:hanging="360"/>
      </w:pPr>
    </w:lvl>
    <w:lvl w:ilvl="6" w:tentative="1">
      <w:start w:val="1"/>
      <w:numFmt w:val="decimal"/>
      <w:lvlText w:val="%7."/>
      <w:lvlJc w:val="left"/>
      <w:pPr>
        <w:tabs>
          <w:tab w:val="num" w:pos="5814"/>
        </w:tabs>
        <w:ind w:left="5814" w:hanging="360"/>
      </w:pPr>
    </w:lvl>
    <w:lvl w:ilvl="7" w:tentative="1">
      <w:start w:val="1"/>
      <w:numFmt w:val="decimal"/>
      <w:lvlText w:val="%8."/>
      <w:lvlJc w:val="left"/>
      <w:pPr>
        <w:tabs>
          <w:tab w:val="num" w:pos="6534"/>
        </w:tabs>
        <w:ind w:left="6534" w:hanging="360"/>
      </w:pPr>
    </w:lvl>
    <w:lvl w:ilvl="8" w:tentative="1">
      <w:start w:val="1"/>
      <w:numFmt w:val="decimal"/>
      <w:lvlText w:val="%9."/>
      <w:lvlJc w:val="left"/>
      <w:pPr>
        <w:tabs>
          <w:tab w:val="num" w:pos="7254"/>
        </w:tabs>
        <w:ind w:left="7254" w:hanging="360"/>
      </w:pPr>
    </w:lvl>
  </w:abstractNum>
  <w:abstractNum w:abstractNumId="25" w15:restartNumberingAfterBreak="0">
    <w:nsid w:val="5B923771"/>
    <w:multiLevelType w:val="hybridMultilevel"/>
    <w:tmpl w:val="5336B958"/>
    <w:lvl w:ilvl="0" w:tplc="0415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BA47F2D"/>
    <w:multiLevelType w:val="multilevel"/>
    <w:tmpl w:val="475E35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677101"/>
    <w:multiLevelType w:val="hybridMultilevel"/>
    <w:tmpl w:val="33D27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8C7CF8"/>
    <w:multiLevelType w:val="hybridMultilevel"/>
    <w:tmpl w:val="D762761E"/>
    <w:lvl w:ilvl="0" w:tplc="0415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66F035A"/>
    <w:multiLevelType w:val="hybridMultilevel"/>
    <w:tmpl w:val="99028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7E91FE7"/>
    <w:multiLevelType w:val="hybridMultilevel"/>
    <w:tmpl w:val="55CA9D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ABA3AF4"/>
    <w:multiLevelType w:val="hybridMultilevel"/>
    <w:tmpl w:val="EFF8B6A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415D"/>
    <w:multiLevelType w:val="hybridMultilevel"/>
    <w:tmpl w:val="FA067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C59AF"/>
    <w:multiLevelType w:val="hybridMultilevel"/>
    <w:tmpl w:val="49048636"/>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4" w15:restartNumberingAfterBreak="0">
    <w:nsid w:val="753848AF"/>
    <w:multiLevelType w:val="hybridMultilevel"/>
    <w:tmpl w:val="860E3462"/>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79783B2F"/>
    <w:multiLevelType w:val="hybridMultilevel"/>
    <w:tmpl w:val="5B08A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C6599A"/>
    <w:multiLevelType w:val="hybridMultilevel"/>
    <w:tmpl w:val="489886B2"/>
    <w:lvl w:ilvl="0" w:tplc="4DF2BB6C">
      <w:start w:val="4"/>
      <w:numFmt w:val="decimal"/>
      <w:lvlText w:val="%1."/>
      <w:lvlJc w:val="lef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7" w15:restartNumberingAfterBreak="0">
    <w:nsid w:val="7B860A93"/>
    <w:multiLevelType w:val="hybridMultilevel"/>
    <w:tmpl w:val="021E8624"/>
    <w:lvl w:ilvl="0" w:tplc="0415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3E24D8"/>
    <w:multiLevelType w:val="multilevel"/>
    <w:tmpl w:val="5FC0D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106883"/>
    <w:multiLevelType w:val="hybridMultilevel"/>
    <w:tmpl w:val="0D86337E"/>
    <w:lvl w:ilvl="0" w:tplc="0415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520818622">
    <w:abstractNumId w:val="5"/>
  </w:num>
  <w:num w:numId="2" w16cid:durableId="1397315516">
    <w:abstractNumId w:val="6"/>
  </w:num>
  <w:num w:numId="3" w16cid:durableId="778138839">
    <w:abstractNumId w:val="15"/>
  </w:num>
  <w:num w:numId="4" w16cid:durableId="33701996">
    <w:abstractNumId w:val="14"/>
  </w:num>
  <w:num w:numId="5" w16cid:durableId="1073161620">
    <w:abstractNumId w:val="29"/>
  </w:num>
  <w:num w:numId="6" w16cid:durableId="672293666">
    <w:abstractNumId w:val="32"/>
  </w:num>
  <w:num w:numId="7" w16cid:durableId="1958175737">
    <w:abstractNumId w:val="0"/>
  </w:num>
  <w:num w:numId="8" w16cid:durableId="1625694559">
    <w:abstractNumId w:val="4"/>
  </w:num>
  <w:num w:numId="9" w16cid:durableId="468745063">
    <w:abstractNumId w:val="38"/>
  </w:num>
  <w:num w:numId="10" w16cid:durableId="1378353286">
    <w:abstractNumId w:val="17"/>
  </w:num>
  <w:num w:numId="11" w16cid:durableId="229468349">
    <w:abstractNumId w:val="28"/>
  </w:num>
  <w:num w:numId="12" w16cid:durableId="1037774200">
    <w:abstractNumId w:val="39"/>
  </w:num>
  <w:num w:numId="13" w16cid:durableId="2145658839">
    <w:abstractNumId w:val="11"/>
  </w:num>
  <w:num w:numId="14" w16cid:durableId="798300647">
    <w:abstractNumId w:val="25"/>
  </w:num>
  <w:num w:numId="15" w16cid:durableId="212888246">
    <w:abstractNumId w:val="1"/>
  </w:num>
  <w:num w:numId="16" w16cid:durableId="1039206003">
    <w:abstractNumId w:val="3"/>
  </w:num>
  <w:num w:numId="17" w16cid:durableId="1752463915">
    <w:abstractNumId w:val="33"/>
  </w:num>
  <w:num w:numId="18" w16cid:durableId="2073918256">
    <w:abstractNumId w:val="24"/>
  </w:num>
  <w:num w:numId="19" w16cid:durableId="874465266">
    <w:abstractNumId w:val="16"/>
  </w:num>
  <w:num w:numId="20" w16cid:durableId="403644110">
    <w:abstractNumId w:val="7"/>
  </w:num>
  <w:num w:numId="21" w16cid:durableId="1588345030">
    <w:abstractNumId w:val="26"/>
  </w:num>
  <w:num w:numId="22" w16cid:durableId="1833257760">
    <w:abstractNumId w:val="21"/>
  </w:num>
  <w:num w:numId="23" w16cid:durableId="1160316075">
    <w:abstractNumId w:val="22"/>
  </w:num>
  <w:num w:numId="24" w16cid:durableId="1705207260">
    <w:abstractNumId w:val="36"/>
  </w:num>
  <w:num w:numId="25" w16cid:durableId="1089081894">
    <w:abstractNumId w:val="27"/>
  </w:num>
  <w:num w:numId="26" w16cid:durableId="110248370">
    <w:abstractNumId w:val="35"/>
  </w:num>
  <w:num w:numId="27" w16cid:durableId="471871849">
    <w:abstractNumId w:val="34"/>
  </w:num>
  <w:num w:numId="28" w16cid:durableId="313605721">
    <w:abstractNumId w:val="10"/>
  </w:num>
  <w:num w:numId="29" w16cid:durableId="759178943">
    <w:abstractNumId w:val="8"/>
  </w:num>
  <w:num w:numId="30" w16cid:durableId="913202686">
    <w:abstractNumId w:val="12"/>
  </w:num>
  <w:num w:numId="31" w16cid:durableId="1519389861">
    <w:abstractNumId w:val="18"/>
  </w:num>
  <w:num w:numId="32" w16cid:durableId="1947885400">
    <w:abstractNumId w:val="23"/>
  </w:num>
  <w:num w:numId="33" w16cid:durableId="1968201329">
    <w:abstractNumId w:val="19"/>
  </w:num>
  <w:num w:numId="34" w16cid:durableId="1229027727">
    <w:abstractNumId w:val="9"/>
  </w:num>
  <w:num w:numId="35" w16cid:durableId="997223560">
    <w:abstractNumId w:val="30"/>
  </w:num>
  <w:num w:numId="36" w16cid:durableId="922378082">
    <w:abstractNumId w:val="37"/>
  </w:num>
  <w:num w:numId="37" w16cid:durableId="1329675098">
    <w:abstractNumId w:val="2"/>
  </w:num>
  <w:num w:numId="38" w16cid:durableId="1354964800">
    <w:abstractNumId w:val="31"/>
  </w:num>
  <w:num w:numId="39" w16cid:durableId="1858545634">
    <w:abstractNumId w:val="13"/>
  </w:num>
  <w:num w:numId="40" w16cid:durableId="1032152091">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77F"/>
    <w:rsid w:val="00000064"/>
    <w:rsid w:val="00000C28"/>
    <w:rsid w:val="00001C5D"/>
    <w:rsid w:val="00002CB2"/>
    <w:rsid w:val="00002DEA"/>
    <w:rsid w:val="00005B2C"/>
    <w:rsid w:val="0000652B"/>
    <w:rsid w:val="00007187"/>
    <w:rsid w:val="000077E1"/>
    <w:rsid w:val="00007B16"/>
    <w:rsid w:val="000105D2"/>
    <w:rsid w:val="0001120D"/>
    <w:rsid w:val="00011314"/>
    <w:rsid w:val="00011996"/>
    <w:rsid w:val="00012B51"/>
    <w:rsid w:val="00013830"/>
    <w:rsid w:val="000139C6"/>
    <w:rsid w:val="000152B0"/>
    <w:rsid w:val="00015967"/>
    <w:rsid w:val="00017118"/>
    <w:rsid w:val="000205FA"/>
    <w:rsid w:val="0002226A"/>
    <w:rsid w:val="00024805"/>
    <w:rsid w:val="00024C79"/>
    <w:rsid w:val="00024D04"/>
    <w:rsid w:val="00025C03"/>
    <w:rsid w:val="00026584"/>
    <w:rsid w:val="00026A4B"/>
    <w:rsid w:val="000271C9"/>
    <w:rsid w:val="000307A8"/>
    <w:rsid w:val="000318AB"/>
    <w:rsid w:val="00031C52"/>
    <w:rsid w:val="00034F7D"/>
    <w:rsid w:val="00036547"/>
    <w:rsid w:val="00037AC1"/>
    <w:rsid w:val="0004098D"/>
    <w:rsid w:val="00040E55"/>
    <w:rsid w:val="00040EB4"/>
    <w:rsid w:val="00043021"/>
    <w:rsid w:val="00043347"/>
    <w:rsid w:val="00044761"/>
    <w:rsid w:val="00044AB5"/>
    <w:rsid w:val="0004640F"/>
    <w:rsid w:val="00050419"/>
    <w:rsid w:val="000504C3"/>
    <w:rsid w:val="0005456D"/>
    <w:rsid w:val="00054E49"/>
    <w:rsid w:val="0005574D"/>
    <w:rsid w:val="00057AA4"/>
    <w:rsid w:val="00057F12"/>
    <w:rsid w:val="00060C49"/>
    <w:rsid w:val="0006146E"/>
    <w:rsid w:val="00062191"/>
    <w:rsid w:val="000629DB"/>
    <w:rsid w:val="000638FE"/>
    <w:rsid w:val="00063CEE"/>
    <w:rsid w:val="00064DAE"/>
    <w:rsid w:val="0006629F"/>
    <w:rsid w:val="00067609"/>
    <w:rsid w:val="00070B64"/>
    <w:rsid w:val="000712EA"/>
    <w:rsid w:val="00071695"/>
    <w:rsid w:val="00071844"/>
    <w:rsid w:val="000727F2"/>
    <w:rsid w:val="000729B0"/>
    <w:rsid w:val="00073232"/>
    <w:rsid w:val="0007453B"/>
    <w:rsid w:val="000748FA"/>
    <w:rsid w:val="00074932"/>
    <w:rsid w:val="00075A6E"/>
    <w:rsid w:val="00076D62"/>
    <w:rsid w:val="00077404"/>
    <w:rsid w:val="00080765"/>
    <w:rsid w:val="00084C96"/>
    <w:rsid w:val="00090C91"/>
    <w:rsid w:val="00090D75"/>
    <w:rsid w:val="0009119C"/>
    <w:rsid w:val="00091B17"/>
    <w:rsid w:val="00092A49"/>
    <w:rsid w:val="00094237"/>
    <w:rsid w:val="000955EF"/>
    <w:rsid w:val="00095A12"/>
    <w:rsid w:val="000969A8"/>
    <w:rsid w:val="00096C53"/>
    <w:rsid w:val="0009780A"/>
    <w:rsid w:val="000A0D11"/>
    <w:rsid w:val="000A160B"/>
    <w:rsid w:val="000A2918"/>
    <w:rsid w:val="000A3792"/>
    <w:rsid w:val="000A4306"/>
    <w:rsid w:val="000A46CD"/>
    <w:rsid w:val="000A52F6"/>
    <w:rsid w:val="000A5C56"/>
    <w:rsid w:val="000A5D71"/>
    <w:rsid w:val="000A60E5"/>
    <w:rsid w:val="000A7194"/>
    <w:rsid w:val="000B04E6"/>
    <w:rsid w:val="000B1795"/>
    <w:rsid w:val="000B3626"/>
    <w:rsid w:val="000B3EAD"/>
    <w:rsid w:val="000B788C"/>
    <w:rsid w:val="000C0096"/>
    <w:rsid w:val="000C07E7"/>
    <w:rsid w:val="000C275C"/>
    <w:rsid w:val="000C3B7C"/>
    <w:rsid w:val="000C3D0A"/>
    <w:rsid w:val="000C482F"/>
    <w:rsid w:val="000C4CF8"/>
    <w:rsid w:val="000C5290"/>
    <w:rsid w:val="000C59FA"/>
    <w:rsid w:val="000C6A38"/>
    <w:rsid w:val="000C73F0"/>
    <w:rsid w:val="000C7888"/>
    <w:rsid w:val="000C7F9D"/>
    <w:rsid w:val="000D33A8"/>
    <w:rsid w:val="000D3404"/>
    <w:rsid w:val="000D68AB"/>
    <w:rsid w:val="000D6EAC"/>
    <w:rsid w:val="000D792F"/>
    <w:rsid w:val="000E1B17"/>
    <w:rsid w:val="000E438C"/>
    <w:rsid w:val="000E4D45"/>
    <w:rsid w:val="000E7286"/>
    <w:rsid w:val="000F2108"/>
    <w:rsid w:val="000F43D4"/>
    <w:rsid w:val="000F4566"/>
    <w:rsid w:val="000F54C6"/>
    <w:rsid w:val="000F5507"/>
    <w:rsid w:val="000F64D9"/>
    <w:rsid w:val="000F6BDD"/>
    <w:rsid w:val="000F6F27"/>
    <w:rsid w:val="00100A08"/>
    <w:rsid w:val="00100A52"/>
    <w:rsid w:val="00101EFB"/>
    <w:rsid w:val="001044D2"/>
    <w:rsid w:val="001048DE"/>
    <w:rsid w:val="00110861"/>
    <w:rsid w:val="0011104F"/>
    <w:rsid w:val="001120F0"/>
    <w:rsid w:val="00112F1F"/>
    <w:rsid w:val="00115119"/>
    <w:rsid w:val="00116654"/>
    <w:rsid w:val="00117677"/>
    <w:rsid w:val="00117CE4"/>
    <w:rsid w:val="001223FD"/>
    <w:rsid w:val="001242F8"/>
    <w:rsid w:val="00125C5C"/>
    <w:rsid w:val="00130220"/>
    <w:rsid w:val="00130361"/>
    <w:rsid w:val="00132C8D"/>
    <w:rsid w:val="001331D9"/>
    <w:rsid w:val="001337EF"/>
    <w:rsid w:val="00133FED"/>
    <w:rsid w:val="00137E87"/>
    <w:rsid w:val="001403B0"/>
    <w:rsid w:val="001408A6"/>
    <w:rsid w:val="001422B8"/>
    <w:rsid w:val="00142402"/>
    <w:rsid w:val="00142524"/>
    <w:rsid w:val="00144D57"/>
    <w:rsid w:val="00146CBF"/>
    <w:rsid w:val="001500AE"/>
    <w:rsid w:val="0015065F"/>
    <w:rsid w:val="001515EC"/>
    <w:rsid w:val="00152D47"/>
    <w:rsid w:val="00152DC5"/>
    <w:rsid w:val="0015613F"/>
    <w:rsid w:val="00156AC7"/>
    <w:rsid w:val="0015770D"/>
    <w:rsid w:val="00157EAD"/>
    <w:rsid w:val="001600C3"/>
    <w:rsid w:val="00160661"/>
    <w:rsid w:val="001610EA"/>
    <w:rsid w:val="00162803"/>
    <w:rsid w:val="001658C9"/>
    <w:rsid w:val="001660AB"/>
    <w:rsid w:val="001665BB"/>
    <w:rsid w:val="00167627"/>
    <w:rsid w:val="00170715"/>
    <w:rsid w:val="00170EA7"/>
    <w:rsid w:val="00170F29"/>
    <w:rsid w:val="00171356"/>
    <w:rsid w:val="00171AD6"/>
    <w:rsid w:val="00172B17"/>
    <w:rsid w:val="001738D4"/>
    <w:rsid w:val="00174398"/>
    <w:rsid w:val="00174FD1"/>
    <w:rsid w:val="0017517A"/>
    <w:rsid w:val="001756D1"/>
    <w:rsid w:val="00176BDA"/>
    <w:rsid w:val="00180112"/>
    <w:rsid w:val="001805CC"/>
    <w:rsid w:val="001843BE"/>
    <w:rsid w:val="00185CDF"/>
    <w:rsid w:val="00185DF4"/>
    <w:rsid w:val="00187182"/>
    <w:rsid w:val="00187CFF"/>
    <w:rsid w:val="00190432"/>
    <w:rsid w:val="00190B58"/>
    <w:rsid w:val="00191BB1"/>
    <w:rsid w:val="00192900"/>
    <w:rsid w:val="0019338C"/>
    <w:rsid w:val="0019471D"/>
    <w:rsid w:val="00194B60"/>
    <w:rsid w:val="00196EBA"/>
    <w:rsid w:val="001A01EE"/>
    <w:rsid w:val="001A2649"/>
    <w:rsid w:val="001A3693"/>
    <w:rsid w:val="001A434C"/>
    <w:rsid w:val="001A54C1"/>
    <w:rsid w:val="001A6F0B"/>
    <w:rsid w:val="001A7253"/>
    <w:rsid w:val="001A7643"/>
    <w:rsid w:val="001A795A"/>
    <w:rsid w:val="001B050E"/>
    <w:rsid w:val="001B20E2"/>
    <w:rsid w:val="001B2755"/>
    <w:rsid w:val="001B4CF7"/>
    <w:rsid w:val="001B4CF9"/>
    <w:rsid w:val="001B4E4A"/>
    <w:rsid w:val="001B506C"/>
    <w:rsid w:val="001B5EB9"/>
    <w:rsid w:val="001B6933"/>
    <w:rsid w:val="001B6C0D"/>
    <w:rsid w:val="001B6F32"/>
    <w:rsid w:val="001C06B8"/>
    <w:rsid w:val="001C23CE"/>
    <w:rsid w:val="001C27E4"/>
    <w:rsid w:val="001C291E"/>
    <w:rsid w:val="001C3905"/>
    <w:rsid w:val="001C3BE6"/>
    <w:rsid w:val="001C4FAA"/>
    <w:rsid w:val="001D052C"/>
    <w:rsid w:val="001D1362"/>
    <w:rsid w:val="001D2668"/>
    <w:rsid w:val="001D376F"/>
    <w:rsid w:val="001D572F"/>
    <w:rsid w:val="001D623E"/>
    <w:rsid w:val="001D74AE"/>
    <w:rsid w:val="001E02B0"/>
    <w:rsid w:val="001E0D0B"/>
    <w:rsid w:val="001E0DAC"/>
    <w:rsid w:val="001E455C"/>
    <w:rsid w:val="001E5785"/>
    <w:rsid w:val="001E6549"/>
    <w:rsid w:val="001E6CE0"/>
    <w:rsid w:val="001E7797"/>
    <w:rsid w:val="001F152E"/>
    <w:rsid w:val="001F1D63"/>
    <w:rsid w:val="001F1F4F"/>
    <w:rsid w:val="001F24E4"/>
    <w:rsid w:val="001F3F8C"/>
    <w:rsid w:val="001F4712"/>
    <w:rsid w:val="001F4B7D"/>
    <w:rsid w:val="001F6F6E"/>
    <w:rsid w:val="00203456"/>
    <w:rsid w:val="002050C1"/>
    <w:rsid w:val="00210A3C"/>
    <w:rsid w:val="00211C24"/>
    <w:rsid w:val="00212D97"/>
    <w:rsid w:val="00215516"/>
    <w:rsid w:val="00216087"/>
    <w:rsid w:val="0021637F"/>
    <w:rsid w:val="0021691B"/>
    <w:rsid w:val="00220027"/>
    <w:rsid w:val="0022045A"/>
    <w:rsid w:val="00220F42"/>
    <w:rsid w:val="00221A76"/>
    <w:rsid w:val="002237DC"/>
    <w:rsid w:val="00223DE1"/>
    <w:rsid w:val="00224643"/>
    <w:rsid w:val="002259D9"/>
    <w:rsid w:val="00225FAD"/>
    <w:rsid w:val="002273EE"/>
    <w:rsid w:val="00233FB3"/>
    <w:rsid w:val="00235419"/>
    <w:rsid w:val="002354D6"/>
    <w:rsid w:val="00236581"/>
    <w:rsid w:val="002370B1"/>
    <w:rsid w:val="00237182"/>
    <w:rsid w:val="00237E06"/>
    <w:rsid w:val="00241787"/>
    <w:rsid w:val="002422F1"/>
    <w:rsid w:val="00243387"/>
    <w:rsid w:val="00244E90"/>
    <w:rsid w:val="00246AD3"/>
    <w:rsid w:val="0025130E"/>
    <w:rsid w:val="002514DB"/>
    <w:rsid w:val="00252E8B"/>
    <w:rsid w:val="00252ED0"/>
    <w:rsid w:val="002561B3"/>
    <w:rsid w:val="00260BBD"/>
    <w:rsid w:val="00263273"/>
    <w:rsid w:val="00263947"/>
    <w:rsid w:val="002643F4"/>
    <w:rsid w:val="002645F7"/>
    <w:rsid w:val="00264924"/>
    <w:rsid w:val="00264960"/>
    <w:rsid w:val="00265692"/>
    <w:rsid w:val="002670B8"/>
    <w:rsid w:val="0027024A"/>
    <w:rsid w:val="00270FF0"/>
    <w:rsid w:val="00271B22"/>
    <w:rsid w:val="00274ADF"/>
    <w:rsid w:val="0027626B"/>
    <w:rsid w:val="00276613"/>
    <w:rsid w:val="00277316"/>
    <w:rsid w:val="00277CAB"/>
    <w:rsid w:val="002817CF"/>
    <w:rsid w:val="00281E91"/>
    <w:rsid w:val="00283261"/>
    <w:rsid w:val="00283903"/>
    <w:rsid w:val="0028599B"/>
    <w:rsid w:val="002859B2"/>
    <w:rsid w:val="00285A9B"/>
    <w:rsid w:val="00286759"/>
    <w:rsid w:val="00287109"/>
    <w:rsid w:val="002875EF"/>
    <w:rsid w:val="002876D1"/>
    <w:rsid w:val="00291852"/>
    <w:rsid w:val="0029208D"/>
    <w:rsid w:val="0029505A"/>
    <w:rsid w:val="00296719"/>
    <w:rsid w:val="0029721C"/>
    <w:rsid w:val="002A1204"/>
    <w:rsid w:val="002A23D2"/>
    <w:rsid w:val="002A6BD8"/>
    <w:rsid w:val="002B0483"/>
    <w:rsid w:val="002B24FC"/>
    <w:rsid w:val="002B2E6C"/>
    <w:rsid w:val="002B416D"/>
    <w:rsid w:val="002B736B"/>
    <w:rsid w:val="002C120D"/>
    <w:rsid w:val="002C2F47"/>
    <w:rsid w:val="002C48B4"/>
    <w:rsid w:val="002D06DC"/>
    <w:rsid w:val="002D08D8"/>
    <w:rsid w:val="002D0CF5"/>
    <w:rsid w:val="002D0E8B"/>
    <w:rsid w:val="002D27AA"/>
    <w:rsid w:val="002D2D73"/>
    <w:rsid w:val="002D2DE1"/>
    <w:rsid w:val="002D2F69"/>
    <w:rsid w:val="002D3B32"/>
    <w:rsid w:val="002D55EE"/>
    <w:rsid w:val="002E13EB"/>
    <w:rsid w:val="002E25F8"/>
    <w:rsid w:val="002E2D0E"/>
    <w:rsid w:val="002E51BA"/>
    <w:rsid w:val="002E69C5"/>
    <w:rsid w:val="002E75F5"/>
    <w:rsid w:val="002F1BE4"/>
    <w:rsid w:val="002F3055"/>
    <w:rsid w:val="002F402C"/>
    <w:rsid w:val="002F6F73"/>
    <w:rsid w:val="002F796A"/>
    <w:rsid w:val="00300741"/>
    <w:rsid w:val="00300D75"/>
    <w:rsid w:val="00301C8C"/>
    <w:rsid w:val="00302427"/>
    <w:rsid w:val="00303364"/>
    <w:rsid w:val="003036E3"/>
    <w:rsid w:val="00303E2E"/>
    <w:rsid w:val="00306CDE"/>
    <w:rsid w:val="00310897"/>
    <w:rsid w:val="003115EF"/>
    <w:rsid w:val="003122BE"/>
    <w:rsid w:val="00316B60"/>
    <w:rsid w:val="00317ECA"/>
    <w:rsid w:val="003216FA"/>
    <w:rsid w:val="00322791"/>
    <w:rsid w:val="003227FC"/>
    <w:rsid w:val="00322803"/>
    <w:rsid w:val="00322B7D"/>
    <w:rsid w:val="00322C0F"/>
    <w:rsid w:val="0032364F"/>
    <w:rsid w:val="00324F46"/>
    <w:rsid w:val="00325ECF"/>
    <w:rsid w:val="0033110F"/>
    <w:rsid w:val="0033121E"/>
    <w:rsid w:val="00331947"/>
    <w:rsid w:val="00332BFC"/>
    <w:rsid w:val="00334389"/>
    <w:rsid w:val="0033482A"/>
    <w:rsid w:val="00335246"/>
    <w:rsid w:val="00335F73"/>
    <w:rsid w:val="00336A41"/>
    <w:rsid w:val="00336BBB"/>
    <w:rsid w:val="00336EC9"/>
    <w:rsid w:val="00337949"/>
    <w:rsid w:val="003401F9"/>
    <w:rsid w:val="003409B9"/>
    <w:rsid w:val="003417F0"/>
    <w:rsid w:val="00342A02"/>
    <w:rsid w:val="00343EF9"/>
    <w:rsid w:val="00347A83"/>
    <w:rsid w:val="00353D9E"/>
    <w:rsid w:val="00354CDA"/>
    <w:rsid w:val="00355577"/>
    <w:rsid w:val="00356267"/>
    <w:rsid w:val="00360DC9"/>
    <w:rsid w:val="003646BC"/>
    <w:rsid w:val="003655CB"/>
    <w:rsid w:val="00366443"/>
    <w:rsid w:val="00367669"/>
    <w:rsid w:val="003716C0"/>
    <w:rsid w:val="00373D11"/>
    <w:rsid w:val="00374253"/>
    <w:rsid w:val="00374697"/>
    <w:rsid w:val="003756BD"/>
    <w:rsid w:val="0037596A"/>
    <w:rsid w:val="003778E0"/>
    <w:rsid w:val="00380815"/>
    <w:rsid w:val="0038264D"/>
    <w:rsid w:val="00382D10"/>
    <w:rsid w:val="00383A6F"/>
    <w:rsid w:val="003870FD"/>
    <w:rsid w:val="00387DE4"/>
    <w:rsid w:val="0039034D"/>
    <w:rsid w:val="00390BBF"/>
    <w:rsid w:val="00391890"/>
    <w:rsid w:val="00391936"/>
    <w:rsid w:val="00392E90"/>
    <w:rsid w:val="003939F6"/>
    <w:rsid w:val="00394AEB"/>
    <w:rsid w:val="0039613B"/>
    <w:rsid w:val="003977B3"/>
    <w:rsid w:val="00397809"/>
    <w:rsid w:val="00397BB0"/>
    <w:rsid w:val="003A6667"/>
    <w:rsid w:val="003A6DEB"/>
    <w:rsid w:val="003A6FC4"/>
    <w:rsid w:val="003A736C"/>
    <w:rsid w:val="003A73BA"/>
    <w:rsid w:val="003B06E6"/>
    <w:rsid w:val="003B1A6F"/>
    <w:rsid w:val="003B20F2"/>
    <w:rsid w:val="003B21E3"/>
    <w:rsid w:val="003B27A2"/>
    <w:rsid w:val="003B2A97"/>
    <w:rsid w:val="003B2D04"/>
    <w:rsid w:val="003B40BE"/>
    <w:rsid w:val="003B4EDB"/>
    <w:rsid w:val="003C078B"/>
    <w:rsid w:val="003C1084"/>
    <w:rsid w:val="003C4E57"/>
    <w:rsid w:val="003C5A18"/>
    <w:rsid w:val="003C5F25"/>
    <w:rsid w:val="003C68AF"/>
    <w:rsid w:val="003C7182"/>
    <w:rsid w:val="003D14E2"/>
    <w:rsid w:val="003D21F3"/>
    <w:rsid w:val="003D2DF8"/>
    <w:rsid w:val="003D3C2C"/>
    <w:rsid w:val="003D48F4"/>
    <w:rsid w:val="003D5560"/>
    <w:rsid w:val="003E378D"/>
    <w:rsid w:val="003E47CC"/>
    <w:rsid w:val="003E4D51"/>
    <w:rsid w:val="003E7C56"/>
    <w:rsid w:val="003F01F7"/>
    <w:rsid w:val="003F080D"/>
    <w:rsid w:val="003F0C30"/>
    <w:rsid w:val="003F124C"/>
    <w:rsid w:val="003F14D7"/>
    <w:rsid w:val="003F16B7"/>
    <w:rsid w:val="003F2C92"/>
    <w:rsid w:val="003F37E9"/>
    <w:rsid w:val="003F45CD"/>
    <w:rsid w:val="003F48C8"/>
    <w:rsid w:val="003F48CC"/>
    <w:rsid w:val="003F4BD7"/>
    <w:rsid w:val="003F4F44"/>
    <w:rsid w:val="003F532F"/>
    <w:rsid w:val="003F555A"/>
    <w:rsid w:val="003F5951"/>
    <w:rsid w:val="003F6620"/>
    <w:rsid w:val="00400460"/>
    <w:rsid w:val="0040053C"/>
    <w:rsid w:val="00400D1A"/>
    <w:rsid w:val="0040145C"/>
    <w:rsid w:val="00407B9E"/>
    <w:rsid w:val="00410276"/>
    <w:rsid w:val="00410B1C"/>
    <w:rsid w:val="00411159"/>
    <w:rsid w:val="004158CC"/>
    <w:rsid w:val="00415D79"/>
    <w:rsid w:val="00416C9E"/>
    <w:rsid w:val="00416E04"/>
    <w:rsid w:val="00416FF3"/>
    <w:rsid w:val="00417EB0"/>
    <w:rsid w:val="004200D7"/>
    <w:rsid w:val="00420113"/>
    <w:rsid w:val="00420311"/>
    <w:rsid w:val="0042128A"/>
    <w:rsid w:val="00422E88"/>
    <w:rsid w:val="004253A7"/>
    <w:rsid w:val="004259EF"/>
    <w:rsid w:val="004260F8"/>
    <w:rsid w:val="00427DF6"/>
    <w:rsid w:val="00430262"/>
    <w:rsid w:val="00430594"/>
    <w:rsid w:val="004319DE"/>
    <w:rsid w:val="00431E81"/>
    <w:rsid w:val="0043574E"/>
    <w:rsid w:val="00435771"/>
    <w:rsid w:val="00435FF0"/>
    <w:rsid w:val="00436ACA"/>
    <w:rsid w:val="004402E8"/>
    <w:rsid w:val="00440FA1"/>
    <w:rsid w:val="004430D8"/>
    <w:rsid w:val="00443B9D"/>
    <w:rsid w:val="00444331"/>
    <w:rsid w:val="00444A1C"/>
    <w:rsid w:val="00446034"/>
    <w:rsid w:val="004469BF"/>
    <w:rsid w:val="004478D9"/>
    <w:rsid w:val="004535D4"/>
    <w:rsid w:val="004538E2"/>
    <w:rsid w:val="004539A6"/>
    <w:rsid w:val="0045492A"/>
    <w:rsid w:val="004577F4"/>
    <w:rsid w:val="0046196B"/>
    <w:rsid w:val="00461AD6"/>
    <w:rsid w:val="00461CD4"/>
    <w:rsid w:val="004646FA"/>
    <w:rsid w:val="004656D5"/>
    <w:rsid w:val="004702E6"/>
    <w:rsid w:val="00470B9C"/>
    <w:rsid w:val="0047108B"/>
    <w:rsid w:val="0047119E"/>
    <w:rsid w:val="0047150B"/>
    <w:rsid w:val="00471B02"/>
    <w:rsid w:val="00471F8D"/>
    <w:rsid w:val="00472485"/>
    <w:rsid w:val="004735DB"/>
    <w:rsid w:val="00477BE5"/>
    <w:rsid w:val="004804D7"/>
    <w:rsid w:val="00480DA3"/>
    <w:rsid w:val="004812BD"/>
    <w:rsid w:val="004818D1"/>
    <w:rsid w:val="004825D3"/>
    <w:rsid w:val="00485944"/>
    <w:rsid w:val="00487117"/>
    <w:rsid w:val="00491075"/>
    <w:rsid w:val="004924EE"/>
    <w:rsid w:val="0049257E"/>
    <w:rsid w:val="004946F6"/>
    <w:rsid w:val="00497436"/>
    <w:rsid w:val="004A0BE2"/>
    <w:rsid w:val="004A10FC"/>
    <w:rsid w:val="004A1C64"/>
    <w:rsid w:val="004A31A2"/>
    <w:rsid w:val="004A31C7"/>
    <w:rsid w:val="004A355B"/>
    <w:rsid w:val="004A4364"/>
    <w:rsid w:val="004A698A"/>
    <w:rsid w:val="004A6C0A"/>
    <w:rsid w:val="004B116D"/>
    <w:rsid w:val="004B1A18"/>
    <w:rsid w:val="004B2D4F"/>
    <w:rsid w:val="004B3E74"/>
    <w:rsid w:val="004B7E0A"/>
    <w:rsid w:val="004B7F41"/>
    <w:rsid w:val="004C0762"/>
    <w:rsid w:val="004C1220"/>
    <w:rsid w:val="004C48E1"/>
    <w:rsid w:val="004C4BBD"/>
    <w:rsid w:val="004C757D"/>
    <w:rsid w:val="004D0F39"/>
    <w:rsid w:val="004D1125"/>
    <w:rsid w:val="004D2992"/>
    <w:rsid w:val="004D2AE6"/>
    <w:rsid w:val="004D3DB2"/>
    <w:rsid w:val="004D4839"/>
    <w:rsid w:val="004D5B44"/>
    <w:rsid w:val="004D6637"/>
    <w:rsid w:val="004D7FF0"/>
    <w:rsid w:val="004E3EC0"/>
    <w:rsid w:val="004E4A21"/>
    <w:rsid w:val="004E6E2E"/>
    <w:rsid w:val="004F1747"/>
    <w:rsid w:val="004F1C54"/>
    <w:rsid w:val="004F4611"/>
    <w:rsid w:val="004F4751"/>
    <w:rsid w:val="004F58D0"/>
    <w:rsid w:val="004F5CA0"/>
    <w:rsid w:val="004F6459"/>
    <w:rsid w:val="00502801"/>
    <w:rsid w:val="00502AA6"/>
    <w:rsid w:val="00503FF8"/>
    <w:rsid w:val="00504322"/>
    <w:rsid w:val="00511702"/>
    <w:rsid w:val="005132DD"/>
    <w:rsid w:val="00516718"/>
    <w:rsid w:val="00516D17"/>
    <w:rsid w:val="005174A0"/>
    <w:rsid w:val="00520922"/>
    <w:rsid w:val="005225FA"/>
    <w:rsid w:val="00525B1B"/>
    <w:rsid w:val="0052624C"/>
    <w:rsid w:val="0052653E"/>
    <w:rsid w:val="00526DAC"/>
    <w:rsid w:val="00527DC4"/>
    <w:rsid w:val="0053007F"/>
    <w:rsid w:val="00530E80"/>
    <w:rsid w:val="005311D9"/>
    <w:rsid w:val="00532569"/>
    <w:rsid w:val="00533D3B"/>
    <w:rsid w:val="00536050"/>
    <w:rsid w:val="00542996"/>
    <w:rsid w:val="00542F95"/>
    <w:rsid w:val="0054381C"/>
    <w:rsid w:val="00543D43"/>
    <w:rsid w:val="005441C7"/>
    <w:rsid w:val="005448DA"/>
    <w:rsid w:val="005456E6"/>
    <w:rsid w:val="00545765"/>
    <w:rsid w:val="00545D24"/>
    <w:rsid w:val="0054655B"/>
    <w:rsid w:val="0054783E"/>
    <w:rsid w:val="00551265"/>
    <w:rsid w:val="0055403A"/>
    <w:rsid w:val="00555029"/>
    <w:rsid w:val="00556917"/>
    <w:rsid w:val="0055730B"/>
    <w:rsid w:val="00561AF3"/>
    <w:rsid w:val="00561DE7"/>
    <w:rsid w:val="00561FE2"/>
    <w:rsid w:val="005626E4"/>
    <w:rsid w:val="005649E1"/>
    <w:rsid w:val="00566076"/>
    <w:rsid w:val="00567015"/>
    <w:rsid w:val="0056708A"/>
    <w:rsid w:val="005679D1"/>
    <w:rsid w:val="005707C9"/>
    <w:rsid w:val="00570A7E"/>
    <w:rsid w:val="005713B9"/>
    <w:rsid w:val="005718BC"/>
    <w:rsid w:val="00572CBE"/>
    <w:rsid w:val="005734C9"/>
    <w:rsid w:val="00574910"/>
    <w:rsid w:val="005774A8"/>
    <w:rsid w:val="005776BA"/>
    <w:rsid w:val="005779BF"/>
    <w:rsid w:val="00577EEE"/>
    <w:rsid w:val="005816D6"/>
    <w:rsid w:val="00581781"/>
    <w:rsid w:val="0058217B"/>
    <w:rsid w:val="005827D0"/>
    <w:rsid w:val="005838FE"/>
    <w:rsid w:val="00583E50"/>
    <w:rsid w:val="00584748"/>
    <w:rsid w:val="00584797"/>
    <w:rsid w:val="00587D62"/>
    <w:rsid w:val="00591332"/>
    <w:rsid w:val="00591624"/>
    <w:rsid w:val="005922AE"/>
    <w:rsid w:val="0059380F"/>
    <w:rsid w:val="00595019"/>
    <w:rsid w:val="0059556B"/>
    <w:rsid w:val="00595A3C"/>
    <w:rsid w:val="0059749D"/>
    <w:rsid w:val="005A0422"/>
    <w:rsid w:val="005A195B"/>
    <w:rsid w:val="005A42D4"/>
    <w:rsid w:val="005A4834"/>
    <w:rsid w:val="005A5E4C"/>
    <w:rsid w:val="005A6610"/>
    <w:rsid w:val="005B0172"/>
    <w:rsid w:val="005B06CA"/>
    <w:rsid w:val="005B12D4"/>
    <w:rsid w:val="005B275F"/>
    <w:rsid w:val="005B3545"/>
    <w:rsid w:val="005B404C"/>
    <w:rsid w:val="005B4562"/>
    <w:rsid w:val="005B4E49"/>
    <w:rsid w:val="005B4E73"/>
    <w:rsid w:val="005B68D4"/>
    <w:rsid w:val="005C1B5C"/>
    <w:rsid w:val="005C29A5"/>
    <w:rsid w:val="005C31CF"/>
    <w:rsid w:val="005C3874"/>
    <w:rsid w:val="005C38C7"/>
    <w:rsid w:val="005C564A"/>
    <w:rsid w:val="005C741E"/>
    <w:rsid w:val="005D4567"/>
    <w:rsid w:val="005D5846"/>
    <w:rsid w:val="005D6AF0"/>
    <w:rsid w:val="005D717F"/>
    <w:rsid w:val="005E0F5D"/>
    <w:rsid w:val="005E121D"/>
    <w:rsid w:val="005E1EDE"/>
    <w:rsid w:val="005E3B58"/>
    <w:rsid w:val="005E47BB"/>
    <w:rsid w:val="005E5BF2"/>
    <w:rsid w:val="005F0827"/>
    <w:rsid w:val="005F155F"/>
    <w:rsid w:val="005F1F4A"/>
    <w:rsid w:val="005F21D0"/>
    <w:rsid w:val="005F3C9D"/>
    <w:rsid w:val="005F4D6C"/>
    <w:rsid w:val="005F5AF0"/>
    <w:rsid w:val="005F64F6"/>
    <w:rsid w:val="005F6B51"/>
    <w:rsid w:val="005F7BB1"/>
    <w:rsid w:val="00600A3D"/>
    <w:rsid w:val="0060291D"/>
    <w:rsid w:val="006030FE"/>
    <w:rsid w:val="00605ECA"/>
    <w:rsid w:val="00605F6C"/>
    <w:rsid w:val="00610350"/>
    <w:rsid w:val="0061124E"/>
    <w:rsid w:val="006133AC"/>
    <w:rsid w:val="00613EB1"/>
    <w:rsid w:val="00614C5B"/>
    <w:rsid w:val="006158A7"/>
    <w:rsid w:val="00615C31"/>
    <w:rsid w:val="00616579"/>
    <w:rsid w:val="00616E3A"/>
    <w:rsid w:val="006170A1"/>
    <w:rsid w:val="006177C4"/>
    <w:rsid w:val="00617AA7"/>
    <w:rsid w:val="00620F09"/>
    <w:rsid w:val="006225F9"/>
    <w:rsid w:val="00622ABC"/>
    <w:rsid w:val="00623476"/>
    <w:rsid w:val="006253EE"/>
    <w:rsid w:val="00626663"/>
    <w:rsid w:val="006271ED"/>
    <w:rsid w:val="00630B59"/>
    <w:rsid w:val="00630C27"/>
    <w:rsid w:val="0063105D"/>
    <w:rsid w:val="00631D4E"/>
    <w:rsid w:val="00631DFA"/>
    <w:rsid w:val="00633A90"/>
    <w:rsid w:val="006341B6"/>
    <w:rsid w:val="006343AC"/>
    <w:rsid w:val="00634810"/>
    <w:rsid w:val="00635FEB"/>
    <w:rsid w:val="00640244"/>
    <w:rsid w:val="0064144C"/>
    <w:rsid w:val="0064225C"/>
    <w:rsid w:val="00642D6C"/>
    <w:rsid w:val="00646CBF"/>
    <w:rsid w:val="00653061"/>
    <w:rsid w:val="00656742"/>
    <w:rsid w:val="00657067"/>
    <w:rsid w:val="006572A0"/>
    <w:rsid w:val="00657B86"/>
    <w:rsid w:val="00657EB3"/>
    <w:rsid w:val="00660C8A"/>
    <w:rsid w:val="00660CB6"/>
    <w:rsid w:val="00661347"/>
    <w:rsid w:val="0066244C"/>
    <w:rsid w:val="00662A0B"/>
    <w:rsid w:val="00663179"/>
    <w:rsid w:val="0066390E"/>
    <w:rsid w:val="0066447A"/>
    <w:rsid w:val="00664694"/>
    <w:rsid w:val="00664B64"/>
    <w:rsid w:val="00665097"/>
    <w:rsid w:val="00665BB5"/>
    <w:rsid w:val="00666C87"/>
    <w:rsid w:val="00666D6A"/>
    <w:rsid w:val="00671334"/>
    <w:rsid w:val="00672569"/>
    <w:rsid w:val="006726D8"/>
    <w:rsid w:val="00673B30"/>
    <w:rsid w:val="00676B40"/>
    <w:rsid w:val="006801F2"/>
    <w:rsid w:val="00680DFA"/>
    <w:rsid w:val="00682275"/>
    <w:rsid w:val="00683494"/>
    <w:rsid w:val="0068411C"/>
    <w:rsid w:val="00684C5D"/>
    <w:rsid w:val="00685711"/>
    <w:rsid w:val="00685AA5"/>
    <w:rsid w:val="0069017A"/>
    <w:rsid w:val="0069179F"/>
    <w:rsid w:val="006940FF"/>
    <w:rsid w:val="00694F01"/>
    <w:rsid w:val="00694F75"/>
    <w:rsid w:val="006952E5"/>
    <w:rsid w:val="006958FD"/>
    <w:rsid w:val="00695F3C"/>
    <w:rsid w:val="006A0CBF"/>
    <w:rsid w:val="006A3339"/>
    <w:rsid w:val="006A3668"/>
    <w:rsid w:val="006A4057"/>
    <w:rsid w:val="006A59A0"/>
    <w:rsid w:val="006A6AAC"/>
    <w:rsid w:val="006A6E41"/>
    <w:rsid w:val="006B416B"/>
    <w:rsid w:val="006B41B1"/>
    <w:rsid w:val="006B5118"/>
    <w:rsid w:val="006B5164"/>
    <w:rsid w:val="006B524A"/>
    <w:rsid w:val="006B62C6"/>
    <w:rsid w:val="006B74A0"/>
    <w:rsid w:val="006C0358"/>
    <w:rsid w:val="006C1DB6"/>
    <w:rsid w:val="006C228F"/>
    <w:rsid w:val="006C30AE"/>
    <w:rsid w:val="006C454B"/>
    <w:rsid w:val="006C4D31"/>
    <w:rsid w:val="006C5728"/>
    <w:rsid w:val="006C663D"/>
    <w:rsid w:val="006C69E1"/>
    <w:rsid w:val="006C7D7E"/>
    <w:rsid w:val="006C7ECF"/>
    <w:rsid w:val="006D0509"/>
    <w:rsid w:val="006D1DB1"/>
    <w:rsid w:val="006D5628"/>
    <w:rsid w:val="006D59C3"/>
    <w:rsid w:val="006D6C95"/>
    <w:rsid w:val="006D7B34"/>
    <w:rsid w:val="006E1AB1"/>
    <w:rsid w:val="006E25F8"/>
    <w:rsid w:val="006E38DA"/>
    <w:rsid w:val="006E4BF3"/>
    <w:rsid w:val="006E4C3C"/>
    <w:rsid w:val="006E5A62"/>
    <w:rsid w:val="006E6561"/>
    <w:rsid w:val="006F1AA1"/>
    <w:rsid w:val="006F1BED"/>
    <w:rsid w:val="006F2A70"/>
    <w:rsid w:val="006F3171"/>
    <w:rsid w:val="006F343C"/>
    <w:rsid w:val="006F3836"/>
    <w:rsid w:val="006F777D"/>
    <w:rsid w:val="007007C2"/>
    <w:rsid w:val="007010BB"/>
    <w:rsid w:val="00701F25"/>
    <w:rsid w:val="00703542"/>
    <w:rsid w:val="007036D3"/>
    <w:rsid w:val="007039A4"/>
    <w:rsid w:val="00703C2E"/>
    <w:rsid w:val="00703DA0"/>
    <w:rsid w:val="00704249"/>
    <w:rsid w:val="0070429B"/>
    <w:rsid w:val="00704BE5"/>
    <w:rsid w:val="00705527"/>
    <w:rsid w:val="00705D68"/>
    <w:rsid w:val="0070661F"/>
    <w:rsid w:val="00706DFC"/>
    <w:rsid w:val="007073A9"/>
    <w:rsid w:val="00707F6F"/>
    <w:rsid w:val="0071086F"/>
    <w:rsid w:val="00713D0A"/>
    <w:rsid w:val="00715582"/>
    <w:rsid w:val="00715C1F"/>
    <w:rsid w:val="00727F64"/>
    <w:rsid w:val="007301F1"/>
    <w:rsid w:val="007311E2"/>
    <w:rsid w:val="00731305"/>
    <w:rsid w:val="00731504"/>
    <w:rsid w:val="00731FBD"/>
    <w:rsid w:val="00732870"/>
    <w:rsid w:val="00733F25"/>
    <w:rsid w:val="00734D2E"/>
    <w:rsid w:val="007356F1"/>
    <w:rsid w:val="00735DD7"/>
    <w:rsid w:val="00736BA4"/>
    <w:rsid w:val="00736BBB"/>
    <w:rsid w:val="007400EB"/>
    <w:rsid w:val="007415B7"/>
    <w:rsid w:val="00741E3A"/>
    <w:rsid w:val="00743858"/>
    <w:rsid w:val="00743A8C"/>
    <w:rsid w:val="00744EF1"/>
    <w:rsid w:val="00746AC6"/>
    <w:rsid w:val="007479B4"/>
    <w:rsid w:val="007515F9"/>
    <w:rsid w:val="00752F36"/>
    <w:rsid w:val="00753312"/>
    <w:rsid w:val="007538FD"/>
    <w:rsid w:val="00754E0A"/>
    <w:rsid w:val="00755185"/>
    <w:rsid w:val="00755671"/>
    <w:rsid w:val="00756523"/>
    <w:rsid w:val="00756607"/>
    <w:rsid w:val="007603DC"/>
    <w:rsid w:val="00760ABA"/>
    <w:rsid w:val="00761705"/>
    <w:rsid w:val="00762212"/>
    <w:rsid w:val="00763F89"/>
    <w:rsid w:val="007653B5"/>
    <w:rsid w:val="0076541A"/>
    <w:rsid w:val="0076592B"/>
    <w:rsid w:val="00766D88"/>
    <w:rsid w:val="00767645"/>
    <w:rsid w:val="00767AAE"/>
    <w:rsid w:val="00772030"/>
    <w:rsid w:val="00772AD1"/>
    <w:rsid w:val="00774868"/>
    <w:rsid w:val="00775CCE"/>
    <w:rsid w:val="00775CD1"/>
    <w:rsid w:val="00775E92"/>
    <w:rsid w:val="00776539"/>
    <w:rsid w:val="0077687C"/>
    <w:rsid w:val="00782441"/>
    <w:rsid w:val="007850C1"/>
    <w:rsid w:val="007867F0"/>
    <w:rsid w:val="00793531"/>
    <w:rsid w:val="00793F6F"/>
    <w:rsid w:val="00795B75"/>
    <w:rsid w:val="007961D8"/>
    <w:rsid w:val="007A1C17"/>
    <w:rsid w:val="007A2B52"/>
    <w:rsid w:val="007A403C"/>
    <w:rsid w:val="007A4679"/>
    <w:rsid w:val="007A4703"/>
    <w:rsid w:val="007A5BD3"/>
    <w:rsid w:val="007A7D03"/>
    <w:rsid w:val="007B075F"/>
    <w:rsid w:val="007B0C96"/>
    <w:rsid w:val="007B2211"/>
    <w:rsid w:val="007B24FE"/>
    <w:rsid w:val="007B3D86"/>
    <w:rsid w:val="007B5533"/>
    <w:rsid w:val="007B5629"/>
    <w:rsid w:val="007B608E"/>
    <w:rsid w:val="007B6B13"/>
    <w:rsid w:val="007B7B95"/>
    <w:rsid w:val="007C0C7F"/>
    <w:rsid w:val="007C1599"/>
    <w:rsid w:val="007C1973"/>
    <w:rsid w:val="007C2358"/>
    <w:rsid w:val="007C357A"/>
    <w:rsid w:val="007C4969"/>
    <w:rsid w:val="007C5FDB"/>
    <w:rsid w:val="007C61EB"/>
    <w:rsid w:val="007C7B0C"/>
    <w:rsid w:val="007D3A52"/>
    <w:rsid w:val="007D6376"/>
    <w:rsid w:val="007D6442"/>
    <w:rsid w:val="007D6AEE"/>
    <w:rsid w:val="007D70EE"/>
    <w:rsid w:val="007E06E9"/>
    <w:rsid w:val="007E1418"/>
    <w:rsid w:val="007E2D83"/>
    <w:rsid w:val="007E330F"/>
    <w:rsid w:val="007E372A"/>
    <w:rsid w:val="007E39B4"/>
    <w:rsid w:val="007E4865"/>
    <w:rsid w:val="007E6FBF"/>
    <w:rsid w:val="007F1109"/>
    <w:rsid w:val="007F1262"/>
    <w:rsid w:val="007F1E5D"/>
    <w:rsid w:val="007F2F38"/>
    <w:rsid w:val="007F303B"/>
    <w:rsid w:val="007F49C9"/>
    <w:rsid w:val="007F4D0A"/>
    <w:rsid w:val="007F559D"/>
    <w:rsid w:val="007F68A9"/>
    <w:rsid w:val="007F73ED"/>
    <w:rsid w:val="007F755B"/>
    <w:rsid w:val="0080100C"/>
    <w:rsid w:val="008038D4"/>
    <w:rsid w:val="00806745"/>
    <w:rsid w:val="00806ACF"/>
    <w:rsid w:val="00806BDD"/>
    <w:rsid w:val="0080777B"/>
    <w:rsid w:val="00810A63"/>
    <w:rsid w:val="00812A10"/>
    <w:rsid w:val="00812F10"/>
    <w:rsid w:val="00814825"/>
    <w:rsid w:val="0081489F"/>
    <w:rsid w:val="0081525D"/>
    <w:rsid w:val="008159EC"/>
    <w:rsid w:val="008167FF"/>
    <w:rsid w:val="00817E6A"/>
    <w:rsid w:val="00820EA1"/>
    <w:rsid w:val="00821E99"/>
    <w:rsid w:val="00821EC6"/>
    <w:rsid w:val="00822032"/>
    <w:rsid w:val="008220D0"/>
    <w:rsid w:val="0082289B"/>
    <w:rsid w:val="00822960"/>
    <w:rsid w:val="0082496D"/>
    <w:rsid w:val="00826648"/>
    <w:rsid w:val="0082767F"/>
    <w:rsid w:val="00827CFF"/>
    <w:rsid w:val="00827F1D"/>
    <w:rsid w:val="00830F11"/>
    <w:rsid w:val="00831404"/>
    <w:rsid w:val="00833F62"/>
    <w:rsid w:val="008358D1"/>
    <w:rsid w:val="008379EE"/>
    <w:rsid w:val="0084080B"/>
    <w:rsid w:val="00841B4C"/>
    <w:rsid w:val="00841FF4"/>
    <w:rsid w:val="00842493"/>
    <w:rsid w:val="00842D8B"/>
    <w:rsid w:val="0084358A"/>
    <w:rsid w:val="00843872"/>
    <w:rsid w:val="00843EDD"/>
    <w:rsid w:val="00844228"/>
    <w:rsid w:val="0084461F"/>
    <w:rsid w:val="00844897"/>
    <w:rsid w:val="00845D86"/>
    <w:rsid w:val="008464B8"/>
    <w:rsid w:val="0084699E"/>
    <w:rsid w:val="00850991"/>
    <w:rsid w:val="008512A0"/>
    <w:rsid w:val="0085244E"/>
    <w:rsid w:val="00852F6D"/>
    <w:rsid w:val="008553BB"/>
    <w:rsid w:val="008559FA"/>
    <w:rsid w:val="00856024"/>
    <w:rsid w:val="00856424"/>
    <w:rsid w:val="00856909"/>
    <w:rsid w:val="00856C16"/>
    <w:rsid w:val="00857831"/>
    <w:rsid w:val="00857871"/>
    <w:rsid w:val="008610B8"/>
    <w:rsid w:val="00861A17"/>
    <w:rsid w:val="008636B8"/>
    <w:rsid w:val="00865412"/>
    <w:rsid w:val="008662C2"/>
    <w:rsid w:val="008679F6"/>
    <w:rsid w:val="00867FEF"/>
    <w:rsid w:val="008728FD"/>
    <w:rsid w:val="00875E2D"/>
    <w:rsid w:val="00884609"/>
    <w:rsid w:val="00885448"/>
    <w:rsid w:val="008855B2"/>
    <w:rsid w:val="0088684F"/>
    <w:rsid w:val="00886A59"/>
    <w:rsid w:val="00886DAB"/>
    <w:rsid w:val="00887A2A"/>
    <w:rsid w:val="0089047F"/>
    <w:rsid w:val="0089129A"/>
    <w:rsid w:val="008916BA"/>
    <w:rsid w:val="008918AC"/>
    <w:rsid w:val="00892383"/>
    <w:rsid w:val="00893C61"/>
    <w:rsid w:val="00893F8C"/>
    <w:rsid w:val="008946D6"/>
    <w:rsid w:val="00894F7B"/>
    <w:rsid w:val="00897FD4"/>
    <w:rsid w:val="008A0536"/>
    <w:rsid w:val="008A2C59"/>
    <w:rsid w:val="008A3A81"/>
    <w:rsid w:val="008A5890"/>
    <w:rsid w:val="008A5BBF"/>
    <w:rsid w:val="008B0470"/>
    <w:rsid w:val="008B0533"/>
    <w:rsid w:val="008B07C5"/>
    <w:rsid w:val="008B084F"/>
    <w:rsid w:val="008B08A8"/>
    <w:rsid w:val="008B12B7"/>
    <w:rsid w:val="008B2EBB"/>
    <w:rsid w:val="008B3104"/>
    <w:rsid w:val="008B6F56"/>
    <w:rsid w:val="008C02FB"/>
    <w:rsid w:val="008C17D1"/>
    <w:rsid w:val="008C20C3"/>
    <w:rsid w:val="008C4051"/>
    <w:rsid w:val="008C6735"/>
    <w:rsid w:val="008C7B99"/>
    <w:rsid w:val="008D1090"/>
    <w:rsid w:val="008D260B"/>
    <w:rsid w:val="008D3605"/>
    <w:rsid w:val="008D73B4"/>
    <w:rsid w:val="008D7BDD"/>
    <w:rsid w:val="008E19AB"/>
    <w:rsid w:val="008E1ACE"/>
    <w:rsid w:val="008E2684"/>
    <w:rsid w:val="008E2CF0"/>
    <w:rsid w:val="008E349F"/>
    <w:rsid w:val="008E48EA"/>
    <w:rsid w:val="008E5E6B"/>
    <w:rsid w:val="008E7C72"/>
    <w:rsid w:val="008E7E45"/>
    <w:rsid w:val="008F0828"/>
    <w:rsid w:val="008F1917"/>
    <w:rsid w:val="008F234D"/>
    <w:rsid w:val="008F46B8"/>
    <w:rsid w:val="008F4878"/>
    <w:rsid w:val="008F4C2A"/>
    <w:rsid w:val="008F6F03"/>
    <w:rsid w:val="0090033F"/>
    <w:rsid w:val="009041B5"/>
    <w:rsid w:val="00904404"/>
    <w:rsid w:val="0091175C"/>
    <w:rsid w:val="0091257A"/>
    <w:rsid w:val="009125B4"/>
    <w:rsid w:val="0091430F"/>
    <w:rsid w:val="0091486B"/>
    <w:rsid w:val="009148FB"/>
    <w:rsid w:val="00914B7B"/>
    <w:rsid w:val="00915954"/>
    <w:rsid w:val="00916327"/>
    <w:rsid w:val="0091749E"/>
    <w:rsid w:val="00920391"/>
    <w:rsid w:val="00920FB2"/>
    <w:rsid w:val="0092162C"/>
    <w:rsid w:val="009237E5"/>
    <w:rsid w:val="00924F2E"/>
    <w:rsid w:val="0092707F"/>
    <w:rsid w:val="00927463"/>
    <w:rsid w:val="00930372"/>
    <w:rsid w:val="00933D48"/>
    <w:rsid w:val="00935DFB"/>
    <w:rsid w:val="009372AA"/>
    <w:rsid w:val="00946110"/>
    <w:rsid w:val="009477FB"/>
    <w:rsid w:val="0095095F"/>
    <w:rsid w:val="00952894"/>
    <w:rsid w:val="0095291A"/>
    <w:rsid w:val="00956E8A"/>
    <w:rsid w:val="00957056"/>
    <w:rsid w:val="0096044B"/>
    <w:rsid w:val="00962273"/>
    <w:rsid w:val="00963BBE"/>
    <w:rsid w:val="009643F8"/>
    <w:rsid w:val="0096463E"/>
    <w:rsid w:val="00964889"/>
    <w:rsid w:val="00964BCD"/>
    <w:rsid w:val="00964DE0"/>
    <w:rsid w:val="00965AB7"/>
    <w:rsid w:val="009710A3"/>
    <w:rsid w:val="0097131F"/>
    <w:rsid w:val="00972536"/>
    <w:rsid w:val="009736BA"/>
    <w:rsid w:val="0097540A"/>
    <w:rsid w:val="0098085B"/>
    <w:rsid w:val="0098212E"/>
    <w:rsid w:val="009823D4"/>
    <w:rsid w:val="0098281E"/>
    <w:rsid w:val="00982DE7"/>
    <w:rsid w:val="009844CF"/>
    <w:rsid w:val="00984D1B"/>
    <w:rsid w:val="00984DC4"/>
    <w:rsid w:val="00984F3C"/>
    <w:rsid w:val="009876DF"/>
    <w:rsid w:val="00994508"/>
    <w:rsid w:val="0099643A"/>
    <w:rsid w:val="00996670"/>
    <w:rsid w:val="009A0730"/>
    <w:rsid w:val="009A077D"/>
    <w:rsid w:val="009A14D9"/>
    <w:rsid w:val="009A40AE"/>
    <w:rsid w:val="009A53D1"/>
    <w:rsid w:val="009A5F32"/>
    <w:rsid w:val="009A6969"/>
    <w:rsid w:val="009A6ADD"/>
    <w:rsid w:val="009B0DB4"/>
    <w:rsid w:val="009B1B63"/>
    <w:rsid w:val="009B25FE"/>
    <w:rsid w:val="009B2C96"/>
    <w:rsid w:val="009B3B42"/>
    <w:rsid w:val="009B48D4"/>
    <w:rsid w:val="009B7E1F"/>
    <w:rsid w:val="009C0860"/>
    <w:rsid w:val="009C32F9"/>
    <w:rsid w:val="009C3931"/>
    <w:rsid w:val="009C431E"/>
    <w:rsid w:val="009C4C80"/>
    <w:rsid w:val="009C4F6F"/>
    <w:rsid w:val="009C5686"/>
    <w:rsid w:val="009C5960"/>
    <w:rsid w:val="009C5BFD"/>
    <w:rsid w:val="009C6081"/>
    <w:rsid w:val="009C6370"/>
    <w:rsid w:val="009C69E8"/>
    <w:rsid w:val="009C6AC9"/>
    <w:rsid w:val="009D0052"/>
    <w:rsid w:val="009D2056"/>
    <w:rsid w:val="009D42C8"/>
    <w:rsid w:val="009D46C0"/>
    <w:rsid w:val="009D7F97"/>
    <w:rsid w:val="009E0D22"/>
    <w:rsid w:val="009E3873"/>
    <w:rsid w:val="009E3D0E"/>
    <w:rsid w:val="009E6389"/>
    <w:rsid w:val="009E63EF"/>
    <w:rsid w:val="009E76F7"/>
    <w:rsid w:val="009F0F43"/>
    <w:rsid w:val="009F15A9"/>
    <w:rsid w:val="009F25E3"/>
    <w:rsid w:val="009F3685"/>
    <w:rsid w:val="009F4299"/>
    <w:rsid w:val="009F4606"/>
    <w:rsid w:val="009F6189"/>
    <w:rsid w:val="009F65CF"/>
    <w:rsid w:val="009F6E91"/>
    <w:rsid w:val="00A01141"/>
    <w:rsid w:val="00A03266"/>
    <w:rsid w:val="00A04703"/>
    <w:rsid w:val="00A053D7"/>
    <w:rsid w:val="00A05D8F"/>
    <w:rsid w:val="00A06BD5"/>
    <w:rsid w:val="00A07737"/>
    <w:rsid w:val="00A07994"/>
    <w:rsid w:val="00A11AEF"/>
    <w:rsid w:val="00A11E5B"/>
    <w:rsid w:val="00A13BE0"/>
    <w:rsid w:val="00A15915"/>
    <w:rsid w:val="00A15BE5"/>
    <w:rsid w:val="00A166AF"/>
    <w:rsid w:val="00A20B03"/>
    <w:rsid w:val="00A21B5B"/>
    <w:rsid w:val="00A22786"/>
    <w:rsid w:val="00A24832"/>
    <w:rsid w:val="00A25205"/>
    <w:rsid w:val="00A26B6F"/>
    <w:rsid w:val="00A3145B"/>
    <w:rsid w:val="00A31FA8"/>
    <w:rsid w:val="00A324E6"/>
    <w:rsid w:val="00A333A5"/>
    <w:rsid w:val="00A34201"/>
    <w:rsid w:val="00A350EA"/>
    <w:rsid w:val="00A3515A"/>
    <w:rsid w:val="00A362C8"/>
    <w:rsid w:val="00A36C14"/>
    <w:rsid w:val="00A376C6"/>
    <w:rsid w:val="00A40349"/>
    <w:rsid w:val="00A42E2A"/>
    <w:rsid w:val="00A43279"/>
    <w:rsid w:val="00A435A8"/>
    <w:rsid w:val="00A436B6"/>
    <w:rsid w:val="00A4404D"/>
    <w:rsid w:val="00A457B0"/>
    <w:rsid w:val="00A50263"/>
    <w:rsid w:val="00A50849"/>
    <w:rsid w:val="00A520DE"/>
    <w:rsid w:val="00A533A5"/>
    <w:rsid w:val="00A5472B"/>
    <w:rsid w:val="00A556DF"/>
    <w:rsid w:val="00A56A6D"/>
    <w:rsid w:val="00A57AFD"/>
    <w:rsid w:val="00A602EF"/>
    <w:rsid w:val="00A607D6"/>
    <w:rsid w:val="00A60A1F"/>
    <w:rsid w:val="00A62557"/>
    <w:rsid w:val="00A62906"/>
    <w:rsid w:val="00A64820"/>
    <w:rsid w:val="00A669F7"/>
    <w:rsid w:val="00A675E2"/>
    <w:rsid w:val="00A70D04"/>
    <w:rsid w:val="00A71410"/>
    <w:rsid w:val="00A72C28"/>
    <w:rsid w:val="00A73C3A"/>
    <w:rsid w:val="00A73ECA"/>
    <w:rsid w:val="00A74817"/>
    <w:rsid w:val="00A74BA6"/>
    <w:rsid w:val="00A76EE6"/>
    <w:rsid w:val="00A82A3D"/>
    <w:rsid w:val="00A842D5"/>
    <w:rsid w:val="00A85CD3"/>
    <w:rsid w:val="00A879F1"/>
    <w:rsid w:val="00A91F89"/>
    <w:rsid w:val="00A941D6"/>
    <w:rsid w:val="00A9517A"/>
    <w:rsid w:val="00A9531B"/>
    <w:rsid w:val="00A95B42"/>
    <w:rsid w:val="00A96F0E"/>
    <w:rsid w:val="00AA2533"/>
    <w:rsid w:val="00AA27CE"/>
    <w:rsid w:val="00AA3B01"/>
    <w:rsid w:val="00AA618F"/>
    <w:rsid w:val="00AA6DE0"/>
    <w:rsid w:val="00AA7D34"/>
    <w:rsid w:val="00AB142E"/>
    <w:rsid w:val="00AB1A50"/>
    <w:rsid w:val="00AB495A"/>
    <w:rsid w:val="00AB64AE"/>
    <w:rsid w:val="00AB788E"/>
    <w:rsid w:val="00AC0009"/>
    <w:rsid w:val="00AC2266"/>
    <w:rsid w:val="00AC3437"/>
    <w:rsid w:val="00AC3DD4"/>
    <w:rsid w:val="00AC59CC"/>
    <w:rsid w:val="00AC75A9"/>
    <w:rsid w:val="00AC7C6C"/>
    <w:rsid w:val="00AD026C"/>
    <w:rsid w:val="00AD22BA"/>
    <w:rsid w:val="00AD2FFD"/>
    <w:rsid w:val="00AD4F29"/>
    <w:rsid w:val="00AE15B2"/>
    <w:rsid w:val="00AE1641"/>
    <w:rsid w:val="00AE2B61"/>
    <w:rsid w:val="00AE3CCB"/>
    <w:rsid w:val="00AE4CD6"/>
    <w:rsid w:val="00AE7C40"/>
    <w:rsid w:val="00AF0771"/>
    <w:rsid w:val="00AF14B4"/>
    <w:rsid w:val="00AF1AF3"/>
    <w:rsid w:val="00AF23BF"/>
    <w:rsid w:val="00AF3C50"/>
    <w:rsid w:val="00AF6270"/>
    <w:rsid w:val="00AF6324"/>
    <w:rsid w:val="00AF6C42"/>
    <w:rsid w:val="00AF7616"/>
    <w:rsid w:val="00B036D5"/>
    <w:rsid w:val="00B04884"/>
    <w:rsid w:val="00B04C4D"/>
    <w:rsid w:val="00B06517"/>
    <w:rsid w:val="00B06531"/>
    <w:rsid w:val="00B06598"/>
    <w:rsid w:val="00B07779"/>
    <w:rsid w:val="00B07E2A"/>
    <w:rsid w:val="00B10913"/>
    <w:rsid w:val="00B109A6"/>
    <w:rsid w:val="00B10B9F"/>
    <w:rsid w:val="00B10C9C"/>
    <w:rsid w:val="00B116D0"/>
    <w:rsid w:val="00B177CC"/>
    <w:rsid w:val="00B2120A"/>
    <w:rsid w:val="00B218E2"/>
    <w:rsid w:val="00B22048"/>
    <w:rsid w:val="00B234B9"/>
    <w:rsid w:val="00B239E8"/>
    <w:rsid w:val="00B23D81"/>
    <w:rsid w:val="00B23E06"/>
    <w:rsid w:val="00B245D4"/>
    <w:rsid w:val="00B26080"/>
    <w:rsid w:val="00B315FD"/>
    <w:rsid w:val="00B32622"/>
    <w:rsid w:val="00B333BF"/>
    <w:rsid w:val="00B337BE"/>
    <w:rsid w:val="00B35B0A"/>
    <w:rsid w:val="00B35B81"/>
    <w:rsid w:val="00B35CCB"/>
    <w:rsid w:val="00B37DCE"/>
    <w:rsid w:val="00B41420"/>
    <w:rsid w:val="00B41739"/>
    <w:rsid w:val="00B41F58"/>
    <w:rsid w:val="00B43E10"/>
    <w:rsid w:val="00B4429A"/>
    <w:rsid w:val="00B4556B"/>
    <w:rsid w:val="00B46CB3"/>
    <w:rsid w:val="00B47ABB"/>
    <w:rsid w:val="00B51769"/>
    <w:rsid w:val="00B55000"/>
    <w:rsid w:val="00B55E0A"/>
    <w:rsid w:val="00B562B9"/>
    <w:rsid w:val="00B5755F"/>
    <w:rsid w:val="00B57562"/>
    <w:rsid w:val="00B57838"/>
    <w:rsid w:val="00B61225"/>
    <w:rsid w:val="00B613D5"/>
    <w:rsid w:val="00B61D1A"/>
    <w:rsid w:val="00B63570"/>
    <w:rsid w:val="00B640DA"/>
    <w:rsid w:val="00B648C6"/>
    <w:rsid w:val="00B64D23"/>
    <w:rsid w:val="00B65515"/>
    <w:rsid w:val="00B655A5"/>
    <w:rsid w:val="00B66C3E"/>
    <w:rsid w:val="00B67E39"/>
    <w:rsid w:val="00B70F69"/>
    <w:rsid w:val="00B72130"/>
    <w:rsid w:val="00B75B2B"/>
    <w:rsid w:val="00B77131"/>
    <w:rsid w:val="00B81331"/>
    <w:rsid w:val="00B81EC9"/>
    <w:rsid w:val="00B824AE"/>
    <w:rsid w:val="00B8257C"/>
    <w:rsid w:val="00B84430"/>
    <w:rsid w:val="00B903AC"/>
    <w:rsid w:val="00B970F6"/>
    <w:rsid w:val="00BA008D"/>
    <w:rsid w:val="00BA00BB"/>
    <w:rsid w:val="00BA1E78"/>
    <w:rsid w:val="00BA1EF4"/>
    <w:rsid w:val="00BA2B24"/>
    <w:rsid w:val="00BA3B61"/>
    <w:rsid w:val="00BA4524"/>
    <w:rsid w:val="00BA5446"/>
    <w:rsid w:val="00BA58E1"/>
    <w:rsid w:val="00BA75EC"/>
    <w:rsid w:val="00BA7729"/>
    <w:rsid w:val="00BB0BCD"/>
    <w:rsid w:val="00BB13AE"/>
    <w:rsid w:val="00BB1B9C"/>
    <w:rsid w:val="00BB29A5"/>
    <w:rsid w:val="00BB6E4F"/>
    <w:rsid w:val="00BC07D4"/>
    <w:rsid w:val="00BC1CA5"/>
    <w:rsid w:val="00BC3064"/>
    <w:rsid w:val="00BC4900"/>
    <w:rsid w:val="00BC4DF3"/>
    <w:rsid w:val="00BC59A9"/>
    <w:rsid w:val="00BC7560"/>
    <w:rsid w:val="00BC7702"/>
    <w:rsid w:val="00BD23A2"/>
    <w:rsid w:val="00BD2C48"/>
    <w:rsid w:val="00BD33C2"/>
    <w:rsid w:val="00BD4497"/>
    <w:rsid w:val="00BD4536"/>
    <w:rsid w:val="00BD75FE"/>
    <w:rsid w:val="00BE06CC"/>
    <w:rsid w:val="00BE17CD"/>
    <w:rsid w:val="00BE27ED"/>
    <w:rsid w:val="00BE39AC"/>
    <w:rsid w:val="00BE40C5"/>
    <w:rsid w:val="00BE4880"/>
    <w:rsid w:val="00BE577A"/>
    <w:rsid w:val="00BF10F7"/>
    <w:rsid w:val="00BF1596"/>
    <w:rsid w:val="00BF2E7B"/>
    <w:rsid w:val="00BF4769"/>
    <w:rsid w:val="00BF66A2"/>
    <w:rsid w:val="00BF77E6"/>
    <w:rsid w:val="00BF7ADA"/>
    <w:rsid w:val="00C0062C"/>
    <w:rsid w:val="00C00AA9"/>
    <w:rsid w:val="00C01253"/>
    <w:rsid w:val="00C01FEF"/>
    <w:rsid w:val="00C02697"/>
    <w:rsid w:val="00C02839"/>
    <w:rsid w:val="00C053A2"/>
    <w:rsid w:val="00C059B8"/>
    <w:rsid w:val="00C0607C"/>
    <w:rsid w:val="00C07A2D"/>
    <w:rsid w:val="00C12210"/>
    <w:rsid w:val="00C1412B"/>
    <w:rsid w:val="00C144AF"/>
    <w:rsid w:val="00C14780"/>
    <w:rsid w:val="00C148B7"/>
    <w:rsid w:val="00C15CAD"/>
    <w:rsid w:val="00C1605E"/>
    <w:rsid w:val="00C16653"/>
    <w:rsid w:val="00C21D50"/>
    <w:rsid w:val="00C24232"/>
    <w:rsid w:val="00C242D6"/>
    <w:rsid w:val="00C245BA"/>
    <w:rsid w:val="00C24AEA"/>
    <w:rsid w:val="00C253CC"/>
    <w:rsid w:val="00C27F2F"/>
    <w:rsid w:val="00C30893"/>
    <w:rsid w:val="00C32AAC"/>
    <w:rsid w:val="00C32D21"/>
    <w:rsid w:val="00C35874"/>
    <w:rsid w:val="00C366CB"/>
    <w:rsid w:val="00C36A63"/>
    <w:rsid w:val="00C36D08"/>
    <w:rsid w:val="00C44448"/>
    <w:rsid w:val="00C44B47"/>
    <w:rsid w:val="00C45645"/>
    <w:rsid w:val="00C51F9E"/>
    <w:rsid w:val="00C53B66"/>
    <w:rsid w:val="00C567EC"/>
    <w:rsid w:val="00C576D1"/>
    <w:rsid w:val="00C579C2"/>
    <w:rsid w:val="00C57FAC"/>
    <w:rsid w:val="00C608F6"/>
    <w:rsid w:val="00C6177F"/>
    <w:rsid w:val="00C62534"/>
    <w:rsid w:val="00C6291C"/>
    <w:rsid w:val="00C62BA8"/>
    <w:rsid w:val="00C634A0"/>
    <w:rsid w:val="00C64A12"/>
    <w:rsid w:val="00C66E76"/>
    <w:rsid w:val="00C67DF3"/>
    <w:rsid w:val="00C722D1"/>
    <w:rsid w:val="00C73D63"/>
    <w:rsid w:val="00C776C2"/>
    <w:rsid w:val="00C802CB"/>
    <w:rsid w:val="00C81726"/>
    <w:rsid w:val="00C821CE"/>
    <w:rsid w:val="00C82C03"/>
    <w:rsid w:val="00C83B93"/>
    <w:rsid w:val="00C864CB"/>
    <w:rsid w:val="00C872FF"/>
    <w:rsid w:val="00C87823"/>
    <w:rsid w:val="00C87A3D"/>
    <w:rsid w:val="00C902B4"/>
    <w:rsid w:val="00C928F4"/>
    <w:rsid w:val="00C93843"/>
    <w:rsid w:val="00C94B24"/>
    <w:rsid w:val="00C95D5E"/>
    <w:rsid w:val="00C962C1"/>
    <w:rsid w:val="00C96847"/>
    <w:rsid w:val="00C96872"/>
    <w:rsid w:val="00CA2790"/>
    <w:rsid w:val="00CA2EC8"/>
    <w:rsid w:val="00CA30AF"/>
    <w:rsid w:val="00CA3D88"/>
    <w:rsid w:val="00CA58A4"/>
    <w:rsid w:val="00CA6C52"/>
    <w:rsid w:val="00CA6F8D"/>
    <w:rsid w:val="00CA70B2"/>
    <w:rsid w:val="00CA737A"/>
    <w:rsid w:val="00CB005F"/>
    <w:rsid w:val="00CB0840"/>
    <w:rsid w:val="00CB114D"/>
    <w:rsid w:val="00CB1D9A"/>
    <w:rsid w:val="00CB31FE"/>
    <w:rsid w:val="00CB332A"/>
    <w:rsid w:val="00CB5DB5"/>
    <w:rsid w:val="00CB6FFD"/>
    <w:rsid w:val="00CB7089"/>
    <w:rsid w:val="00CB7B3E"/>
    <w:rsid w:val="00CC114F"/>
    <w:rsid w:val="00CC1447"/>
    <w:rsid w:val="00CC1625"/>
    <w:rsid w:val="00CC2050"/>
    <w:rsid w:val="00CC5435"/>
    <w:rsid w:val="00CC58DC"/>
    <w:rsid w:val="00CC695B"/>
    <w:rsid w:val="00CC7677"/>
    <w:rsid w:val="00CD072A"/>
    <w:rsid w:val="00CD1709"/>
    <w:rsid w:val="00CD435F"/>
    <w:rsid w:val="00CD4725"/>
    <w:rsid w:val="00CD54F3"/>
    <w:rsid w:val="00CD6D61"/>
    <w:rsid w:val="00CE04AB"/>
    <w:rsid w:val="00CE23B9"/>
    <w:rsid w:val="00CE3707"/>
    <w:rsid w:val="00CE3AA5"/>
    <w:rsid w:val="00CE4217"/>
    <w:rsid w:val="00CE6265"/>
    <w:rsid w:val="00CF0441"/>
    <w:rsid w:val="00CF0A4A"/>
    <w:rsid w:val="00CF2EC1"/>
    <w:rsid w:val="00CF4B3E"/>
    <w:rsid w:val="00CF5975"/>
    <w:rsid w:val="00CF7957"/>
    <w:rsid w:val="00D0017D"/>
    <w:rsid w:val="00D039AE"/>
    <w:rsid w:val="00D046CC"/>
    <w:rsid w:val="00D049D3"/>
    <w:rsid w:val="00D05097"/>
    <w:rsid w:val="00D05196"/>
    <w:rsid w:val="00D05D4B"/>
    <w:rsid w:val="00D06FB0"/>
    <w:rsid w:val="00D234F5"/>
    <w:rsid w:val="00D258DA"/>
    <w:rsid w:val="00D25D7E"/>
    <w:rsid w:val="00D272E7"/>
    <w:rsid w:val="00D30D9A"/>
    <w:rsid w:val="00D3116D"/>
    <w:rsid w:val="00D324EC"/>
    <w:rsid w:val="00D331F1"/>
    <w:rsid w:val="00D34823"/>
    <w:rsid w:val="00D34A2F"/>
    <w:rsid w:val="00D37EE3"/>
    <w:rsid w:val="00D405C3"/>
    <w:rsid w:val="00D41DEF"/>
    <w:rsid w:val="00D43E49"/>
    <w:rsid w:val="00D45C31"/>
    <w:rsid w:val="00D51288"/>
    <w:rsid w:val="00D529D0"/>
    <w:rsid w:val="00D557D7"/>
    <w:rsid w:val="00D56CD4"/>
    <w:rsid w:val="00D60CB8"/>
    <w:rsid w:val="00D65917"/>
    <w:rsid w:val="00D659EF"/>
    <w:rsid w:val="00D67231"/>
    <w:rsid w:val="00D67678"/>
    <w:rsid w:val="00D67EAA"/>
    <w:rsid w:val="00D7045A"/>
    <w:rsid w:val="00D714AB"/>
    <w:rsid w:val="00D714E3"/>
    <w:rsid w:val="00D723CB"/>
    <w:rsid w:val="00D730DF"/>
    <w:rsid w:val="00D7395A"/>
    <w:rsid w:val="00D73A2D"/>
    <w:rsid w:val="00D73B34"/>
    <w:rsid w:val="00D74458"/>
    <w:rsid w:val="00D74653"/>
    <w:rsid w:val="00D74919"/>
    <w:rsid w:val="00D77383"/>
    <w:rsid w:val="00D8039F"/>
    <w:rsid w:val="00D82D72"/>
    <w:rsid w:val="00D83D6F"/>
    <w:rsid w:val="00D840FA"/>
    <w:rsid w:val="00D84688"/>
    <w:rsid w:val="00D84CF3"/>
    <w:rsid w:val="00D870A6"/>
    <w:rsid w:val="00D87913"/>
    <w:rsid w:val="00D87A5F"/>
    <w:rsid w:val="00D905D2"/>
    <w:rsid w:val="00D92F0C"/>
    <w:rsid w:val="00D94D34"/>
    <w:rsid w:val="00D95328"/>
    <w:rsid w:val="00D963DC"/>
    <w:rsid w:val="00D96BD5"/>
    <w:rsid w:val="00D97A4F"/>
    <w:rsid w:val="00DA0D4D"/>
    <w:rsid w:val="00DA1127"/>
    <w:rsid w:val="00DA2C0C"/>
    <w:rsid w:val="00DA36F2"/>
    <w:rsid w:val="00DA4942"/>
    <w:rsid w:val="00DA4EC1"/>
    <w:rsid w:val="00DA5C53"/>
    <w:rsid w:val="00DA637D"/>
    <w:rsid w:val="00DA6BC7"/>
    <w:rsid w:val="00DB0958"/>
    <w:rsid w:val="00DB12EE"/>
    <w:rsid w:val="00DB28B5"/>
    <w:rsid w:val="00DB358F"/>
    <w:rsid w:val="00DB4A1F"/>
    <w:rsid w:val="00DB5D0C"/>
    <w:rsid w:val="00DB694A"/>
    <w:rsid w:val="00DB70AF"/>
    <w:rsid w:val="00DB7E01"/>
    <w:rsid w:val="00DC03A1"/>
    <w:rsid w:val="00DC2F9D"/>
    <w:rsid w:val="00DC4224"/>
    <w:rsid w:val="00DC4EB0"/>
    <w:rsid w:val="00DD04CF"/>
    <w:rsid w:val="00DD1995"/>
    <w:rsid w:val="00DD5A41"/>
    <w:rsid w:val="00DD5DC8"/>
    <w:rsid w:val="00DD62EB"/>
    <w:rsid w:val="00DD66CB"/>
    <w:rsid w:val="00DD6CDF"/>
    <w:rsid w:val="00DE0818"/>
    <w:rsid w:val="00DE0E7F"/>
    <w:rsid w:val="00DE33D9"/>
    <w:rsid w:val="00DE3F53"/>
    <w:rsid w:val="00DE41F3"/>
    <w:rsid w:val="00DE6075"/>
    <w:rsid w:val="00DF1C05"/>
    <w:rsid w:val="00DF28D0"/>
    <w:rsid w:val="00DF35E4"/>
    <w:rsid w:val="00DF4DFA"/>
    <w:rsid w:val="00DF5257"/>
    <w:rsid w:val="00DF54D6"/>
    <w:rsid w:val="00E000E0"/>
    <w:rsid w:val="00E012FE"/>
    <w:rsid w:val="00E02C9B"/>
    <w:rsid w:val="00E03F62"/>
    <w:rsid w:val="00E07133"/>
    <w:rsid w:val="00E0751B"/>
    <w:rsid w:val="00E07F11"/>
    <w:rsid w:val="00E10985"/>
    <w:rsid w:val="00E12042"/>
    <w:rsid w:val="00E1255F"/>
    <w:rsid w:val="00E13202"/>
    <w:rsid w:val="00E13817"/>
    <w:rsid w:val="00E14EB0"/>
    <w:rsid w:val="00E150E7"/>
    <w:rsid w:val="00E169E8"/>
    <w:rsid w:val="00E17327"/>
    <w:rsid w:val="00E200EE"/>
    <w:rsid w:val="00E201E8"/>
    <w:rsid w:val="00E20E76"/>
    <w:rsid w:val="00E2126F"/>
    <w:rsid w:val="00E2139C"/>
    <w:rsid w:val="00E24DA5"/>
    <w:rsid w:val="00E2532B"/>
    <w:rsid w:val="00E2567C"/>
    <w:rsid w:val="00E27237"/>
    <w:rsid w:val="00E3035E"/>
    <w:rsid w:val="00E30576"/>
    <w:rsid w:val="00E31D8F"/>
    <w:rsid w:val="00E345F6"/>
    <w:rsid w:val="00E35DD4"/>
    <w:rsid w:val="00E36924"/>
    <w:rsid w:val="00E37588"/>
    <w:rsid w:val="00E37A0A"/>
    <w:rsid w:val="00E41882"/>
    <w:rsid w:val="00E42650"/>
    <w:rsid w:val="00E4438F"/>
    <w:rsid w:val="00E45BB6"/>
    <w:rsid w:val="00E45F3A"/>
    <w:rsid w:val="00E45FF9"/>
    <w:rsid w:val="00E46E97"/>
    <w:rsid w:val="00E47223"/>
    <w:rsid w:val="00E51653"/>
    <w:rsid w:val="00E531A7"/>
    <w:rsid w:val="00E53320"/>
    <w:rsid w:val="00E53935"/>
    <w:rsid w:val="00E5428B"/>
    <w:rsid w:val="00E57CAF"/>
    <w:rsid w:val="00E60918"/>
    <w:rsid w:val="00E60E47"/>
    <w:rsid w:val="00E61425"/>
    <w:rsid w:val="00E61700"/>
    <w:rsid w:val="00E61D80"/>
    <w:rsid w:val="00E623A6"/>
    <w:rsid w:val="00E630F1"/>
    <w:rsid w:val="00E63494"/>
    <w:rsid w:val="00E65966"/>
    <w:rsid w:val="00E67392"/>
    <w:rsid w:val="00E701D4"/>
    <w:rsid w:val="00E7142F"/>
    <w:rsid w:val="00E73FE5"/>
    <w:rsid w:val="00E75BCB"/>
    <w:rsid w:val="00E7659D"/>
    <w:rsid w:val="00E76769"/>
    <w:rsid w:val="00E77155"/>
    <w:rsid w:val="00E7743D"/>
    <w:rsid w:val="00E77C18"/>
    <w:rsid w:val="00E80839"/>
    <w:rsid w:val="00E81ECF"/>
    <w:rsid w:val="00E8210C"/>
    <w:rsid w:val="00E86393"/>
    <w:rsid w:val="00E87506"/>
    <w:rsid w:val="00E900F2"/>
    <w:rsid w:val="00E905B1"/>
    <w:rsid w:val="00E92264"/>
    <w:rsid w:val="00E93220"/>
    <w:rsid w:val="00E93C98"/>
    <w:rsid w:val="00E94CF4"/>
    <w:rsid w:val="00E96A31"/>
    <w:rsid w:val="00E96D45"/>
    <w:rsid w:val="00E96E33"/>
    <w:rsid w:val="00EA1387"/>
    <w:rsid w:val="00EA2051"/>
    <w:rsid w:val="00EA4565"/>
    <w:rsid w:val="00EA633A"/>
    <w:rsid w:val="00EA6406"/>
    <w:rsid w:val="00EA731C"/>
    <w:rsid w:val="00EA747B"/>
    <w:rsid w:val="00EA7A50"/>
    <w:rsid w:val="00EB0B23"/>
    <w:rsid w:val="00EB1CEA"/>
    <w:rsid w:val="00EB2839"/>
    <w:rsid w:val="00EB49CE"/>
    <w:rsid w:val="00EB529D"/>
    <w:rsid w:val="00EB55B5"/>
    <w:rsid w:val="00EB7348"/>
    <w:rsid w:val="00EC047D"/>
    <w:rsid w:val="00EC0AB2"/>
    <w:rsid w:val="00EC15FC"/>
    <w:rsid w:val="00EC2E6F"/>
    <w:rsid w:val="00EC473D"/>
    <w:rsid w:val="00EC490F"/>
    <w:rsid w:val="00EC5D3D"/>
    <w:rsid w:val="00EC698D"/>
    <w:rsid w:val="00EC6A30"/>
    <w:rsid w:val="00EC6DF5"/>
    <w:rsid w:val="00EC6EA1"/>
    <w:rsid w:val="00EC7246"/>
    <w:rsid w:val="00EC79CD"/>
    <w:rsid w:val="00EC7AC4"/>
    <w:rsid w:val="00ED03BA"/>
    <w:rsid w:val="00ED0BCB"/>
    <w:rsid w:val="00ED0FEB"/>
    <w:rsid w:val="00ED1FFB"/>
    <w:rsid w:val="00ED2E70"/>
    <w:rsid w:val="00ED3A75"/>
    <w:rsid w:val="00ED4F51"/>
    <w:rsid w:val="00ED6385"/>
    <w:rsid w:val="00ED7105"/>
    <w:rsid w:val="00EE1414"/>
    <w:rsid w:val="00EE1940"/>
    <w:rsid w:val="00EE24FB"/>
    <w:rsid w:val="00EE3322"/>
    <w:rsid w:val="00EE5AA3"/>
    <w:rsid w:val="00EE5E00"/>
    <w:rsid w:val="00EE79CA"/>
    <w:rsid w:val="00EE7D27"/>
    <w:rsid w:val="00EF0768"/>
    <w:rsid w:val="00EF0CC5"/>
    <w:rsid w:val="00EF1A2B"/>
    <w:rsid w:val="00EF1F48"/>
    <w:rsid w:val="00EF29FA"/>
    <w:rsid w:val="00EF4031"/>
    <w:rsid w:val="00EF7A02"/>
    <w:rsid w:val="00F006D6"/>
    <w:rsid w:val="00F0091C"/>
    <w:rsid w:val="00F00F8E"/>
    <w:rsid w:val="00F01A7E"/>
    <w:rsid w:val="00F02072"/>
    <w:rsid w:val="00F03799"/>
    <w:rsid w:val="00F07499"/>
    <w:rsid w:val="00F126D3"/>
    <w:rsid w:val="00F13867"/>
    <w:rsid w:val="00F13EAE"/>
    <w:rsid w:val="00F15E3E"/>
    <w:rsid w:val="00F2210F"/>
    <w:rsid w:val="00F22C25"/>
    <w:rsid w:val="00F23977"/>
    <w:rsid w:val="00F23B06"/>
    <w:rsid w:val="00F24499"/>
    <w:rsid w:val="00F24719"/>
    <w:rsid w:val="00F24E4F"/>
    <w:rsid w:val="00F2616B"/>
    <w:rsid w:val="00F27812"/>
    <w:rsid w:val="00F27E79"/>
    <w:rsid w:val="00F30C5F"/>
    <w:rsid w:val="00F32398"/>
    <w:rsid w:val="00F344FB"/>
    <w:rsid w:val="00F345FD"/>
    <w:rsid w:val="00F34B2D"/>
    <w:rsid w:val="00F37ABA"/>
    <w:rsid w:val="00F40AC7"/>
    <w:rsid w:val="00F41FFE"/>
    <w:rsid w:val="00F42138"/>
    <w:rsid w:val="00F425FF"/>
    <w:rsid w:val="00F42B3B"/>
    <w:rsid w:val="00F42DC1"/>
    <w:rsid w:val="00F43DE9"/>
    <w:rsid w:val="00F441E5"/>
    <w:rsid w:val="00F442E1"/>
    <w:rsid w:val="00F449C5"/>
    <w:rsid w:val="00F45A75"/>
    <w:rsid w:val="00F45D39"/>
    <w:rsid w:val="00F46E16"/>
    <w:rsid w:val="00F46F5D"/>
    <w:rsid w:val="00F50C3A"/>
    <w:rsid w:val="00F514F8"/>
    <w:rsid w:val="00F51523"/>
    <w:rsid w:val="00F51558"/>
    <w:rsid w:val="00F539A6"/>
    <w:rsid w:val="00F55E01"/>
    <w:rsid w:val="00F5666D"/>
    <w:rsid w:val="00F57AF2"/>
    <w:rsid w:val="00F57E02"/>
    <w:rsid w:val="00F611F5"/>
    <w:rsid w:val="00F61CA3"/>
    <w:rsid w:val="00F6205B"/>
    <w:rsid w:val="00F63D9F"/>
    <w:rsid w:val="00F65100"/>
    <w:rsid w:val="00F6727F"/>
    <w:rsid w:val="00F67A5F"/>
    <w:rsid w:val="00F67CA9"/>
    <w:rsid w:val="00F7017C"/>
    <w:rsid w:val="00F720F8"/>
    <w:rsid w:val="00F751E6"/>
    <w:rsid w:val="00F75749"/>
    <w:rsid w:val="00F80524"/>
    <w:rsid w:val="00F80EEF"/>
    <w:rsid w:val="00F85BC7"/>
    <w:rsid w:val="00F862CA"/>
    <w:rsid w:val="00F867DC"/>
    <w:rsid w:val="00F8733C"/>
    <w:rsid w:val="00F921DC"/>
    <w:rsid w:val="00F94471"/>
    <w:rsid w:val="00F9606F"/>
    <w:rsid w:val="00F9612D"/>
    <w:rsid w:val="00F96DE4"/>
    <w:rsid w:val="00F97B39"/>
    <w:rsid w:val="00FA0B74"/>
    <w:rsid w:val="00FA0F09"/>
    <w:rsid w:val="00FA12C5"/>
    <w:rsid w:val="00FA2928"/>
    <w:rsid w:val="00FA3DD6"/>
    <w:rsid w:val="00FA4163"/>
    <w:rsid w:val="00FA4522"/>
    <w:rsid w:val="00FA6ABA"/>
    <w:rsid w:val="00FA6D8B"/>
    <w:rsid w:val="00FB0971"/>
    <w:rsid w:val="00FB0A54"/>
    <w:rsid w:val="00FB13D2"/>
    <w:rsid w:val="00FB24BA"/>
    <w:rsid w:val="00FB34AB"/>
    <w:rsid w:val="00FB3BAA"/>
    <w:rsid w:val="00FB4292"/>
    <w:rsid w:val="00FB4410"/>
    <w:rsid w:val="00FC1C7E"/>
    <w:rsid w:val="00FC1F16"/>
    <w:rsid w:val="00FC3129"/>
    <w:rsid w:val="00FC374C"/>
    <w:rsid w:val="00FC3CB1"/>
    <w:rsid w:val="00FC3F44"/>
    <w:rsid w:val="00FC459D"/>
    <w:rsid w:val="00FC6002"/>
    <w:rsid w:val="00FC768B"/>
    <w:rsid w:val="00FD40A3"/>
    <w:rsid w:val="00FD4B28"/>
    <w:rsid w:val="00FD5312"/>
    <w:rsid w:val="00FD5706"/>
    <w:rsid w:val="00FD6C14"/>
    <w:rsid w:val="00FD7E96"/>
    <w:rsid w:val="00FE0717"/>
    <w:rsid w:val="00FE34DA"/>
    <w:rsid w:val="00FE4AA6"/>
    <w:rsid w:val="00FE63BC"/>
    <w:rsid w:val="00FE7B50"/>
    <w:rsid w:val="00FF012F"/>
    <w:rsid w:val="00FF227B"/>
    <w:rsid w:val="00FF5665"/>
    <w:rsid w:val="00FF74B9"/>
    <w:rsid w:val="00FF793B"/>
    <w:rsid w:val="00FF7A07"/>
    <w:rsid w:val="00FF7A56"/>
    <w:rsid w:val="03FD7FB9"/>
    <w:rsid w:val="06927006"/>
    <w:rsid w:val="081FDF34"/>
    <w:rsid w:val="089EB464"/>
    <w:rsid w:val="0B19053E"/>
    <w:rsid w:val="0C9BC94A"/>
    <w:rsid w:val="128EBCD3"/>
    <w:rsid w:val="1342FD27"/>
    <w:rsid w:val="1836A27D"/>
    <w:rsid w:val="19625F3B"/>
    <w:rsid w:val="20D7CE8B"/>
    <w:rsid w:val="242D115C"/>
    <w:rsid w:val="262DF9B2"/>
    <w:rsid w:val="2A84448D"/>
    <w:rsid w:val="2C6E6B32"/>
    <w:rsid w:val="2D045660"/>
    <w:rsid w:val="2DB1A862"/>
    <w:rsid w:val="359DAFBB"/>
    <w:rsid w:val="35CCB2D3"/>
    <w:rsid w:val="3A090AF4"/>
    <w:rsid w:val="3BC130F5"/>
    <w:rsid w:val="3EB2B6D4"/>
    <w:rsid w:val="42373014"/>
    <w:rsid w:val="45207E3B"/>
    <w:rsid w:val="47F6B044"/>
    <w:rsid w:val="4D9B97BF"/>
    <w:rsid w:val="50BB2C0E"/>
    <w:rsid w:val="52541A6B"/>
    <w:rsid w:val="57564D1E"/>
    <w:rsid w:val="5991B003"/>
    <w:rsid w:val="59958619"/>
    <w:rsid w:val="5BF043E4"/>
    <w:rsid w:val="5C70F5D4"/>
    <w:rsid w:val="5D712B17"/>
    <w:rsid w:val="5F04998F"/>
    <w:rsid w:val="642E1C0A"/>
    <w:rsid w:val="6CD1094C"/>
    <w:rsid w:val="735143E9"/>
    <w:rsid w:val="7458E861"/>
    <w:rsid w:val="77BE338B"/>
    <w:rsid w:val="7AE55424"/>
    <w:rsid w:val="7DFCC377"/>
    <w:rsid w:val="7E978CDB"/>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2CF08"/>
  <w15:chartTrackingRefBased/>
  <w15:docId w15:val="{370AFA6A-6DF9-4AA7-96F3-42ED659B2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58FD"/>
    <w:pPr>
      <w:spacing w:after="0" w:line="240" w:lineRule="auto"/>
    </w:pPr>
    <w:rPr>
      <w:rFonts w:ascii="Times New Roman" w:eastAsia="Times New Roman" w:hAnsi="Times New Roman" w:cs="Times New Roman"/>
      <w:kern w:val="0"/>
      <w:lang w:val="pl-PL" w:eastAsia="pl-PL"/>
      <w14:ligatures w14:val="none"/>
    </w:rPr>
  </w:style>
  <w:style w:type="paragraph" w:styleId="Nagwek1">
    <w:name w:val="heading 1"/>
    <w:basedOn w:val="Normalny"/>
    <w:next w:val="Normalny"/>
    <w:link w:val="Nagwek1Znak"/>
    <w:uiPriority w:val="9"/>
    <w:qFormat/>
    <w:rsid w:val="00C617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C617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C6177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6177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6177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6177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6177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6177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6177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6177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C6177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6177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6177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6177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6177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6177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6177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6177F"/>
    <w:rPr>
      <w:rFonts w:eastAsiaTheme="majorEastAsia" w:cstheme="majorBidi"/>
      <w:color w:val="272727" w:themeColor="text1" w:themeTint="D8"/>
    </w:rPr>
  </w:style>
  <w:style w:type="paragraph" w:styleId="Tytu">
    <w:name w:val="Title"/>
    <w:basedOn w:val="Normalny"/>
    <w:next w:val="Normalny"/>
    <w:link w:val="TytuZnak"/>
    <w:uiPriority w:val="10"/>
    <w:qFormat/>
    <w:rsid w:val="00C6177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6177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6177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6177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6177F"/>
    <w:pPr>
      <w:spacing w:before="160"/>
      <w:jc w:val="center"/>
    </w:pPr>
    <w:rPr>
      <w:i/>
      <w:iCs/>
      <w:color w:val="404040" w:themeColor="text1" w:themeTint="BF"/>
    </w:rPr>
  </w:style>
  <w:style w:type="character" w:customStyle="1" w:styleId="CytatZnak">
    <w:name w:val="Cytat Znak"/>
    <w:basedOn w:val="Domylnaczcionkaakapitu"/>
    <w:link w:val="Cytat"/>
    <w:uiPriority w:val="29"/>
    <w:rsid w:val="00C6177F"/>
    <w:rPr>
      <w:i/>
      <w:iCs/>
      <w:color w:val="404040" w:themeColor="text1" w:themeTint="BF"/>
    </w:rPr>
  </w:style>
  <w:style w:type="paragraph" w:styleId="Akapitzlist">
    <w:name w:val="List Paragraph"/>
    <w:basedOn w:val="Normalny"/>
    <w:uiPriority w:val="34"/>
    <w:qFormat/>
    <w:rsid w:val="00C6177F"/>
    <w:pPr>
      <w:ind w:left="720"/>
      <w:contextualSpacing/>
    </w:pPr>
  </w:style>
  <w:style w:type="character" w:styleId="Wyrnienieintensywne">
    <w:name w:val="Intense Emphasis"/>
    <w:basedOn w:val="Domylnaczcionkaakapitu"/>
    <w:uiPriority w:val="21"/>
    <w:qFormat/>
    <w:rsid w:val="00C6177F"/>
    <w:rPr>
      <w:i/>
      <w:iCs/>
      <w:color w:val="2F5496" w:themeColor="accent1" w:themeShade="BF"/>
    </w:rPr>
  </w:style>
  <w:style w:type="paragraph" w:styleId="Cytatintensywny">
    <w:name w:val="Intense Quote"/>
    <w:basedOn w:val="Normalny"/>
    <w:next w:val="Normalny"/>
    <w:link w:val="CytatintensywnyZnak"/>
    <w:uiPriority w:val="30"/>
    <w:qFormat/>
    <w:rsid w:val="00C617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6177F"/>
    <w:rPr>
      <w:i/>
      <w:iCs/>
      <w:color w:val="2F5496" w:themeColor="accent1" w:themeShade="BF"/>
    </w:rPr>
  </w:style>
  <w:style w:type="character" w:styleId="Odwoanieintensywne">
    <w:name w:val="Intense Reference"/>
    <w:basedOn w:val="Domylnaczcionkaakapitu"/>
    <w:uiPriority w:val="32"/>
    <w:qFormat/>
    <w:rsid w:val="00C6177F"/>
    <w:rPr>
      <w:b/>
      <w:bCs/>
      <w:smallCaps/>
      <w:color w:val="2F5496" w:themeColor="accent1" w:themeShade="BF"/>
      <w:spacing w:val="5"/>
    </w:rPr>
  </w:style>
  <w:style w:type="character" w:customStyle="1" w:styleId="czeinternetowe">
    <w:name w:val="Łącze internetowe"/>
    <w:rsid w:val="00C6177F"/>
    <w:rPr>
      <w:color w:val="0000FF"/>
      <w:u w:val="single"/>
    </w:rPr>
  </w:style>
  <w:style w:type="character" w:customStyle="1" w:styleId="TematkomentarzaZnak">
    <w:name w:val="Temat komentarza Znak"/>
    <w:qFormat/>
    <w:rsid w:val="00C6177F"/>
    <w:rPr>
      <w:rFonts w:eastAsia="Calibri"/>
      <w:b/>
      <w:bCs/>
    </w:rPr>
  </w:style>
  <w:style w:type="paragraph" w:styleId="Nagwek">
    <w:name w:val="header"/>
    <w:basedOn w:val="Normalny"/>
    <w:next w:val="Tekstpodstawowy"/>
    <w:link w:val="NagwekZnak"/>
    <w:rsid w:val="00C6177F"/>
    <w:pPr>
      <w:widowControl w:val="0"/>
      <w:jc w:val="both"/>
    </w:pPr>
    <w:rPr>
      <w:sz w:val="28"/>
      <w:szCs w:val="20"/>
    </w:rPr>
  </w:style>
  <w:style w:type="character" w:customStyle="1" w:styleId="NagwekZnak">
    <w:name w:val="Nagłówek Znak"/>
    <w:basedOn w:val="Domylnaczcionkaakapitu"/>
    <w:link w:val="Nagwek"/>
    <w:rsid w:val="00C6177F"/>
    <w:rPr>
      <w:rFonts w:ascii="Times New Roman" w:eastAsia="Calibri" w:hAnsi="Times New Roman" w:cs="Times New Roman"/>
      <w:kern w:val="0"/>
      <w:sz w:val="28"/>
      <w:szCs w:val="20"/>
      <w:lang w:val="pl-PL" w:eastAsia="zh-CN"/>
      <w14:ligatures w14:val="none"/>
    </w:rPr>
  </w:style>
  <w:style w:type="paragraph" w:styleId="Tekstpodstawowy">
    <w:name w:val="Body Text"/>
    <w:basedOn w:val="Normalny"/>
    <w:link w:val="TekstpodstawowyZnak"/>
    <w:rsid w:val="00C6177F"/>
    <w:pPr>
      <w:spacing w:after="140"/>
    </w:pPr>
  </w:style>
  <w:style w:type="character" w:customStyle="1" w:styleId="TekstpodstawowyZnak">
    <w:name w:val="Tekst podstawowy Znak"/>
    <w:basedOn w:val="Domylnaczcionkaakapitu"/>
    <w:link w:val="Tekstpodstawowy"/>
    <w:rsid w:val="00C6177F"/>
    <w:rPr>
      <w:rFonts w:ascii="Times New Roman" w:eastAsia="Calibri" w:hAnsi="Times New Roman" w:cs="Times New Roman"/>
      <w:kern w:val="0"/>
      <w:szCs w:val="22"/>
      <w:lang w:val="pl-PL" w:eastAsia="zh-CN"/>
      <w14:ligatures w14:val="none"/>
    </w:rPr>
  </w:style>
  <w:style w:type="paragraph" w:styleId="Stopka">
    <w:name w:val="footer"/>
    <w:basedOn w:val="Normalny"/>
    <w:link w:val="StopkaZnak"/>
    <w:uiPriority w:val="99"/>
    <w:rsid w:val="00C6177F"/>
    <w:pPr>
      <w:widowControl w:val="0"/>
      <w:jc w:val="both"/>
    </w:pPr>
    <w:rPr>
      <w:sz w:val="28"/>
      <w:szCs w:val="20"/>
    </w:rPr>
  </w:style>
  <w:style w:type="character" w:customStyle="1" w:styleId="StopkaZnak">
    <w:name w:val="Stopka Znak"/>
    <w:basedOn w:val="Domylnaczcionkaakapitu"/>
    <w:link w:val="Stopka"/>
    <w:uiPriority w:val="99"/>
    <w:rsid w:val="00C6177F"/>
    <w:rPr>
      <w:rFonts w:ascii="Times New Roman" w:eastAsia="Calibri" w:hAnsi="Times New Roman" w:cs="Times New Roman"/>
      <w:kern w:val="0"/>
      <w:sz w:val="28"/>
      <w:szCs w:val="20"/>
      <w:lang w:val="pl-PL" w:eastAsia="zh-CN"/>
      <w14:ligatures w14:val="none"/>
    </w:rPr>
  </w:style>
  <w:style w:type="table" w:styleId="Tabela-Siatka">
    <w:name w:val="Table Grid"/>
    <w:basedOn w:val="Standardowy"/>
    <w:uiPriority w:val="39"/>
    <w:rsid w:val="00C6177F"/>
    <w:pPr>
      <w:spacing w:after="0" w:line="240" w:lineRule="auto"/>
    </w:pPr>
    <w:rPr>
      <w:rFonts w:ascii="Liberation Serif" w:eastAsia="NSimSun" w:hAnsi="Liberation Serif" w:cs="Lucida Sans"/>
      <w:kern w:val="0"/>
      <w:sz w:val="20"/>
      <w:lang w:val="pl-PL" w:eastAsia="zh-CN" w:bidi="hi-I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2D55EE"/>
    <w:rPr>
      <w:color w:val="0563C1" w:themeColor="hyperlink"/>
      <w:u w:val="single"/>
    </w:rPr>
  </w:style>
  <w:style w:type="character" w:styleId="Nierozpoznanawzmianka">
    <w:name w:val="Unresolved Mention"/>
    <w:basedOn w:val="Domylnaczcionkaakapitu"/>
    <w:uiPriority w:val="99"/>
    <w:semiHidden/>
    <w:unhideWhenUsed/>
    <w:rsid w:val="002D55EE"/>
    <w:rPr>
      <w:color w:val="605E5C"/>
      <w:shd w:val="clear" w:color="auto" w:fill="E1DFDD"/>
    </w:rPr>
  </w:style>
  <w:style w:type="paragraph" w:styleId="Nagwekspisutreci">
    <w:name w:val="TOC Heading"/>
    <w:basedOn w:val="Nagwek1"/>
    <w:next w:val="Normalny"/>
    <w:uiPriority w:val="39"/>
    <w:unhideWhenUsed/>
    <w:qFormat/>
    <w:rsid w:val="00353D9E"/>
    <w:pPr>
      <w:spacing w:before="240" w:after="0" w:line="259" w:lineRule="auto"/>
      <w:outlineLvl w:val="9"/>
    </w:pPr>
    <w:rPr>
      <w:sz w:val="32"/>
      <w:szCs w:val="32"/>
      <w:lang w:val="en-US" w:eastAsia="en-US"/>
    </w:rPr>
  </w:style>
  <w:style w:type="paragraph" w:styleId="Spistreci1">
    <w:name w:val="toc 1"/>
    <w:basedOn w:val="Normalny"/>
    <w:next w:val="Normalny"/>
    <w:autoRedefine/>
    <w:uiPriority w:val="39"/>
    <w:unhideWhenUsed/>
    <w:rsid w:val="005C31CF"/>
    <w:pPr>
      <w:tabs>
        <w:tab w:val="left" w:pos="480"/>
        <w:tab w:val="right" w:leader="dot" w:pos="9628"/>
      </w:tabs>
      <w:spacing w:after="100"/>
      <w:jc w:val="both"/>
    </w:pPr>
  </w:style>
  <w:style w:type="table" w:styleId="Tabelasiatki1jasna">
    <w:name w:val="Grid Table 1 Light"/>
    <w:basedOn w:val="Standardowy"/>
    <w:uiPriority w:val="46"/>
    <w:rsid w:val="00DE607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Odwoaniedokomentarza">
    <w:name w:val="annotation reference"/>
    <w:basedOn w:val="Domylnaczcionkaakapitu"/>
    <w:uiPriority w:val="99"/>
    <w:semiHidden/>
    <w:unhideWhenUsed/>
    <w:rsid w:val="009A53D1"/>
    <w:rPr>
      <w:sz w:val="16"/>
      <w:szCs w:val="16"/>
    </w:rPr>
  </w:style>
  <w:style w:type="paragraph" w:styleId="Tekstkomentarza">
    <w:name w:val="annotation text"/>
    <w:basedOn w:val="Normalny"/>
    <w:link w:val="TekstkomentarzaZnak"/>
    <w:uiPriority w:val="99"/>
    <w:semiHidden/>
    <w:unhideWhenUsed/>
    <w:rsid w:val="009A53D1"/>
    <w:rPr>
      <w:sz w:val="20"/>
      <w:szCs w:val="20"/>
    </w:rPr>
  </w:style>
  <w:style w:type="character" w:customStyle="1" w:styleId="TekstkomentarzaZnak">
    <w:name w:val="Tekst komentarza Znak"/>
    <w:basedOn w:val="Domylnaczcionkaakapitu"/>
    <w:link w:val="Tekstkomentarza"/>
    <w:uiPriority w:val="99"/>
    <w:semiHidden/>
    <w:rsid w:val="009A53D1"/>
    <w:rPr>
      <w:rFonts w:ascii="Times New Roman" w:eastAsia="Calibri" w:hAnsi="Times New Roman" w:cs="Times New Roman"/>
      <w:kern w:val="0"/>
      <w:sz w:val="20"/>
      <w:szCs w:val="20"/>
      <w:lang w:val="pl-PL" w:eastAsia="zh-CN"/>
      <w14:ligatures w14:val="none"/>
    </w:rPr>
  </w:style>
  <w:style w:type="paragraph" w:styleId="Tematkomentarza">
    <w:name w:val="annotation subject"/>
    <w:basedOn w:val="Tekstkomentarza"/>
    <w:next w:val="Tekstkomentarza"/>
    <w:link w:val="TematkomentarzaZnak1"/>
    <w:uiPriority w:val="99"/>
    <w:semiHidden/>
    <w:unhideWhenUsed/>
    <w:rsid w:val="009A53D1"/>
    <w:rPr>
      <w:b/>
      <w:bCs/>
    </w:rPr>
  </w:style>
  <w:style w:type="character" w:customStyle="1" w:styleId="TematkomentarzaZnak1">
    <w:name w:val="Temat komentarza Znak1"/>
    <w:basedOn w:val="TekstkomentarzaZnak"/>
    <w:link w:val="Tematkomentarza"/>
    <w:uiPriority w:val="99"/>
    <w:semiHidden/>
    <w:rsid w:val="009A53D1"/>
    <w:rPr>
      <w:rFonts w:ascii="Times New Roman" w:eastAsia="Calibri" w:hAnsi="Times New Roman" w:cs="Times New Roman"/>
      <w:b/>
      <w:bCs/>
      <w:kern w:val="0"/>
      <w:sz w:val="20"/>
      <w:szCs w:val="20"/>
      <w:lang w:val="pl-PL" w:eastAsia="zh-CN"/>
      <w14:ligatures w14:val="none"/>
    </w:rPr>
  </w:style>
  <w:style w:type="paragraph" w:styleId="NormalnyWeb">
    <w:name w:val="Normal (Web)"/>
    <w:basedOn w:val="Normalny"/>
    <w:uiPriority w:val="99"/>
    <w:semiHidden/>
    <w:unhideWhenUsed/>
    <w:rsid w:val="003F4F44"/>
    <w:pPr>
      <w:spacing w:before="100" w:beforeAutospacing="1" w:after="100" w:afterAutospacing="1"/>
    </w:pPr>
  </w:style>
  <w:style w:type="character" w:styleId="Pogrubienie">
    <w:name w:val="Strong"/>
    <w:basedOn w:val="Domylnaczcionkaakapitu"/>
    <w:uiPriority w:val="22"/>
    <w:qFormat/>
    <w:rsid w:val="003F4F44"/>
    <w:rPr>
      <w:b/>
      <w:bCs/>
    </w:rPr>
  </w:style>
  <w:style w:type="paragraph" w:styleId="Spistreci3">
    <w:name w:val="toc 3"/>
    <w:basedOn w:val="Normalny"/>
    <w:next w:val="Normalny"/>
    <w:autoRedefine/>
    <w:uiPriority w:val="39"/>
    <w:unhideWhenUsed/>
    <w:rsid w:val="00D43E49"/>
    <w:pPr>
      <w:spacing w:after="100"/>
      <w:ind w:left="480"/>
    </w:pPr>
  </w:style>
  <w:style w:type="paragraph" w:styleId="Poprawka">
    <w:name w:val="Revision"/>
    <w:hidden/>
    <w:uiPriority w:val="99"/>
    <w:semiHidden/>
    <w:rsid w:val="00F5666D"/>
    <w:pPr>
      <w:spacing w:after="0" w:line="240" w:lineRule="auto"/>
    </w:pPr>
    <w:rPr>
      <w:rFonts w:ascii="Times New Roman" w:eastAsia="Times New Roman" w:hAnsi="Times New Roman" w:cs="Times New Roman"/>
      <w:kern w:val="0"/>
      <w:lang w:val="pl-PL" w:eastAsia="pl-PL"/>
      <w14:ligatures w14:val="none"/>
    </w:rPr>
  </w:style>
  <w:style w:type="paragraph" w:styleId="Legenda">
    <w:name w:val="caption"/>
    <w:basedOn w:val="Normalny"/>
    <w:next w:val="Normalny"/>
    <w:uiPriority w:val="35"/>
    <w:unhideWhenUsed/>
    <w:qFormat/>
    <w:rsid w:val="008F1917"/>
    <w:pPr>
      <w:spacing w:after="200"/>
    </w:pPr>
    <w:rPr>
      <w:i/>
      <w:iCs/>
      <w:color w:val="44546A" w:themeColor="text2"/>
      <w:sz w:val="18"/>
      <w:szCs w:val="18"/>
    </w:rPr>
  </w:style>
  <w:style w:type="paragraph" w:styleId="Tekstprzypisukocowego">
    <w:name w:val="endnote text"/>
    <w:basedOn w:val="Normalny"/>
    <w:link w:val="TekstprzypisukocowegoZnak"/>
    <w:uiPriority w:val="99"/>
    <w:semiHidden/>
    <w:unhideWhenUsed/>
    <w:rsid w:val="009A5F32"/>
    <w:rPr>
      <w:sz w:val="20"/>
      <w:szCs w:val="20"/>
    </w:rPr>
  </w:style>
  <w:style w:type="character" w:customStyle="1" w:styleId="TekstprzypisukocowegoZnak">
    <w:name w:val="Tekst przypisu końcowego Znak"/>
    <w:basedOn w:val="Domylnaczcionkaakapitu"/>
    <w:link w:val="Tekstprzypisukocowego"/>
    <w:uiPriority w:val="99"/>
    <w:semiHidden/>
    <w:rsid w:val="009A5F32"/>
    <w:rPr>
      <w:rFonts w:ascii="Times New Roman" w:eastAsia="Times New Roman" w:hAnsi="Times New Roman" w:cs="Times New Roman"/>
      <w:kern w:val="0"/>
      <w:sz w:val="20"/>
      <w:szCs w:val="20"/>
      <w:lang w:val="pl-PL" w:eastAsia="pl-PL"/>
      <w14:ligatures w14:val="none"/>
    </w:rPr>
  </w:style>
  <w:style w:type="character" w:styleId="Odwoanieprzypisukocowego">
    <w:name w:val="endnote reference"/>
    <w:basedOn w:val="Domylnaczcionkaakapitu"/>
    <w:uiPriority w:val="99"/>
    <w:semiHidden/>
    <w:unhideWhenUsed/>
    <w:rsid w:val="009A5F32"/>
    <w:rPr>
      <w:vertAlign w:val="superscript"/>
    </w:rPr>
  </w:style>
  <w:style w:type="paragraph" w:customStyle="1" w:styleId="pdq2pgselectionanchorcontainer">
    <w:name w:val="pdq2pg_selectionanchorcontainer"/>
    <w:basedOn w:val="Normalny"/>
    <w:rsid w:val="00884609"/>
    <w:pPr>
      <w:spacing w:before="100" w:beforeAutospacing="1" w:after="100" w:afterAutospacing="1"/>
    </w:pPr>
    <w:rPr>
      <w:lang w:val="en-US" w:eastAsia="en-US"/>
    </w:rPr>
  </w:style>
  <w:style w:type="paragraph" w:styleId="Spistreci2">
    <w:name w:val="toc 2"/>
    <w:basedOn w:val="Normalny"/>
    <w:next w:val="Normalny"/>
    <w:autoRedefine/>
    <w:uiPriority w:val="39"/>
    <w:unhideWhenUsed/>
    <w:rsid w:val="00BA544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hyperlink" Target="mailto:sekretariat.palac@bk.pan.pl"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1DB5F-A985-4A03-9E81-A6678F4EF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75</Pages>
  <Words>21883</Words>
  <Characters>131303</Characters>
  <Application>Microsoft Office Word</Application>
  <DocSecurity>0</DocSecurity>
  <Lines>1094</Lines>
  <Paragraphs>305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152881</CharactersWithSpaces>
  <SharedDoc>false</SharedDoc>
  <HLinks>
    <vt:vector size="126" baseType="variant">
      <vt:variant>
        <vt:i4>1376309</vt:i4>
      </vt:variant>
      <vt:variant>
        <vt:i4>116</vt:i4>
      </vt:variant>
      <vt:variant>
        <vt:i4>0</vt:i4>
      </vt:variant>
      <vt:variant>
        <vt:i4>5</vt:i4>
      </vt:variant>
      <vt:variant>
        <vt:lpwstr/>
      </vt:variant>
      <vt:variant>
        <vt:lpwstr>_Toc221561049</vt:lpwstr>
      </vt:variant>
      <vt:variant>
        <vt:i4>1376309</vt:i4>
      </vt:variant>
      <vt:variant>
        <vt:i4>110</vt:i4>
      </vt:variant>
      <vt:variant>
        <vt:i4>0</vt:i4>
      </vt:variant>
      <vt:variant>
        <vt:i4>5</vt:i4>
      </vt:variant>
      <vt:variant>
        <vt:lpwstr/>
      </vt:variant>
      <vt:variant>
        <vt:lpwstr>_Toc221561048</vt:lpwstr>
      </vt:variant>
      <vt:variant>
        <vt:i4>1376309</vt:i4>
      </vt:variant>
      <vt:variant>
        <vt:i4>104</vt:i4>
      </vt:variant>
      <vt:variant>
        <vt:i4>0</vt:i4>
      </vt:variant>
      <vt:variant>
        <vt:i4>5</vt:i4>
      </vt:variant>
      <vt:variant>
        <vt:lpwstr/>
      </vt:variant>
      <vt:variant>
        <vt:lpwstr>_Toc221561047</vt:lpwstr>
      </vt:variant>
      <vt:variant>
        <vt:i4>1376309</vt:i4>
      </vt:variant>
      <vt:variant>
        <vt:i4>98</vt:i4>
      </vt:variant>
      <vt:variant>
        <vt:i4>0</vt:i4>
      </vt:variant>
      <vt:variant>
        <vt:i4>5</vt:i4>
      </vt:variant>
      <vt:variant>
        <vt:lpwstr/>
      </vt:variant>
      <vt:variant>
        <vt:lpwstr>_Toc221561046</vt:lpwstr>
      </vt:variant>
      <vt:variant>
        <vt:i4>1376309</vt:i4>
      </vt:variant>
      <vt:variant>
        <vt:i4>92</vt:i4>
      </vt:variant>
      <vt:variant>
        <vt:i4>0</vt:i4>
      </vt:variant>
      <vt:variant>
        <vt:i4>5</vt:i4>
      </vt:variant>
      <vt:variant>
        <vt:lpwstr/>
      </vt:variant>
      <vt:variant>
        <vt:lpwstr>_Toc221561045</vt:lpwstr>
      </vt:variant>
      <vt:variant>
        <vt:i4>1376309</vt:i4>
      </vt:variant>
      <vt:variant>
        <vt:i4>86</vt:i4>
      </vt:variant>
      <vt:variant>
        <vt:i4>0</vt:i4>
      </vt:variant>
      <vt:variant>
        <vt:i4>5</vt:i4>
      </vt:variant>
      <vt:variant>
        <vt:lpwstr/>
      </vt:variant>
      <vt:variant>
        <vt:lpwstr>_Toc221561044</vt:lpwstr>
      </vt:variant>
      <vt:variant>
        <vt:i4>1376309</vt:i4>
      </vt:variant>
      <vt:variant>
        <vt:i4>80</vt:i4>
      </vt:variant>
      <vt:variant>
        <vt:i4>0</vt:i4>
      </vt:variant>
      <vt:variant>
        <vt:i4>5</vt:i4>
      </vt:variant>
      <vt:variant>
        <vt:lpwstr/>
      </vt:variant>
      <vt:variant>
        <vt:lpwstr>_Toc221561043</vt:lpwstr>
      </vt:variant>
      <vt:variant>
        <vt:i4>1376309</vt:i4>
      </vt:variant>
      <vt:variant>
        <vt:i4>74</vt:i4>
      </vt:variant>
      <vt:variant>
        <vt:i4>0</vt:i4>
      </vt:variant>
      <vt:variant>
        <vt:i4>5</vt:i4>
      </vt:variant>
      <vt:variant>
        <vt:lpwstr/>
      </vt:variant>
      <vt:variant>
        <vt:lpwstr>_Toc221561042</vt:lpwstr>
      </vt:variant>
      <vt:variant>
        <vt:i4>1376309</vt:i4>
      </vt:variant>
      <vt:variant>
        <vt:i4>68</vt:i4>
      </vt:variant>
      <vt:variant>
        <vt:i4>0</vt:i4>
      </vt:variant>
      <vt:variant>
        <vt:i4>5</vt:i4>
      </vt:variant>
      <vt:variant>
        <vt:lpwstr/>
      </vt:variant>
      <vt:variant>
        <vt:lpwstr>_Toc221561041</vt:lpwstr>
      </vt:variant>
      <vt:variant>
        <vt:i4>1376309</vt:i4>
      </vt:variant>
      <vt:variant>
        <vt:i4>62</vt:i4>
      </vt:variant>
      <vt:variant>
        <vt:i4>0</vt:i4>
      </vt:variant>
      <vt:variant>
        <vt:i4>5</vt:i4>
      </vt:variant>
      <vt:variant>
        <vt:lpwstr/>
      </vt:variant>
      <vt:variant>
        <vt:lpwstr>_Toc221561040</vt:lpwstr>
      </vt:variant>
      <vt:variant>
        <vt:i4>1179701</vt:i4>
      </vt:variant>
      <vt:variant>
        <vt:i4>56</vt:i4>
      </vt:variant>
      <vt:variant>
        <vt:i4>0</vt:i4>
      </vt:variant>
      <vt:variant>
        <vt:i4>5</vt:i4>
      </vt:variant>
      <vt:variant>
        <vt:lpwstr/>
      </vt:variant>
      <vt:variant>
        <vt:lpwstr>_Toc221561039</vt:lpwstr>
      </vt:variant>
      <vt:variant>
        <vt:i4>1179701</vt:i4>
      </vt:variant>
      <vt:variant>
        <vt:i4>50</vt:i4>
      </vt:variant>
      <vt:variant>
        <vt:i4>0</vt:i4>
      </vt:variant>
      <vt:variant>
        <vt:i4>5</vt:i4>
      </vt:variant>
      <vt:variant>
        <vt:lpwstr/>
      </vt:variant>
      <vt:variant>
        <vt:lpwstr>_Toc221561038</vt:lpwstr>
      </vt:variant>
      <vt:variant>
        <vt:i4>1179701</vt:i4>
      </vt:variant>
      <vt:variant>
        <vt:i4>44</vt:i4>
      </vt:variant>
      <vt:variant>
        <vt:i4>0</vt:i4>
      </vt:variant>
      <vt:variant>
        <vt:i4>5</vt:i4>
      </vt:variant>
      <vt:variant>
        <vt:lpwstr/>
      </vt:variant>
      <vt:variant>
        <vt:lpwstr>_Toc221561037</vt:lpwstr>
      </vt:variant>
      <vt:variant>
        <vt:i4>1179701</vt:i4>
      </vt:variant>
      <vt:variant>
        <vt:i4>38</vt:i4>
      </vt:variant>
      <vt:variant>
        <vt:i4>0</vt:i4>
      </vt:variant>
      <vt:variant>
        <vt:i4>5</vt:i4>
      </vt:variant>
      <vt:variant>
        <vt:lpwstr/>
      </vt:variant>
      <vt:variant>
        <vt:lpwstr>_Toc221561036</vt:lpwstr>
      </vt:variant>
      <vt:variant>
        <vt:i4>1179701</vt:i4>
      </vt:variant>
      <vt:variant>
        <vt:i4>32</vt:i4>
      </vt:variant>
      <vt:variant>
        <vt:i4>0</vt:i4>
      </vt:variant>
      <vt:variant>
        <vt:i4>5</vt:i4>
      </vt:variant>
      <vt:variant>
        <vt:lpwstr/>
      </vt:variant>
      <vt:variant>
        <vt:lpwstr>_Toc221561035</vt:lpwstr>
      </vt:variant>
      <vt:variant>
        <vt:i4>1179701</vt:i4>
      </vt:variant>
      <vt:variant>
        <vt:i4>26</vt:i4>
      </vt:variant>
      <vt:variant>
        <vt:i4>0</vt:i4>
      </vt:variant>
      <vt:variant>
        <vt:i4>5</vt:i4>
      </vt:variant>
      <vt:variant>
        <vt:lpwstr/>
      </vt:variant>
      <vt:variant>
        <vt:lpwstr>_Toc221561034</vt:lpwstr>
      </vt:variant>
      <vt:variant>
        <vt:i4>1179701</vt:i4>
      </vt:variant>
      <vt:variant>
        <vt:i4>20</vt:i4>
      </vt:variant>
      <vt:variant>
        <vt:i4>0</vt:i4>
      </vt:variant>
      <vt:variant>
        <vt:i4>5</vt:i4>
      </vt:variant>
      <vt:variant>
        <vt:lpwstr/>
      </vt:variant>
      <vt:variant>
        <vt:lpwstr>_Toc221561033</vt:lpwstr>
      </vt:variant>
      <vt:variant>
        <vt:i4>1179701</vt:i4>
      </vt:variant>
      <vt:variant>
        <vt:i4>14</vt:i4>
      </vt:variant>
      <vt:variant>
        <vt:i4>0</vt:i4>
      </vt:variant>
      <vt:variant>
        <vt:i4>5</vt:i4>
      </vt:variant>
      <vt:variant>
        <vt:lpwstr/>
      </vt:variant>
      <vt:variant>
        <vt:lpwstr>_Toc221561032</vt:lpwstr>
      </vt:variant>
      <vt:variant>
        <vt:i4>1179701</vt:i4>
      </vt:variant>
      <vt:variant>
        <vt:i4>8</vt:i4>
      </vt:variant>
      <vt:variant>
        <vt:i4>0</vt:i4>
      </vt:variant>
      <vt:variant>
        <vt:i4>5</vt:i4>
      </vt:variant>
      <vt:variant>
        <vt:lpwstr/>
      </vt:variant>
      <vt:variant>
        <vt:lpwstr>_Toc221561031</vt:lpwstr>
      </vt:variant>
      <vt:variant>
        <vt:i4>1179701</vt:i4>
      </vt:variant>
      <vt:variant>
        <vt:i4>2</vt:i4>
      </vt:variant>
      <vt:variant>
        <vt:i4>0</vt:i4>
      </vt:variant>
      <vt:variant>
        <vt:i4>5</vt:i4>
      </vt:variant>
      <vt:variant>
        <vt:lpwstr/>
      </vt:variant>
      <vt:variant>
        <vt:lpwstr>_Toc221561030</vt:lpwstr>
      </vt:variant>
      <vt:variant>
        <vt:i4>7536721</vt:i4>
      </vt:variant>
      <vt:variant>
        <vt:i4>0</vt:i4>
      </vt:variant>
      <vt:variant>
        <vt:i4>0</vt:i4>
      </vt:variant>
      <vt:variant>
        <vt:i4>5</vt:i4>
      </vt:variant>
      <vt:variant>
        <vt:lpwstr>mailto:sekretariat.palac@bk.pan.pl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Blazej Betanski</dc:creator>
  <cp:keywords/>
  <dc:description/>
  <cp:lastModifiedBy>Aleksandra Losik</cp:lastModifiedBy>
  <cp:revision>93</cp:revision>
  <cp:lastPrinted>2026-01-31T10:37:00Z</cp:lastPrinted>
  <dcterms:created xsi:type="dcterms:W3CDTF">2026-07-21T09:54:00Z</dcterms:created>
  <dcterms:modified xsi:type="dcterms:W3CDTF">2026-07-28T12:30:00Z</dcterms:modified>
</cp:coreProperties>
</file>