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137FD" w14:textId="553DF9D8" w:rsidR="00682AD7" w:rsidRDefault="00254B10" w:rsidP="00357A2F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Hlk122510881"/>
      <w:r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0"/>
    <w:p w14:paraId="11691685" w14:textId="78F93D78" w:rsidR="00276D3C" w:rsidRPr="00B6654F" w:rsidRDefault="00276D3C" w:rsidP="00276D3C">
      <w:pPr>
        <w:spacing w:line="360" w:lineRule="auto"/>
        <w:jc w:val="right"/>
        <w:rPr>
          <w:rFonts w:ascii="Lora" w:hAnsi="Lora" w:cs="Arial"/>
          <w:color w:val="000000"/>
        </w:rPr>
      </w:pPr>
      <w:r w:rsidRPr="00B6654F">
        <w:rPr>
          <w:rFonts w:ascii="Lora" w:hAnsi="Lora" w:cs="Arial"/>
          <w:color w:val="000000"/>
        </w:rPr>
        <w:t>Warszawa, dnia</w:t>
      </w:r>
      <w:r w:rsidR="00B6654F" w:rsidRPr="00B6654F">
        <w:rPr>
          <w:rFonts w:ascii="Lora" w:hAnsi="Lora" w:cs="Arial"/>
          <w:color w:val="000000"/>
        </w:rPr>
        <w:t xml:space="preserve"> </w:t>
      </w:r>
      <w:r w:rsidR="00F97882">
        <w:rPr>
          <w:rFonts w:ascii="Lora" w:hAnsi="Lora" w:cs="Arial"/>
          <w:color w:val="000000"/>
        </w:rPr>
        <w:t>16</w:t>
      </w:r>
      <w:r w:rsidR="00193CB8">
        <w:rPr>
          <w:rFonts w:ascii="Lora" w:hAnsi="Lora" w:cs="Arial"/>
          <w:color w:val="000000"/>
        </w:rPr>
        <w:t xml:space="preserve"> </w:t>
      </w:r>
      <w:r w:rsidR="00B6654F" w:rsidRPr="00B6654F">
        <w:rPr>
          <w:rFonts w:ascii="Lora" w:hAnsi="Lora" w:cs="Arial"/>
          <w:color w:val="000000"/>
        </w:rPr>
        <w:t xml:space="preserve"> </w:t>
      </w:r>
      <w:r w:rsidR="0051366C">
        <w:rPr>
          <w:rFonts w:ascii="Lora" w:hAnsi="Lora" w:cs="Arial"/>
          <w:color w:val="000000"/>
        </w:rPr>
        <w:t>kwietnia</w:t>
      </w:r>
      <w:r w:rsidRPr="00B6654F">
        <w:rPr>
          <w:rFonts w:ascii="Lora" w:hAnsi="Lora" w:cs="Arial"/>
          <w:color w:val="000000"/>
        </w:rPr>
        <w:t xml:space="preserve"> 202</w:t>
      </w:r>
      <w:r w:rsidR="00193CB8">
        <w:rPr>
          <w:rFonts w:ascii="Lora" w:hAnsi="Lora" w:cs="Arial"/>
          <w:color w:val="000000"/>
        </w:rPr>
        <w:t>6</w:t>
      </w:r>
      <w:r w:rsidRPr="00B6654F">
        <w:rPr>
          <w:rFonts w:ascii="Lora" w:hAnsi="Lora" w:cs="Arial"/>
          <w:color w:val="000000"/>
        </w:rPr>
        <w:t xml:space="preserve"> r.</w:t>
      </w:r>
    </w:p>
    <w:p w14:paraId="0791B141" w14:textId="08CC4A82" w:rsidR="00276D3C" w:rsidRPr="00B6654F" w:rsidRDefault="00276D3C" w:rsidP="00276D3C">
      <w:pPr>
        <w:spacing w:after="0" w:line="240" w:lineRule="auto"/>
        <w:jc w:val="both"/>
        <w:rPr>
          <w:rFonts w:ascii="Lora" w:hAnsi="Lora" w:cs="Arial"/>
          <w:color w:val="000000"/>
        </w:rPr>
      </w:pPr>
      <w:r w:rsidRPr="00B6654F">
        <w:rPr>
          <w:rFonts w:ascii="Lora" w:hAnsi="Lora" w:cs="Arial"/>
          <w:color w:val="000000"/>
        </w:rPr>
        <w:t>BM.DZN.223</w:t>
      </w:r>
      <w:r w:rsidR="003400E2">
        <w:rPr>
          <w:rFonts w:ascii="Lora" w:hAnsi="Lora" w:cs="Arial"/>
          <w:color w:val="000000"/>
        </w:rPr>
        <w:t>.</w:t>
      </w:r>
      <w:r w:rsidR="002C411C">
        <w:rPr>
          <w:rFonts w:ascii="Lora" w:hAnsi="Lora" w:cs="Arial"/>
          <w:color w:val="000000"/>
        </w:rPr>
        <w:t>261</w:t>
      </w:r>
      <w:r w:rsidR="003400E2">
        <w:rPr>
          <w:rFonts w:ascii="Lora" w:hAnsi="Lora" w:cs="Arial"/>
          <w:color w:val="000000"/>
        </w:rPr>
        <w:t xml:space="preserve"> </w:t>
      </w:r>
      <w:r w:rsidR="002C411C">
        <w:rPr>
          <w:rFonts w:ascii="Lora" w:hAnsi="Lora" w:cs="Arial"/>
          <w:color w:val="000000"/>
        </w:rPr>
        <w:t>.</w:t>
      </w:r>
      <w:r w:rsidRPr="00B6654F">
        <w:rPr>
          <w:rFonts w:ascii="Lora" w:hAnsi="Lora" w:cs="Arial"/>
          <w:color w:val="000000"/>
        </w:rPr>
        <w:t>202</w:t>
      </w:r>
      <w:r w:rsidR="00193CB8">
        <w:rPr>
          <w:rFonts w:ascii="Lora" w:hAnsi="Lora" w:cs="Arial"/>
          <w:color w:val="000000"/>
        </w:rPr>
        <w:t>6</w:t>
      </w:r>
    </w:p>
    <w:p w14:paraId="5EE7BEF0" w14:textId="77777777" w:rsidR="002C411C" w:rsidRDefault="002C411C" w:rsidP="00276D3C">
      <w:pPr>
        <w:spacing w:after="0" w:line="240" w:lineRule="auto"/>
        <w:jc w:val="both"/>
        <w:rPr>
          <w:rFonts w:ascii="Lora" w:hAnsi="Lora" w:cs="Arial"/>
          <w:color w:val="000000"/>
        </w:rPr>
      </w:pPr>
    </w:p>
    <w:p w14:paraId="57AF42C9" w14:textId="544B1169" w:rsidR="00276D3C" w:rsidRPr="00B6654F" w:rsidRDefault="00276D3C" w:rsidP="00276D3C">
      <w:pPr>
        <w:spacing w:after="0" w:line="240" w:lineRule="auto"/>
        <w:jc w:val="both"/>
        <w:rPr>
          <w:rFonts w:ascii="Lora" w:hAnsi="Lora" w:cs="Arial"/>
          <w:color w:val="000000"/>
        </w:rPr>
      </w:pPr>
      <w:r w:rsidRPr="00B6654F">
        <w:rPr>
          <w:rFonts w:ascii="Lora" w:hAnsi="Lora" w:cs="Arial"/>
          <w:color w:val="000000"/>
        </w:rPr>
        <w:t xml:space="preserve"> </w:t>
      </w:r>
    </w:p>
    <w:p w14:paraId="79A1F1F5" w14:textId="77777777" w:rsidR="00276D3C" w:rsidRPr="00B6654F" w:rsidRDefault="00276D3C" w:rsidP="00276D3C">
      <w:pPr>
        <w:spacing w:after="0" w:line="240" w:lineRule="auto"/>
        <w:jc w:val="both"/>
        <w:rPr>
          <w:rFonts w:ascii="Lora" w:hAnsi="Lora" w:cs="Arial"/>
          <w:color w:val="000000"/>
        </w:rPr>
      </w:pPr>
    </w:p>
    <w:p w14:paraId="54CC3525" w14:textId="77777777" w:rsidR="00276D3C" w:rsidRPr="00B6654F" w:rsidRDefault="00276D3C" w:rsidP="00276D3C">
      <w:pPr>
        <w:spacing w:after="0" w:line="240" w:lineRule="auto"/>
        <w:jc w:val="both"/>
        <w:rPr>
          <w:rFonts w:ascii="Lora" w:hAnsi="Lora" w:cs="Arial"/>
          <w:color w:val="000000"/>
        </w:rPr>
      </w:pPr>
    </w:p>
    <w:p w14:paraId="391FB112" w14:textId="77777777" w:rsidR="00276D3C" w:rsidRPr="00B6654F" w:rsidRDefault="00276D3C" w:rsidP="00276D3C">
      <w:pPr>
        <w:tabs>
          <w:tab w:val="left" w:pos="5812"/>
          <w:tab w:val="left" w:pos="6663"/>
        </w:tabs>
        <w:spacing w:after="0" w:line="240" w:lineRule="auto"/>
        <w:ind w:left="4248"/>
        <w:rPr>
          <w:rFonts w:ascii="Lora" w:eastAsia="Times New Roman" w:hAnsi="Lora" w:cs="Times New Roman"/>
          <w:b/>
          <w:lang w:eastAsia="pl-PL"/>
        </w:rPr>
      </w:pPr>
      <w:r w:rsidRPr="00B6654F">
        <w:rPr>
          <w:rFonts w:ascii="Lora" w:hAnsi="Lora" w:cs="Arial"/>
          <w:b/>
          <w:color w:val="000000"/>
        </w:rPr>
        <w:t>Do zainteresowanych wykonawców</w:t>
      </w:r>
      <w:r w:rsidRPr="00B6654F">
        <w:rPr>
          <w:rFonts w:ascii="Lora" w:hAnsi="Lora" w:cs="Arial"/>
          <w:b/>
          <w:color w:val="000000"/>
        </w:rPr>
        <w:br/>
      </w:r>
      <w:r w:rsidRPr="00B6654F">
        <w:rPr>
          <w:rFonts w:ascii="Lora" w:eastAsia="Times New Roman" w:hAnsi="Lora" w:cs="Times New Roman"/>
          <w:b/>
          <w:lang w:eastAsia="pl-PL"/>
        </w:rPr>
        <w:t>Kontroli stanu technicznego obiektów budowlanych należących do</w:t>
      </w:r>
    </w:p>
    <w:p w14:paraId="0FD8D735" w14:textId="77777777" w:rsidR="00276D3C" w:rsidRPr="00B6654F" w:rsidRDefault="00276D3C" w:rsidP="00276D3C">
      <w:pPr>
        <w:tabs>
          <w:tab w:val="left" w:pos="5812"/>
          <w:tab w:val="left" w:pos="6663"/>
        </w:tabs>
        <w:spacing w:after="0" w:line="240" w:lineRule="auto"/>
        <w:ind w:left="4248"/>
        <w:rPr>
          <w:rFonts w:ascii="Lora" w:hAnsi="Lora" w:cs="Arial"/>
          <w:b/>
          <w:color w:val="000000"/>
        </w:rPr>
      </w:pPr>
      <w:r w:rsidRPr="00B6654F">
        <w:rPr>
          <w:rFonts w:ascii="Lora" w:hAnsi="Lora" w:cs="Arial"/>
          <w:b/>
          <w:color w:val="000000"/>
        </w:rPr>
        <w:t>Polskiej Akademii Nauk</w:t>
      </w:r>
      <w:r w:rsidRPr="00B6654F">
        <w:rPr>
          <w:rFonts w:ascii="Lora" w:eastAsia="Times New Roman" w:hAnsi="Lora" w:cs="Times New Roman"/>
          <w:b/>
          <w:lang w:eastAsia="pl-PL"/>
        </w:rPr>
        <w:t xml:space="preserve"> </w:t>
      </w:r>
    </w:p>
    <w:p w14:paraId="0CC4D3AA" w14:textId="77777777" w:rsidR="00276D3C" w:rsidRPr="00B6654F" w:rsidRDefault="00276D3C" w:rsidP="00276D3C">
      <w:pPr>
        <w:spacing w:line="240" w:lineRule="auto"/>
        <w:jc w:val="both"/>
        <w:rPr>
          <w:rFonts w:ascii="Lora" w:hAnsi="Lora" w:cs="Arial"/>
          <w:color w:val="000000"/>
        </w:rPr>
      </w:pPr>
    </w:p>
    <w:p w14:paraId="75F8D834" w14:textId="77777777" w:rsidR="00276D3C" w:rsidRPr="00B6654F" w:rsidRDefault="00276D3C" w:rsidP="00276D3C">
      <w:pPr>
        <w:spacing w:line="240" w:lineRule="auto"/>
        <w:jc w:val="both"/>
        <w:rPr>
          <w:rFonts w:ascii="Lora" w:hAnsi="Lora" w:cs="Arial"/>
          <w:color w:val="000000"/>
        </w:rPr>
      </w:pPr>
    </w:p>
    <w:p w14:paraId="668B2C9D" w14:textId="77777777" w:rsidR="00276D3C" w:rsidRPr="00B6654F" w:rsidRDefault="00276D3C" w:rsidP="00276D3C">
      <w:pPr>
        <w:shd w:val="clear" w:color="auto" w:fill="FFFFFF"/>
        <w:autoSpaceDE w:val="0"/>
        <w:spacing w:line="230" w:lineRule="exact"/>
        <w:ind w:hanging="142"/>
        <w:jc w:val="center"/>
        <w:rPr>
          <w:rFonts w:ascii="Lora" w:hAnsi="Lora" w:cs="Arial"/>
          <w:b/>
        </w:rPr>
      </w:pPr>
      <w:bookmarkStart w:id="1" w:name="_Hlk66086994"/>
      <w:r w:rsidRPr="00B6654F">
        <w:rPr>
          <w:rFonts w:ascii="Lora" w:hAnsi="Lora" w:cs="Arial"/>
          <w:b/>
        </w:rPr>
        <w:t>ZAPROSZENIE DO SKŁADANIA OFERT w celu rozeznania rynku cen</w:t>
      </w:r>
    </w:p>
    <w:bookmarkEnd w:id="1"/>
    <w:p w14:paraId="043B6844" w14:textId="77777777" w:rsidR="00276D3C" w:rsidRPr="00B6654F" w:rsidRDefault="00276D3C" w:rsidP="00276D3C">
      <w:pPr>
        <w:spacing w:after="0" w:line="276" w:lineRule="auto"/>
        <w:jc w:val="both"/>
        <w:rPr>
          <w:rFonts w:ascii="Lora" w:hAnsi="Lora"/>
          <w:b/>
          <w:bCs/>
        </w:rPr>
      </w:pPr>
      <w:r w:rsidRPr="00B6654F">
        <w:rPr>
          <w:rFonts w:ascii="Lora" w:eastAsia="Times New Roman" w:hAnsi="Lora" w:cs="Times New Roman"/>
          <w:lang w:eastAsia="pl-PL"/>
        </w:rPr>
        <w:t xml:space="preserve">na wykonanie usługi </w:t>
      </w:r>
      <w:r w:rsidRPr="00B6654F">
        <w:rPr>
          <w:rFonts w:ascii="Lora" w:eastAsia="Calibri" w:hAnsi="Lora" w:cs="Times New Roman"/>
        </w:rPr>
        <w:t xml:space="preserve">pn.: </w:t>
      </w:r>
      <w:r w:rsidRPr="00B6654F">
        <w:rPr>
          <w:rFonts w:ascii="Lora" w:eastAsia="Calibri" w:hAnsi="Lora" w:cs="Times New Roman"/>
          <w:i/>
        </w:rPr>
        <w:t>„</w:t>
      </w:r>
      <w:r w:rsidRPr="00B6654F">
        <w:rPr>
          <w:rFonts w:ascii="Lora" w:eastAsia="Calibri" w:hAnsi="Lora" w:cs="Times New Roman"/>
          <w:bCs/>
          <w:i/>
        </w:rPr>
        <w:t xml:space="preserve">Kontrola okresowa polegająca na sprawdzeniu stanu technicznego (kontrola techniczna): roczna, </w:t>
      </w:r>
      <w:r w:rsidRPr="00B6654F">
        <w:rPr>
          <w:rFonts w:ascii="Lora" w:eastAsia="Calibri" w:hAnsi="Lora" w:cs="Times New Roman"/>
          <w:bCs/>
          <w:i/>
          <w:color w:val="000000" w:themeColor="text1"/>
        </w:rPr>
        <w:t>półroczna,</w:t>
      </w:r>
      <w:r w:rsidRPr="00B6654F">
        <w:rPr>
          <w:rFonts w:ascii="Lora" w:eastAsia="Calibri" w:hAnsi="Lora" w:cs="Times New Roman"/>
          <w:bCs/>
          <w:i/>
        </w:rPr>
        <w:t xml:space="preserve"> pięcioletnia wybranych obiektów budowlanych będących w zasobie nieruchomości Polskiej Akademii Nauk, położonych na terenie Rzeczpospolitej Polskiej”</w:t>
      </w:r>
      <w:bookmarkStart w:id="2" w:name="_Hlk33005341"/>
      <w:r w:rsidRPr="00B6654F">
        <w:rPr>
          <w:rFonts w:ascii="Lora" w:hAnsi="Lora"/>
          <w:b/>
          <w:bCs/>
        </w:rPr>
        <w:t>,</w:t>
      </w:r>
      <w:r w:rsidRPr="00B6654F">
        <w:rPr>
          <w:rFonts w:ascii="Lora" w:eastAsia="Times New Roman" w:hAnsi="Lora" w:cs="Times New Roman"/>
          <w:b/>
          <w:lang w:eastAsia="pl-PL"/>
        </w:rPr>
        <w:t xml:space="preserve"> </w:t>
      </w:r>
      <w:bookmarkEnd w:id="2"/>
      <w:r w:rsidRPr="00B6654F">
        <w:rPr>
          <w:rFonts w:ascii="Lora" w:hAnsi="Lora" w:cs="Arial"/>
          <w:b/>
        </w:rPr>
        <w:t>z możliwością udzielenia zamówienia.</w:t>
      </w:r>
    </w:p>
    <w:p w14:paraId="20F0B822" w14:textId="77777777" w:rsidR="00276D3C" w:rsidRPr="00B6654F" w:rsidRDefault="00276D3C" w:rsidP="00276D3C">
      <w:pPr>
        <w:pStyle w:val="Akapitzlist"/>
        <w:spacing w:line="276" w:lineRule="auto"/>
        <w:rPr>
          <w:rFonts w:ascii="Lora" w:eastAsia="Calibri" w:hAnsi="Lora" w:cs="Calibri"/>
          <w:color w:val="000000"/>
          <w:shd w:val="clear" w:color="auto" w:fill="FFFFFF"/>
        </w:rPr>
      </w:pPr>
    </w:p>
    <w:p w14:paraId="4DD4AADF" w14:textId="77777777" w:rsidR="00276D3C" w:rsidRPr="00B6654F" w:rsidRDefault="00276D3C" w:rsidP="00276D3C">
      <w:pPr>
        <w:pStyle w:val="Akapitzlist"/>
        <w:numPr>
          <w:ilvl w:val="0"/>
          <w:numId w:val="4"/>
        </w:numPr>
        <w:tabs>
          <w:tab w:val="left" w:pos="0"/>
        </w:tabs>
        <w:spacing w:after="0" w:line="288" w:lineRule="auto"/>
        <w:ind w:left="284" w:hanging="284"/>
        <w:jc w:val="both"/>
        <w:rPr>
          <w:rFonts w:ascii="Lora" w:eastAsia="Times New Roman" w:hAnsi="Lora" w:cs="Times New Roman"/>
          <w:b/>
          <w:lang w:eastAsia="pl-PL"/>
        </w:rPr>
      </w:pPr>
      <w:r w:rsidRPr="00B6654F">
        <w:rPr>
          <w:rFonts w:ascii="Lora" w:eastAsia="Times New Roman" w:hAnsi="Lora" w:cs="Times New Roman"/>
          <w:b/>
          <w:lang w:eastAsia="pl-PL"/>
        </w:rPr>
        <w:t>Nazwa i adres Zamawiającego:</w:t>
      </w:r>
    </w:p>
    <w:p w14:paraId="72AC0187" w14:textId="77777777" w:rsidR="00276D3C" w:rsidRPr="00B6654F" w:rsidRDefault="00276D3C" w:rsidP="00276D3C">
      <w:pPr>
        <w:pStyle w:val="Akapitzlist"/>
        <w:spacing w:after="0" w:line="276" w:lineRule="auto"/>
        <w:ind w:left="1287" w:hanging="1003"/>
        <w:jc w:val="both"/>
        <w:rPr>
          <w:rFonts w:ascii="Lora" w:hAnsi="Lora"/>
        </w:rPr>
      </w:pPr>
      <w:r w:rsidRPr="00B6654F">
        <w:rPr>
          <w:rFonts w:ascii="Lora" w:hAnsi="Lora"/>
        </w:rPr>
        <w:t>Polska Akademia Nauk</w:t>
      </w:r>
    </w:p>
    <w:p w14:paraId="4BC3940D" w14:textId="77777777" w:rsidR="00276D3C" w:rsidRPr="00B6654F" w:rsidRDefault="00276D3C" w:rsidP="00276D3C">
      <w:pPr>
        <w:pStyle w:val="Akapitzlist"/>
        <w:spacing w:after="0" w:line="276" w:lineRule="auto"/>
        <w:ind w:left="1287" w:hanging="1003"/>
        <w:jc w:val="both"/>
        <w:rPr>
          <w:rFonts w:ascii="Lora" w:hAnsi="Lora"/>
        </w:rPr>
      </w:pPr>
      <w:r w:rsidRPr="00B6654F">
        <w:rPr>
          <w:rFonts w:ascii="Lora" w:hAnsi="Lora"/>
        </w:rPr>
        <w:t>Plac Defilad 1, 00-901 Warszawa</w:t>
      </w:r>
    </w:p>
    <w:p w14:paraId="291381E1" w14:textId="77777777" w:rsidR="00276D3C" w:rsidRPr="00B6654F" w:rsidRDefault="00276D3C" w:rsidP="00276D3C">
      <w:pPr>
        <w:pStyle w:val="Akapitzlist"/>
        <w:spacing w:after="0" w:line="276" w:lineRule="auto"/>
        <w:ind w:left="1287" w:hanging="1003"/>
        <w:jc w:val="both"/>
        <w:rPr>
          <w:rFonts w:ascii="Lora" w:hAnsi="Lora"/>
        </w:rPr>
      </w:pPr>
      <w:r w:rsidRPr="00B6654F">
        <w:rPr>
          <w:rFonts w:ascii="Lora" w:hAnsi="Lora"/>
        </w:rPr>
        <w:t>NIP: 525 15 75 083</w:t>
      </w:r>
    </w:p>
    <w:p w14:paraId="6C6A4F54" w14:textId="244EB079" w:rsidR="00276D3C" w:rsidRDefault="00276D3C" w:rsidP="00276D3C">
      <w:pPr>
        <w:pStyle w:val="NormalnyWeb"/>
        <w:spacing w:before="0" w:beforeAutospacing="0" w:after="0" w:afterAutospacing="0" w:line="276" w:lineRule="auto"/>
        <w:ind w:left="284"/>
        <w:rPr>
          <w:rFonts w:ascii="Lora" w:eastAsia="Calibri" w:hAnsi="Lora" w:cs="Arial"/>
          <w:sz w:val="22"/>
          <w:szCs w:val="22"/>
          <w:lang w:val="it-IT" w:eastAsia="en-US"/>
        </w:rPr>
      </w:pPr>
      <w:r w:rsidRPr="00B6654F">
        <w:rPr>
          <w:rFonts w:ascii="Lora" w:eastAsia="Calibri" w:hAnsi="Lora" w:cs="Arial"/>
          <w:sz w:val="22"/>
          <w:szCs w:val="22"/>
          <w:lang w:val="it-IT" w:eastAsia="en-US"/>
        </w:rPr>
        <w:t>e-mail:</w:t>
      </w:r>
      <w:hyperlink r:id="rId11" w:history="1"/>
      <w:r w:rsidRPr="00B6654F">
        <w:rPr>
          <w:rFonts w:ascii="Lora" w:eastAsia="Calibri" w:hAnsi="Lora" w:cs="Arial"/>
          <w:sz w:val="22"/>
          <w:szCs w:val="22"/>
          <w:lang w:val="it-IT" w:eastAsia="en-US"/>
        </w:rPr>
        <w:t xml:space="preserve"> </w:t>
      </w:r>
      <w:hyperlink r:id="rId12" w:history="1">
        <w:r w:rsidR="00A0395C" w:rsidRPr="002712EF">
          <w:rPr>
            <w:rStyle w:val="Hipercze"/>
            <w:rFonts w:ascii="Lora" w:eastAsia="Calibri" w:hAnsi="Lora" w:cs="Arial"/>
            <w:sz w:val="22"/>
            <w:szCs w:val="22"/>
            <w:lang w:val="it-IT" w:eastAsia="en-US"/>
          </w:rPr>
          <w:t>bm@pan.pl</w:t>
        </w:r>
      </w:hyperlink>
    </w:p>
    <w:p w14:paraId="2EBCF389" w14:textId="77777777" w:rsidR="00A0395C" w:rsidRPr="00B6654F" w:rsidRDefault="00A0395C" w:rsidP="00276D3C">
      <w:pPr>
        <w:pStyle w:val="NormalnyWeb"/>
        <w:spacing w:before="0" w:beforeAutospacing="0" w:after="0" w:afterAutospacing="0" w:line="276" w:lineRule="auto"/>
        <w:ind w:left="284"/>
        <w:rPr>
          <w:rFonts w:ascii="Lora" w:eastAsia="Calibri" w:hAnsi="Lora" w:cs="Arial"/>
          <w:sz w:val="22"/>
          <w:szCs w:val="22"/>
          <w:lang w:val="it-IT" w:eastAsia="en-US"/>
        </w:rPr>
      </w:pPr>
    </w:p>
    <w:p w14:paraId="45724B5E" w14:textId="77777777" w:rsidR="00276D3C" w:rsidRPr="00B6654F" w:rsidRDefault="00276D3C" w:rsidP="00276D3C">
      <w:pPr>
        <w:pStyle w:val="Akapitzlist"/>
        <w:numPr>
          <w:ilvl w:val="0"/>
          <w:numId w:val="4"/>
        </w:numPr>
        <w:tabs>
          <w:tab w:val="left" w:pos="426"/>
        </w:tabs>
        <w:spacing w:after="0" w:line="288" w:lineRule="auto"/>
        <w:ind w:hanging="1287"/>
        <w:jc w:val="both"/>
        <w:rPr>
          <w:rFonts w:ascii="Lora" w:eastAsia="Times New Roman" w:hAnsi="Lora" w:cs="Times New Roman"/>
          <w:b/>
          <w:bCs/>
          <w:lang w:eastAsia="pl-PL"/>
        </w:rPr>
      </w:pPr>
      <w:r w:rsidRPr="00B6654F">
        <w:rPr>
          <w:rFonts w:ascii="Lora" w:eastAsia="Times New Roman" w:hAnsi="Lora" w:cs="Times New Roman"/>
          <w:b/>
          <w:bCs/>
          <w:lang w:eastAsia="pl-PL"/>
        </w:rPr>
        <w:t>Opis przedmiotu zamówienia</w:t>
      </w:r>
    </w:p>
    <w:p w14:paraId="4CC226BF" w14:textId="4B56A823" w:rsidR="00276D3C" w:rsidRPr="005170BA" w:rsidRDefault="002643D4" w:rsidP="00E328FB">
      <w:pPr>
        <w:pStyle w:val="Akapitzlist"/>
        <w:numPr>
          <w:ilvl w:val="0"/>
          <w:numId w:val="7"/>
        </w:numPr>
        <w:tabs>
          <w:tab w:val="left" w:pos="426"/>
        </w:tabs>
        <w:spacing w:after="0" w:line="276" w:lineRule="auto"/>
        <w:ind w:left="283"/>
        <w:jc w:val="both"/>
        <w:rPr>
          <w:rFonts w:ascii="Lora" w:eastAsia="Times New Roman" w:hAnsi="Lora" w:cs="Times New Roman"/>
          <w:b/>
          <w:lang w:eastAsia="pl-PL"/>
        </w:rPr>
      </w:pPr>
      <w:r>
        <w:rPr>
          <w:rFonts w:ascii="Lora" w:hAnsi="Lora"/>
          <w:color w:val="000000" w:themeColor="text1"/>
        </w:rPr>
        <w:t xml:space="preserve">Przedmiotem zamówienia jest kontrola okresowa (kontrola techniczna) wybranych obiektów budowlanych PAN na terenie Rzeczpospolitej Polskiej. </w:t>
      </w:r>
      <w:r w:rsidR="00276D3C" w:rsidRPr="005170BA">
        <w:rPr>
          <w:rFonts w:ascii="Lora" w:hAnsi="Lora"/>
          <w:color w:val="000000" w:themeColor="text1"/>
        </w:rPr>
        <w:t xml:space="preserve">Kontrolę obiektów należy przeprowadzić w oparciu o art. 62 ust.1 ustawy </w:t>
      </w:r>
      <w:r w:rsidR="00DF35FF">
        <w:rPr>
          <w:rFonts w:ascii="Lora" w:hAnsi="Lora"/>
          <w:color w:val="000000" w:themeColor="text1"/>
        </w:rPr>
        <w:t xml:space="preserve">z dnia 7 lipca 1994 roku </w:t>
      </w:r>
      <w:r w:rsidR="00276D3C" w:rsidRPr="005170BA">
        <w:rPr>
          <w:rFonts w:ascii="Lora" w:hAnsi="Lora"/>
          <w:color w:val="000000" w:themeColor="text1"/>
        </w:rPr>
        <w:t>Prawo</w:t>
      </w:r>
      <w:r w:rsidR="00DF35FF">
        <w:rPr>
          <w:rFonts w:ascii="Lora" w:hAnsi="Lora"/>
          <w:bCs/>
          <w:color w:val="000000" w:themeColor="text1"/>
        </w:rPr>
        <w:t xml:space="preserve"> b</w:t>
      </w:r>
      <w:r w:rsidR="00276D3C" w:rsidRPr="005170BA">
        <w:rPr>
          <w:rFonts w:ascii="Lora" w:hAnsi="Lora"/>
          <w:bCs/>
          <w:color w:val="000000" w:themeColor="text1"/>
        </w:rPr>
        <w:t>udowlane (</w:t>
      </w:r>
      <w:r w:rsidR="00276D3C" w:rsidRPr="00540CCC">
        <w:rPr>
          <w:rFonts w:ascii="Lora" w:hAnsi="Lora"/>
          <w:bCs/>
          <w:color w:val="000000" w:themeColor="text1"/>
        </w:rPr>
        <w:t xml:space="preserve">Dz. U. z </w:t>
      </w:r>
      <w:r w:rsidRPr="00540CCC">
        <w:rPr>
          <w:rFonts w:ascii="Lora" w:hAnsi="Lora"/>
          <w:bCs/>
          <w:color w:val="000000" w:themeColor="text1"/>
        </w:rPr>
        <w:t>202</w:t>
      </w:r>
      <w:r>
        <w:rPr>
          <w:rFonts w:ascii="Lora" w:hAnsi="Lora"/>
          <w:bCs/>
          <w:color w:val="000000" w:themeColor="text1"/>
        </w:rPr>
        <w:t>5</w:t>
      </w:r>
      <w:r w:rsidRPr="00540CCC">
        <w:rPr>
          <w:rFonts w:ascii="Lora" w:hAnsi="Lora"/>
          <w:bCs/>
          <w:color w:val="000000" w:themeColor="text1"/>
        </w:rPr>
        <w:t xml:space="preserve"> </w:t>
      </w:r>
      <w:r w:rsidR="00276D3C" w:rsidRPr="00540CCC">
        <w:rPr>
          <w:rFonts w:ascii="Lora" w:hAnsi="Lora"/>
          <w:bCs/>
          <w:color w:val="000000" w:themeColor="text1"/>
        </w:rPr>
        <w:t xml:space="preserve">r., poz. </w:t>
      </w:r>
      <w:r>
        <w:rPr>
          <w:rFonts w:ascii="Lora" w:hAnsi="Lora"/>
          <w:bCs/>
          <w:color w:val="000000" w:themeColor="text1"/>
        </w:rPr>
        <w:t>418</w:t>
      </w:r>
      <w:r w:rsidRPr="00540CCC">
        <w:rPr>
          <w:rFonts w:ascii="Lora" w:hAnsi="Lora"/>
          <w:bCs/>
          <w:color w:val="000000" w:themeColor="text1"/>
        </w:rPr>
        <w:t xml:space="preserve"> </w:t>
      </w:r>
      <w:proofErr w:type="spellStart"/>
      <w:r w:rsidR="00272F0D" w:rsidRPr="00540CCC">
        <w:rPr>
          <w:rFonts w:ascii="Lora" w:hAnsi="Lora"/>
          <w:bCs/>
          <w:color w:val="000000" w:themeColor="text1"/>
        </w:rPr>
        <w:t>t</w:t>
      </w:r>
      <w:r w:rsidR="00F04A03">
        <w:rPr>
          <w:rFonts w:ascii="Lora" w:hAnsi="Lora"/>
          <w:bCs/>
          <w:color w:val="000000" w:themeColor="text1"/>
        </w:rPr>
        <w:t>.</w:t>
      </w:r>
      <w:r w:rsidR="00272F0D" w:rsidRPr="00540CCC">
        <w:rPr>
          <w:rFonts w:ascii="Lora" w:hAnsi="Lora"/>
          <w:bCs/>
          <w:color w:val="000000" w:themeColor="text1"/>
        </w:rPr>
        <w:t>j</w:t>
      </w:r>
      <w:proofErr w:type="spellEnd"/>
      <w:r w:rsidR="00272F0D">
        <w:rPr>
          <w:rFonts w:ascii="Lora" w:hAnsi="Lora"/>
          <w:bCs/>
          <w:color w:val="000000" w:themeColor="text1"/>
        </w:rPr>
        <w:t>.</w:t>
      </w:r>
      <w:r w:rsidR="00276D3C" w:rsidRPr="005170BA">
        <w:rPr>
          <w:rFonts w:ascii="Lora" w:hAnsi="Lora"/>
          <w:bCs/>
          <w:color w:val="000000" w:themeColor="text1"/>
        </w:rPr>
        <w:t xml:space="preserve">), § 4, 5 i 6 rozporządzenia MSWiA </w:t>
      </w:r>
      <w:r w:rsidR="005170BA">
        <w:rPr>
          <w:rFonts w:ascii="Lora" w:hAnsi="Lora"/>
          <w:bCs/>
          <w:color w:val="000000" w:themeColor="text1"/>
        </w:rPr>
        <w:t>z </w:t>
      </w:r>
      <w:r w:rsidR="00276D3C" w:rsidRPr="005170BA">
        <w:rPr>
          <w:rFonts w:ascii="Lora" w:hAnsi="Lora"/>
          <w:bCs/>
          <w:color w:val="000000" w:themeColor="text1"/>
        </w:rPr>
        <w:t>dnia 16.08.1999 r. w sprawie warunków technicznych użytkowania budynków</w:t>
      </w:r>
      <w:r w:rsidR="00276D3C" w:rsidRPr="005170BA">
        <w:rPr>
          <w:rFonts w:ascii="Lora" w:hAnsi="Lora"/>
          <w:color w:val="000000" w:themeColor="text1"/>
        </w:rPr>
        <w:t xml:space="preserve"> mieszkalnych (Dz. U. z 1999 r. nr 74 poz. 836 z </w:t>
      </w:r>
      <w:proofErr w:type="spellStart"/>
      <w:r w:rsidR="00276D3C" w:rsidRPr="005170BA">
        <w:rPr>
          <w:rFonts w:ascii="Lora" w:hAnsi="Lora"/>
          <w:color w:val="000000" w:themeColor="text1"/>
        </w:rPr>
        <w:t>późn</w:t>
      </w:r>
      <w:proofErr w:type="spellEnd"/>
      <w:r w:rsidR="00276D3C" w:rsidRPr="005170BA">
        <w:rPr>
          <w:rFonts w:ascii="Lora" w:hAnsi="Lora"/>
          <w:color w:val="000000" w:themeColor="text1"/>
        </w:rPr>
        <w:t>. zm.), art. 23 Ustawy o</w:t>
      </w:r>
      <w:r w:rsidR="005170BA">
        <w:rPr>
          <w:rFonts w:ascii="Lora" w:hAnsi="Lora"/>
          <w:color w:val="000000" w:themeColor="text1"/>
        </w:rPr>
        <w:t> </w:t>
      </w:r>
      <w:r w:rsidR="00276D3C" w:rsidRPr="005170BA">
        <w:rPr>
          <w:rFonts w:ascii="Lora" w:hAnsi="Lora"/>
          <w:color w:val="000000" w:themeColor="text1"/>
        </w:rPr>
        <w:t>charakterystyce energetycznej budynków (Dz. U. z 202</w:t>
      </w:r>
      <w:r w:rsidR="00540CCC">
        <w:rPr>
          <w:rFonts w:ascii="Lora" w:hAnsi="Lora"/>
          <w:color w:val="000000" w:themeColor="text1"/>
        </w:rPr>
        <w:t>4</w:t>
      </w:r>
      <w:r w:rsidR="00276D3C" w:rsidRPr="005170BA">
        <w:rPr>
          <w:rFonts w:ascii="Lora" w:hAnsi="Lora"/>
          <w:color w:val="000000" w:themeColor="text1"/>
        </w:rPr>
        <w:t xml:space="preserve">  r., poz. </w:t>
      </w:r>
      <w:r w:rsidR="00540CCC">
        <w:rPr>
          <w:rFonts w:ascii="Lora" w:hAnsi="Lora"/>
          <w:color w:val="000000" w:themeColor="text1"/>
        </w:rPr>
        <w:t>101</w:t>
      </w:r>
      <w:r w:rsidR="008A79D0">
        <w:rPr>
          <w:rFonts w:ascii="Lora" w:hAnsi="Lora"/>
          <w:color w:val="000000" w:themeColor="text1"/>
        </w:rPr>
        <w:t xml:space="preserve"> </w:t>
      </w:r>
      <w:r w:rsidR="008A79D0" w:rsidRPr="005170BA">
        <w:rPr>
          <w:rFonts w:ascii="Lora" w:hAnsi="Lora"/>
          <w:color w:val="000000" w:themeColor="text1"/>
        </w:rPr>
        <w:t xml:space="preserve">z </w:t>
      </w:r>
      <w:proofErr w:type="spellStart"/>
      <w:r w:rsidR="008A79D0" w:rsidRPr="005170BA">
        <w:rPr>
          <w:rFonts w:ascii="Lora" w:hAnsi="Lora"/>
          <w:color w:val="000000" w:themeColor="text1"/>
        </w:rPr>
        <w:t>późn</w:t>
      </w:r>
      <w:proofErr w:type="spellEnd"/>
      <w:r w:rsidR="008A79D0" w:rsidRPr="005170BA">
        <w:rPr>
          <w:rFonts w:ascii="Lora" w:hAnsi="Lora"/>
          <w:color w:val="000000" w:themeColor="text1"/>
        </w:rPr>
        <w:t>. zm.</w:t>
      </w:r>
      <w:r w:rsidR="00540CCC">
        <w:rPr>
          <w:rFonts w:ascii="Lora" w:hAnsi="Lora"/>
          <w:color w:val="000000" w:themeColor="text1"/>
        </w:rPr>
        <w:t xml:space="preserve">) </w:t>
      </w:r>
      <w:r w:rsidR="00276D3C" w:rsidRPr="005170BA">
        <w:rPr>
          <w:rFonts w:ascii="Lora" w:hAnsi="Lora"/>
          <w:color w:val="000000" w:themeColor="text1"/>
        </w:rPr>
        <w:t>–</w:t>
      </w:r>
      <w:r w:rsidR="00540CCC">
        <w:rPr>
          <w:rFonts w:ascii="Lora" w:hAnsi="Lora"/>
          <w:color w:val="000000" w:themeColor="text1"/>
        </w:rPr>
        <w:t xml:space="preserve"> </w:t>
      </w:r>
      <w:r w:rsidR="00276D3C" w:rsidRPr="006F6E6E">
        <w:rPr>
          <w:rFonts w:ascii="Lora" w:hAnsi="Lora"/>
          <w:b/>
          <w:bCs/>
          <w:color w:val="000000" w:themeColor="text1"/>
        </w:rPr>
        <w:t>wykaz obiektów przeznaczonych do kontroli wraz z określeniem rodzaju kontroli stanowi</w:t>
      </w:r>
      <w:r w:rsidR="00276D3C" w:rsidRPr="005170BA">
        <w:rPr>
          <w:rFonts w:ascii="Lora" w:hAnsi="Lora"/>
          <w:color w:val="000000" w:themeColor="text1"/>
        </w:rPr>
        <w:t xml:space="preserve"> </w:t>
      </w:r>
      <w:r w:rsidR="00276D3C" w:rsidRPr="005170BA">
        <w:rPr>
          <w:rFonts w:ascii="Lora" w:hAnsi="Lora"/>
          <w:b/>
          <w:i/>
          <w:color w:val="000000" w:themeColor="text1"/>
        </w:rPr>
        <w:t xml:space="preserve">Załącznik </w:t>
      </w:r>
      <w:r w:rsidR="008A79D0">
        <w:rPr>
          <w:rFonts w:ascii="Lora" w:hAnsi="Lora"/>
          <w:b/>
          <w:i/>
          <w:color w:val="000000" w:themeColor="text1"/>
        </w:rPr>
        <w:br/>
      </w:r>
      <w:r w:rsidR="00276D3C" w:rsidRPr="005170BA">
        <w:rPr>
          <w:rFonts w:ascii="Lora" w:hAnsi="Lora"/>
          <w:b/>
          <w:i/>
          <w:color w:val="000000" w:themeColor="text1"/>
        </w:rPr>
        <w:t>nr 2</w:t>
      </w:r>
      <w:r w:rsidR="008A79D0">
        <w:rPr>
          <w:rFonts w:ascii="Lora" w:hAnsi="Lora"/>
          <w:b/>
          <w:i/>
          <w:color w:val="000000" w:themeColor="text1"/>
        </w:rPr>
        <w:t xml:space="preserve"> do Zaproszenia</w:t>
      </w:r>
      <w:r w:rsidR="00276D3C" w:rsidRPr="005170BA">
        <w:rPr>
          <w:rFonts w:ascii="Lora" w:hAnsi="Lora"/>
          <w:b/>
          <w:i/>
          <w:color w:val="000000" w:themeColor="text1"/>
        </w:rPr>
        <w:t>.</w:t>
      </w:r>
    </w:p>
    <w:p w14:paraId="4F553FCF" w14:textId="6B5717E5" w:rsidR="00276D3C" w:rsidRPr="00B6654F" w:rsidRDefault="00276D3C" w:rsidP="00E328FB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283" w:hanging="284"/>
        <w:jc w:val="both"/>
        <w:rPr>
          <w:rFonts w:ascii="Lora" w:hAnsi="Lora"/>
          <w:color w:val="000000" w:themeColor="text1"/>
        </w:rPr>
      </w:pPr>
      <w:r w:rsidRPr="00B6654F">
        <w:rPr>
          <w:rFonts w:ascii="Lora" w:hAnsi="Lora"/>
          <w:color w:val="000000" w:themeColor="text1"/>
        </w:rPr>
        <w:t xml:space="preserve">Z przeprowadzonych kontroli należy sporządzić dokumentację pokontrolną  </w:t>
      </w:r>
      <w:r w:rsidRPr="00B6654F">
        <w:rPr>
          <w:rFonts w:ascii="Lora" w:hAnsi="Lora"/>
          <w:color w:val="000000" w:themeColor="text1"/>
        </w:rPr>
        <w:br/>
        <w:t xml:space="preserve">w formie protokołów z kontroli wraz z dokumentacją fotograficzną w wersji papierowej – 2 egz. oraz elektronicznej – </w:t>
      </w:r>
      <w:r w:rsidR="003435E9">
        <w:rPr>
          <w:rFonts w:ascii="Lora" w:hAnsi="Lora"/>
          <w:color w:val="000000" w:themeColor="text1"/>
        </w:rPr>
        <w:t>na</w:t>
      </w:r>
      <w:r w:rsidRPr="00B6654F">
        <w:rPr>
          <w:rFonts w:ascii="Lora" w:hAnsi="Lora"/>
          <w:color w:val="000000" w:themeColor="text1"/>
        </w:rPr>
        <w:t xml:space="preserve"> nośnik</w:t>
      </w:r>
      <w:r w:rsidR="003435E9">
        <w:rPr>
          <w:rFonts w:ascii="Lora" w:hAnsi="Lora"/>
          <w:color w:val="000000" w:themeColor="text1"/>
        </w:rPr>
        <w:t>u</w:t>
      </w:r>
      <w:r w:rsidRPr="00B6654F">
        <w:rPr>
          <w:rFonts w:ascii="Lora" w:hAnsi="Lora"/>
          <w:color w:val="000000" w:themeColor="text1"/>
        </w:rPr>
        <w:t xml:space="preserve"> zewnętrzny</w:t>
      </w:r>
      <w:r w:rsidR="003435E9">
        <w:rPr>
          <w:rFonts w:ascii="Lora" w:hAnsi="Lora"/>
          <w:color w:val="000000" w:themeColor="text1"/>
        </w:rPr>
        <w:t>m</w:t>
      </w:r>
      <w:r w:rsidRPr="00B6654F">
        <w:rPr>
          <w:rFonts w:ascii="Lora" w:hAnsi="Lora"/>
          <w:color w:val="000000" w:themeColor="text1"/>
        </w:rPr>
        <w:t xml:space="preserve"> (pendrive </w:t>
      </w:r>
      <w:r w:rsidR="003435E9">
        <w:rPr>
          <w:rFonts w:ascii="Lora" w:hAnsi="Lora"/>
          <w:color w:val="000000" w:themeColor="text1"/>
        </w:rPr>
        <w:t>–</w:t>
      </w:r>
      <w:r w:rsidRPr="00B6654F">
        <w:rPr>
          <w:rFonts w:ascii="Lora" w:hAnsi="Lora"/>
          <w:color w:val="000000" w:themeColor="text1"/>
        </w:rPr>
        <w:t xml:space="preserve"> </w:t>
      </w:r>
      <w:r w:rsidR="003435E9">
        <w:rPr>
          <w:rFonts w:ascii="Lora" w:hAnsi="Lora"/>
          <w:color w:val="000000" w:themeColor="text1"/>
        </w:rPr>
        <w:t xml:space="preserve">z plikiem </w:t>
      </w:r>
      <w:r w:rsidRPr="00B6654F">
        <w:rPr>
          <w:rFonts w:ascii="Lora" w:hAnsi="Lora"/>
          <w:color w:val="000000" w:themeColor="text1"/>
        </w:rPr>
        <w:t>w wersji edytowalnej i pdf), dla każdego budynku oddzielnie. Przykładowy wzór protokołu przekazuje Zamawiający</w:t>
      </w:r>
      <w:r w:rsidR="008A79D0">
        <w:rPr>
          <w:rFonts w:ascii="Lora" w:hAnsi="Lora"/>
          <w:color w:val="000000" w:themeColor="text1"/>
        </w:rPr>
        <w:t>,</w:t>
      </w:r>
      <w:r w:rsidRPr="00B6654F">
        <w:rPr>
          <w:rFonts w:ascii="Lora" w:hAnsi="Lora"/>
          <w:color w:val="000000" w:themeColor="text1"/>
        </w:rPr>
        <w:t xml:space="preserve"> a </w:t>
      </w:r>
      <w:r w:rsidR="008A79D0">
        <w:rPr>
          <w:rFonts w:ascii="Lora" w:hAnsi="Lora"/>
          <w:color w:val="000000" w:themeColor="text1"/>
        </w:rPr>
        <w:t>W</w:t>
      </w:r>
      <w:r w:rsidR="008A79D0" w:rsidRPr="00B6654F">
        <w:rPr>
          <w:rFonts w:ascii="Lora" w:hAnsi="Lora"/>
          <w:color w:val="000000" w:themeColor="text1"/>
        </w:rPr>
        <w:t xml:space="preserve">ykonawca  </w:t>
      </w:r>
      <w:r w:rsidRPr="00B6654F">
        <w:rPr>
          <w:rFonts w:ascii="Lora" w:hAnsi="Lora"/>
          <w:color w:val="000000" w:themeColor="text1"/>
        </w:rPr>
        <w:t>uzupełni go zgodnie ze stanem faktycznym i</w:t>
      </w:r>
      <w:r w:rsidR="005170BA">
        <w:rPr>
          <w:rFonts w:ascii="Lora" w:hAnsi="Lora"/>
          <w:color w:val="000000" w:themeColor="text1"/>
        </w:rPr>
        <w:t> </w:t>
      </w:r>
      <w:r w:rsidRPr="00B6654F">
        <w:rPr>
          <w:rFonts w:ascii="Lora" w:hAnsi="Lora"/>
          <w:color w:val="000000" w:themeColor="text1"/>
        </w:rPr>
        <w:t>obowiązującymi przepisami</w:t>
      </w:r>
      <w:r w:rsidR="005048E5">
        <w:rPr>
          <w:rFonts w:ascii="Lora" w:hAnsi="Lora"/>
          <w:color w:val="000000" w:themeColor="text1"/>
        </w:rPr>
        <w:t xml:space="preserve">, który stanowi </w:t>
      </w:r>
      <w:r w:rsidR="005048E5" w:rsidRPr="006F6E6E">
        <w:rPr>
          <w:rFonts w:ascii="Lora" w:hAnsi="Lora"/>
          <w:b/>
          <w:bCs/>
          <w:color w:val="000000" w:themeColor="text1"/>
        </w:rPr>
        <w:t xml:space="preserve">Załącznik nr </w:t>
      </w:r>
      <w:r w:rsidR="003B7863">
        <w:rPr>
          <w:rFonts w:ascii="Lora" w:hAnsi="Lora"/>
          <w:b/>
          <w:bCs/>
          <w:color w:val="000000" w:themeColor="text1"/>
        </w:rPr>
        <w:t>3</w:t>
      </w:r>
      <w:r w:rsidR="00943C6E">
        <w:rPr>
          <w:rFonts w:ascii="Lora" w:hAnsi="Lora"/>
          <w:b/>
          <w:bCs/>
          <w:color w:val="000000" w:themeColor="text1"/>
        </w:rPr>
        <w:t xml:space="preserve"> do Zaproszenia</w:t>
      </w:r>
      <w:r w:rsidRPr="00B6654F">
        <w:rPr>
          <w:rFonts w:ascii="Lora" w:hAnsi="Lora"/>
          <w:color w:val="000000" w:themeColor="text1"/>
        </w:rPr>
        <w:t>.</w:t>
      </w:r>
    </w:p>
    <w:p w14:paraId="147DBA8C" w14:textId="4FF58812" w:rsidR="00276D3C" w:rsidRPr="00B6654F" w:rsidRDefault="00276D3C" w:rsidP="00E328FB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283" w:hanging="284"/>
        <w:jc w:val="both"/>
        <w:rPr>
          <w:rFonts w:ascii="Lora" w:hAnsi="Lora"/>
          <w:color w:val="000000" w:themeColor="text1"/>
        </w:rPr>
      </w:pPr>
      <w:r w:rsidRPr="00B6654F">
        <w:rPr>
          <w:rFonts w:ascii="Lora" w:hAnsi="Lora"/>
          <w:color w:val="000000" w:themeColor="text1"/>
        </w:rPr>
        <w:lastRenderedPageBreak/>
        <w:t xml:space="preserve">Protokół w zakresie kontroli przewodów kominowych (dymowych, spalinowych </w:t>
      </w:r>
      <w:r w:rsidRPr="00B6654F">
        <w:rPr>
          <w:rFonts w:ascii="Lora" w:hAnsi="Lora"/>
          <w:color w:val="000000" w:themeColor="text1"/>
        </w:rPr>
        <w:br/>
        <w:t xml:space="preserve">i wentylacyjnych) przeprowadzonej na podstawie art. 62 ust. 1 pkt 1 lit. c) i 62a ust. 1,2,3,5,6 w/w ustawy Prawo budowlane jest sporządzany w formie dokumentu elektronicznego (tzw. e-protokół), z wykorzystaniem systemu teleinformatycznego obsługującego centralną ewidencję emisyjności budynków, o której mowa w art. 27a ustawy z dnia </w:t>
      </w:r>
      <w:r w:rsidRPr="005170BA">
        <w:t>21</w:t>
      </w:r>
      <w:r w:rsidR="005170BA">
        <w:t> </w:t>
      </w:r>
      <w:r w:rsidRPr="005170BA">
        <w:t>listopada</w:t>
      </w:r>
      <w:r w:rsidRPr="00B6654F">
        <w:rPr>
          <w:rFonts w:ascii="Lora" w:hAnsi="Lora"/>
          <w:color w:val="000000" w:themeColor="text1"/>
        </w:rPr>
        <w:t xml:space="preserve"> 2008 r.</w:t>
      </w:r>
      <w:r w:rsidR="005170BA">
        <w:rPr>
          <w:rFonts w:ascii="Lora" w:hAnsi="Lora"/>
          <w:color w:val="000000" w:themeColor="text1"/>
        </w:rPr>
        <w:t xml:space="preserve"> </w:t>
      </w:r>
      <w:r w:rsidRPr="00B6654F">
        <w:rPr>
          <w:rFonts w:ascii="Lora" w:hAnsi="Lora"/>
          <w:color w:val="000000" w:themeColor="text1"/>
        </w:rPr>
        <w:t xml:space="preserve">o wspieraniu  termomodernizacji i remontów oraz centralnej ewidencji emisyjności budynków (Dz. U z </w:t>
      </w:r>
      <w:r w:rsidR="008A79D0" w:rsidRPr="00B6654F">
        <w:rPr>
          <w:rFonts w:ascii="Lora" w:hAnsi="Lora"/>
          <w:color w:val="000000" w:themeColor="text1"/>
        </w:rPr>
        <w:t>202</w:t>
      </w:r>
      <w:r w:rsidR="005B0AA3">
        <w:rPr>
          <w:rFonts w:ascii="Lora" w:hAnsi="Lora"/>
          <w:color w:val="000000" w:themeColor="text1"/>
        </w:rPr>
        <w:t>5</w:t>
      </w:r>
      <w:r w:rsidR="008A79D0" w:rsidRPr="00B6654F">
        <w:rPr>
          <w:rFonts w:ascii="Lora" w:hAnsi="Lora"/>
          <w:color w:val="000000" w:themeColor="text1"/>
        </w:rPr>
        <w:t xml:space="preserve"> </w:t>
      </w:r>
      <w:r w:rsidRPr="00B6654F">
        <w:rPr>
          <w:rFonts w:ascii="Lora" w:hAnsi="Lora"/>
          <w:color w:val="000000" w:themeColor="text1"/>
        </w:rPr>
        <w:t xml:space="preserve">r. poz. </w:t>
      </w:r>
      <w:r w:rsidR="008A79D0">
        <w:rPr>
          <w:rFonts w:ascii="Lora" w:hAnsi="Lora"/>
          <w:color w:val="000000" w:themeColor="text1"/>
        </w:rPr>
        <w:t>14</w:t>
      </w:r>
      <w:r w:rsidR="005B0AA3">
        <w:rPr>
          <w:rFonts w:ascii="Lora" w:hAnsi="Lora"/>
          <w:color w:val="000000" w:themeColor="text1"/>
        </w:rPr>
        <w:t>19</w:t>
      </w:r>
      <w:r w:rsidR="008A79D0">
        <w:rPr>
          <w:rFonts w:ascii="Lora" w:hAnsi="Lora"/>
          <w:color w:val="000000" w:themeColor="text1"/>
        </w:rPr>
        <w:t xml:space="preserve"> </w:t>
      </w:r>
      <w:proofErr w:type="spellStart"/>
      <w:r w:rsidR="005B0AA3">
        <w:rPr>
          <w:rFonts w:ascii="Lora" w:hAnsi="Lora"/>
          <w:color w:val="000000" w:themeColor="text1"/>
        </w:rPr>
        <w:t>t.j</w:t>
      </w:r>
      <w:proofErr w:type="spellEnd"/>
      <w:r w:rsidR="005B0AA3">
        <w:rPr>
          <w:rFonts w:ascii="Lora" w:hAnsi="Lora"/>
          <w:color w:val="000000" w:themeColor="text1"/>
        </w:rPr>
        <w:t>.</w:t>
      </w:r>
      <w:r w:rsidRPr="00B6654F">
        <w:rPr>
          <w:rFonts w:ascii="Lora" w:hAnsi="Lora"/>
          <w:color w:val="000000" w:themeColor="text1"/>
        </w:rPr>
        <w:t>). Minister właściwy do spraw budownictwa, planowania i zagospodarowania przestrzennego oraz mieszkalnictwa określa wzór protokołu,</w:t>
      </w:r>
      <w:r w:rsidR="00DE7919">
        <w:rPr>
          <w:rFonts w:ascii="Lora" w:hAnsi="Lora"/>
          <w:color w:val="000000" w:themeColor="text1"/>
        </w:rPr>
        <w:t xml:space="preserve"> </w:t>
      </w:r>
      <w:r w:rsidRPr="00B6654F">
        <w:rPr>
          <w:rFonts w:ascii="Lora" w:hAnsi="Lora"/>
          <w:color w:val="000000" w:themeColor="text1"/>
        </w:rPr>
        <w:t>w formie dokumentu elektronicznego w</w:t>
      </w:r>
      <w:r w:rsidR="00870E58">
        <w:rPr>
          <w:rFonts w:ascii="Lora" w:hAnsi="Lora"/>
          <w:color w:val="000000" w:themeColor="text1"/>
        </w:rPr>
        <w:t> </w:t>
      </w:r>
      <w:r w:rsidR="00DE7919">
        <w:rPr>
          <w:rFonts w:ascii="Lora" w:hAnsi="Lora"/>
          <w:color w:val="000000" w:themeColor="text1"/>
        </w:rPr>
        <w:t>ro</w:t>
      </w:r>
      <w:r w:rsidRPr="00B6654F">
        <w:rPr>
          <w:rFonts w:ascii="Lora" w:hAnsi="Lora"/>
          <w:color w:val="000000" w:themeColor="text1"/>
        </w:rPr>
        <w:t>zumieniu ustawy z dnia 17 lutego 2005 r., o informatyzacji działalności podmiotów realizujących zadania publiczne</w:t>
      </w:r>
      <w:r w:rsidR="00FF1834">
        <w:rPr>
          <w:rFonts w:ascii="Lora" w:hAnsi="Lora"/>
          <w:color w:val="000000" w:themeColor="text1"/>
        </w:rPr>
        <w:t xml:space="preserve"> </w:t>
      </w:r>
      <w:r w:rsidR="00FF1834">
        <w:rPr>
          <w:rFonts w:ascii="Bookman Old Style" w:hAnsi="Bookman Old Style"/>
          <w:color w:val="000000"/>
        </w:rPr>
        <w:t xml:space="preserve">(Dz.U. z 2025 r. poz. 1703 </w:t>
      </w:r>
      <w:proofErr w:type="spellStart"/>
      <w:r w:rsidR="00FF1834">
        <w:rPr>
          <w:rFonts w:ascii="Bookman Old Style" w:hAnsi="Bookman Old Style"/>
          <w:color w:val="000000"/>
        </w:rPr>
        <w:t>t.j</w:t>
      </w:r>
      <w:proofErr w:type="spellEnd"/>
      <w:r w:rsidR="00FF1834">
        <w:rPr>
          <w:rFonts w:ascii="Bookman Old Style" w:hAnsi="Bookman Old Style"/>
          <w:color w:val="000000"/>
        </w:rPr>
        <w:t>.).</w:t>
      </w:r>
    </w:p>
    <w:p w14:paraId="366A583D" w14:textId="77777777" w:rsidR="00276D3C" w:rsidRPr="00B6654F" w:rsidRDefault="00276D3C" w:rsidP="00E328FB">
      <w:pPr>
        <w:pStyle w:val="Akapitzlist"/>
        <w:widowControl w:val="0"/>
        <w:autoSpaceDE w:val="0"/>
        <w:autoSpaceDN w:val="0"/>
        <w:adjustRightInd w:val="0"/>
        <w:spacing w:after="0" w:line="276" w:lineRule="auto"/>
        <w:ind w:left="283"/>
        <w:jc w:val="both"/>
        <w:rPr>
          <w:rFonts w:ascii="Lora" w:hAnsi="Lora"/>
          <w:color w:val="000000" w:themeColor="text1"/>
        </w:rPr>
      </w:pPr>
    </w:p>
    <w:p w14:paraId="28C7EBA9" w14:textId="77777777" w:rsidR="00276D3C" w:rsidRPr="00B6654F" w:rsidRDefault="00276D3C" w:rsidP="00E328FB">
      <w:pPr>
        <w:pStyle w:val="Akapitzlist"/>
        <w:widowControl w:val="0"/>
        <w:autoSpaceDE w:val="0"/>
        <w:autoSpaceDN w:val="0"/>
        <w:adjustRightInd w:val="0"/>
        <w:spacing w:after="0" w:line="276" w:lineRule="auto"/>
        <w:ind w:left="283"/>
        <w:jc w:val="both"/>
        <w:rPr>
          <w:rFonts w:ascii="Lora" w:hAnsi="Lora"/>
          <w:color w:val="000000" w:themeColor="text1"/>
        </w:rPr>
      </w:pPr>
      <w:r w:rsidRPr="00B6654F">
        <w:rPr>
          <w:rFonts w:ascii="Lora" w:hAnsi="Lora"/>
          <w:color w:val="000000" w:themeColor="text1"/>
        </w:rPr>
        <w:t xml:space="preserve">Zamawiający wymaga dodatkowo przedłożenia przez Wykonawcę jednego egzemplarza w formie papierowej stanowiącego wydruk e-protokołu z CEEB, dla każdego budynku objętego obowiązkową kontrolą stanu technicznego przewodów kominowych. Ponadto Wykonawca zobowiązany jest przedłożyć pisemne zestawienie wszystkich sporządzonych e-protokołów, ze wskazaniem unikalnego identyfikatora dokumentu w CEEB. </w:t>
      </w:r>
    </w:p>
    <w:p w14:paraId="18A88186" w14:textId="77777777" w:rsidR="00276D3C" w:rsidRPr="00B6654F" w:rsidRDefault="00276D3C" w:rsidP="00E328FB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283" w:hanging="284"/>
        <w:jc w:val="both"/>
        <w:rPr>
          <w:rFonts w:ascii="Lora" w:hAnsi="Lora"/>
        </w:rPr>
      </w:pPr>
      <w:r w:rsidRPr="00B6654F">
        <w:rPr>
          <w:rFonts w:ascii="Lora" w:hAnsi="Lora"/>
        </w:rPr>
        <w:t>Protokoły sporządzone w wyniku kontroli powinny zawierać określenie:</w:t>
      </w:r>
    </w:p>
    <w:p w14:paraId="137D9DF7" w14:textId="77777777" w:rsidR="00276D3C" w:rsidRPr="00B6654F" w:rsidRDefault="00276D3C" w:rsidP="00067263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Lora" w:hAnsi="Lora"/>
        </w:rPr>
      </w:pPr>
      <w:r w:rsidRPr="00B6654F">
        <w:rPr>
          <w:rFonts w:ascii="Lora" w:hAnsi="Lora"/>
        </w:rPr>
        <w:t>stanu technicznego elementów objętych kontrolą,</w:t>
      </w:r>
    </w:p>
    <w:p w14:paraId="5521CD9E" w14:textId="77777777" w:rsidR="00276D3C" w:rsidRPr="00B6654F" w:rsidRDefault="00276D3C" w:rsidP="00067263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Lora" w:hAnsi="Lora"/>
        </w:rPr>
      </w:pPr>
      <w:r w:rsidRPr="00B6654F">
        <w:rPr>
          <w:rFonts w:ascii="Lora" w:hAnsi="Lora"/>
        </w:rPr>
        <w:t>stopnia zużycia lub uszkodzenia elementów objętych kontrolą,</w:t>
      </w:r>
    </w:p>
    <w:p w14:paraId="0CDA0BC8" w14:textId="27F9DAC7" w:rsidR="00276D3C" w:rsidRPr="00B6654F" w:rsidRDefault="00276D3C" w:rsidP="00067263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Lora" w:hAnsi="Lora"/>
        </w:rPr>
      </w:pPr>
      <w:r w:rsidRPr="00B6654F">
        <w:rPr>
          <w:rFonts w:ascii="Lora" w:hAnsi="Lora"/>
        </w:rPr>
        <w:t xml:space="preserve">orientacyjnego zakresu robót remontowych do wykonania (przedmiaru), </w:t>
      </w:r>
      <w:r w:rsidR="00937BBE">
        <w:rPr>
          <w:rFonts w:ascii="Lora" w:hAnsi="Lora"/>
        </w:rPr>
        <w:t>s</w:t>
      </w:r>
      <w:r w:rsidRPr="00B6654F">
        <w:rPr>
          <w:rFonts w:ascii="Lora" w:hAnsi="Lora"/>
        </w:rPr>
        <w:t>zacunkowego kosztu i kolejności ich wykonania (z określeniem stopnia pilności ich wykonania),</w:t>
      </w:r>
    </w:p>
    <w:p w14:paraId="2402A1EB" w14:textId="6A4A8DD0" w:rsidR="00276D3C" w:rsidRPr="00937BBE" w:rsidRDefault="00276D3C" w:rsidP="00937BBE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Lora" w:hAnsi="Lora"/>
        </w:rPr>
      </w:pPr>
      <w:r w:rsidRPr="00B6654F">
        <w:rPr>
          <w:rFonts w:ascii="Lora" w:hAnsi="Lora"/>
        </w:rPr>
        <w:t xml:space="preserve">zakresu niewykonanych robót remontowych zaleconych do realizacji w protokołach </w:t>
      </w:r>
      <w:r w:rsidR="006D7FD1">
        <w:rPr>
          <w:rFonts w:ascii="Lora" w:hAnsi="Lora"/>
        </w:rPr>
        <w:t xml:space="preserve"> </w:t>
      </w:r>
      <w:r w:rsidR="006D7FD1">
        <w:rPr>
          <w:rFonts w:ascii="Lora" w:hAnsi="Lora"/>
        </w:rPr>
        <w:br/>
      </w:r>
      <w:r w:rsidRPr="00937BBE">
        <w:rPr>
          <w:rFonts w:ascii="Lora" w:hAnsi="Lora"/>
        </w:rPr>
        <w:t>z poprzedniej kontroli okresowej rocznej/pięcioletniej.</w:t>
      </w:r>
    </w:p>
    <w:p w14:paraId="140A78EF" w14:textId="0FDA75AF" w:rsidR="00276D3C" w:rsidRPr="00B6654F" w:rsidRDefault="00276D3C" w:rsidP="00E328FB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283"/>
        <w:jc w:val="both"/>
        <w:rPr>
          <w:rFonts w:ascii="Lora" w:hAnsi="Lora"/>
        </w:rPr>
      </w:pPr>
      <w:r w:rsidRPr="00B6654F">
        <w:rPr>
          <w:rFonts w:ascii="Lora" w:hAnsi="Lora"/>
        </w:rPr>
        <w:t xml:space="preserve">Zamawiający wymaga zachowania przez Wykonawcę w tajemnicy wszelkich danych, do których będzie miał dostęp w związku z wykonywaniem przedmiotu </w:t>
      </w:r>
      <w:r w:rsidR="00762AD5">
        <w:rPr>
          <w:rFonts w:ascii="Lora" w:hAnsi="Lora"/>
        </w:rPr>
        <w:t xml:space="preserve"> niniejszej procedury</w:t>
      </w:r>
      <w:r w:rsidRPr="00B6654F">
        <w:rPr>
          <w:rFonts w:ascii="Lora" w:hAnsi="Lora"/>
        </w:rPr>
        <w:t>.</w:t>
      </w:r>
    </w:p>
    <w:p w14:paraId="70CE2404" w14:textId="77777777" w:rsidR="00276D3C" w:rsidRPr="00B6654F" w:rsidRDefault="00276D3C" w:rsidP="00E328FB">
      <w:pPr>
        <w:pStyle w:val="Akapitzlist"/>
        <w:numPr>
          <w:ilvl w:val="0"/>
          <w:numId w:val="7"/>
        </w:numPr>
        <w:spacing w:after="0" w:line="276" w:lineRule="auto"/>
        <w:ind w:left="283"/>
        <w:jc w:val="both"/>
        <w:rPr>
          <w:rFonts w:ascii="Lora" w:eastAsia="Times New Roman" w:hAnsi="Lora" w:cs="Times New Roman"/>
          <w:lang w:eastAsia="pl-PL"/>
        </w:rPr>
      </w:pPr>
      <w:r w:rsidRPr="00B6654F">
        <w:rPr>
          <w:rFonts w:ascii="Lora" w:eastAsia="Times New Roman" w:hAnsi="Lora" w:cs="Times New Roman"/>
          <w:lang w:eastAsia="pl-PL"/>
        </w:rPr>
        <w:t>Sprawdzenie zalecenia z poprzedniej kontroli, o ewentualnych nieprawidłowościach poinformowanie Zamawiającego.</w:t>
      </w:r>
    </w:p>
    <w:p w14:paraId="2F489A53" w14:textId="77777777" w:rsidR="00276D3C" w:rsidRPr="00B6654F" w:rsidRDefault="00276D3C" w:rsidP="00E328FB">
      <w:pPr>
        <w:spacing w:after="0" w:line="240" w:lineRule="auto"/>
        <w:ind w:left="283"/>
        <w:jc w:val="both"/>
        <w:rPr>
          <w:rFonts w:ascii="Lora" w:eastAsia="Times New Roman" w:hAnsi="Lora" w:cs="Times New Roman"/>
          <w:color w:val="000000" w:themeColor="text1"/>
          <w:lang w:eastAsia="pl-PL"/>
        </w:rPr>
      </w:pPr>
    </w:p>
    <w:p w14:paraId="0F553926" w14:textId="77777777" w:rsidR="00276D3C" w:rsidRPr="00B6654F" w:rsidRDefault="00276D3C" w:rsidP="00276D3C">
      <w:pPr>
        <w:pStyle w:val="Akapitzlist"/>
        <w:numPr>
          <w:ilvl w:val="0"/>
          <w:numId w:val="4"/>
        </w:numPr>
        <w:tabs>
          <w:tab w:val="left" w:pos="0"/>
        </w:tabs>
        <w:spacing w:after="0" w:line="480" w:lineRule="auto"/>
        <w:ind w:left="567" w:hanging="567"/>
        <w:jc w:val="both"/>
        <w:rPr>
          <w:rFonts w:ascii="Lora" w:eastAsia="Times New Roman" w:hAnsi="Lora" w:cs="Times New Roman"/>
          <w:color w:val="000000" w:themeColor="text1"/>
          <w:lang w:eastAsia="pl-PL"/>
        </w:rPr>
      </w:pPr>
      <w:r w:rsidRPr="00B6654F">
        <w:rPr>
          <w:rFonts w:ascii="Lora" w:eastAsia="Times New Roman" w:hAnsi="Lora" w:cs="Times New Roman"/>
          <w:b/>
          <w:lang w:eastAsia="pl-PL"/>
        </w:rPr>
        <w:t xml:space="preserve">Termin realizacji zamówienia: </w:t>
      </w:r>
    </w:p>
    <w:p w14:paraId="537E15DC" w14:textId="44D4BF91" w:rsidR="00276D3C" w:rsidRPr="00B6654F" w:rsidRDefault="00276D3C" w:rsidP="00E328FB">
      <w:pPr>
        <w:pStyle w:val="Akapitzlist"/>
        <w:numPr>
          <w:ilvl w:val="0"/>
          <w:numId w:val="9"/>
        </w:numPr>
        <w:tabs>
          <w:tab w:val="left" w:pos="0"/>
        </w:tabs>
        <w:spacing w:after="0" w:line="276" w:lineRule="auto"/>
        <w:ind w:left="283"/>
        <w:jc w:val="both"/>
        <w:rPr>
          <w:rFonts w:ascii="Lora" w:eastAsia="Calibri" w:hAnsi="Lora" w:cs="Calibri"/>
          <w:color w:val="000000" w:themeColor="text1"/>
          <w:shd w:val="clear" w:color="auto" w:fill="FFFFFF"/>
        </w:rPr>
      </w:pPr>
      <w:r w:rsidRPr="00B6654F">
        <w:rPr>
          <w:rFonts w:ascii="Lora" w:eastAsia="Calibri" w:hAnsi="Lora" w:cs="Calibri"/>
          <w:color w:val="000000" w:themeColor="text1"/>
          <w:shd w:val="clear" w:color="auto" w:fill="FFFFFF"/>
        </w:rPr>
        <w:t xml:space="preserve">Termin rozpoczęcia kontroli okresowej: </w:t>
      </w:r>
      <w:r w:rsidR="00DC3E69">
        <w:rPr>
          <w:rFonts w:ascii="Lora" w:eastAsia="Calibri" w:hAnsi="Lora" w:cs="Calibri"/>
          <w:color w:val="000000" w:themeColor="text1"/>
          <w:shd w:val="clear" w:color="auto" w:fill="FFFFFF"/>
        </w:rPr>
        <w:t xml:space="preserve">od </w:t>
      </w:r>
      <w:r w:rsidRPr="00B6654F">
        <w:rPr>
          <w:rFonts w:ascii="Lora" w:eastAsia="Calibri" w:hAnsi="Lora" w:cs="Calibri"/>
          <w:color w:val="000000" w:themeColor="text1"/>
          <w:shd w:val="clear" w:color="auto" w:fill="FFFFFF"/>
        </w:rPr>
        <w:t>dat</w:t>
      </w:r>
      <w:r w:rsidR="00DC3E69">
        <w:rPr>
          <w:rFonts w:ascii="Lora" w:eastAsia="Calibri" w:hAnsi="Lora" w:cs="Calibri"/>
          <w:color w:val="000000" w:themeColor="text1"/>
          <w:shd w:val="clear" w:color="auto" w:fill="FFFFFF"/>
        </w:rPr>
        <w:t>y</w:t>
      </w:r>
      <w:r w:rsidRPr="00B6654F">
        <w:rPr>
          <w:rFonts w:ascii="Lora" w:eastAsia="Calibri" w:hAnsi="Lora" w:cs="Calibri"/>
          <w:color w:val="000000" w:themeColor="text1"/>
          <w:shd w:val="clear" w:color="auto" w:fill="FFFFFF"/>
        </w:rPr>
        <w:t xml:space="preserve"> podpisania </w:t>
      </w:r>
      <w:r w:rsidR="00DC3E69">
        <w:rPr>
          <w:rFonts w:ascii="Lora" w:eastAsia="Calibri" w:hAnsi="Lora" w:cs="Calibri"/>
          <w:color w:val="000000" w:themeColor="text1"/>
          <w:shd w:val="clear" w:color="auto" w:fill="FFFFFF"/>
        </w:rPr>
        <w:t>umowy.</w:t>
      </w:r>
    </w:p>
    <w:p w14:paraId="27197576" w14:textId="77777777" w:rsidR="00276D3C" w:rsidRPr="00B6654F" w:rsidRDefault="00276D3C" w:rsidP="00E328FB">
      <w:pPr>
        <w:pStyle w:val="Akapitzlist"/>
        <w:numPr>
          <w:ilvl w:val="0"/>
          <w:numId w:val="9"/>
        </w:numPr>
        <w:tabs>
          <w:tab w:val="left" w:pos="0"/>
        </w:tabs>
        <w:spacing w:after="0" w:line="276" w:lineRule="auto"/>
        <w:ind w:left="283"/>
        <w:jc w:val="both"/>
        <w:rPr>
          <w:rFonts w:ascii="Lora" w:eastAsia="Calibri" w:hAnsi="Lora" w:cs="Calibri"/>
          <w:color w:val="000000" w:themeColor="text1"/>
          <w:shd w:val="clear" w:color="auto" w:fill="FFFFFF"/>
        </w:rPr>
      </w:pPr>
      <w:r w:rsidRPr="00B6654F">
        <w:rPr>
          <w:rFonts w:ascii="Lora" w:eastAsia="Calibri" w:hAnsi="Lora" w:cs="Calibri"/>
          <w:color w:val="000000" w:themeColor="text1"/>
          <w:shd w:val="clear" w:color="auto" w:fill="FFFFFF"/>
        </w:rPr>
        <w:t>Termin zakończenia kontroli okresowej:</w:t>
      </w:r>
    </w:p>
    <w:p w14:paraId="16BBEFDC" w14:textId="6CA4BB8D" w:rsidR="00276D3C" w:rsidRPr="00B6654F" w:rsidRDefault="00276D3C" w:rsidP="00E328FB">
      <w:pPr>
        <w:pStyle w:val="Akapitzlist"/>
        <w:tabs>
          <w:tab w:val="left" w:pos="0"/>
        </w:tabs>
        <w:spacing w:after="0" w:line="276" w:lineRule="auto"/>
        <w:ind w:left="283"/>
        <w:jc w:val="both"/>
        <w:rPr>
          <w:rFonts w:ascii="Lora" w:eastAsia="Calibri" w:hAnsi="Lora" w:cs="Calibri"/>
          <w:color w:val="000000" w:themeColor="text1"/>
          <w:shd w:val="clear" w:color="auto" w:fill="FFFFFF"/>
        </w:rPr>
      </w:pPr>
      <w:r w:rsidRPr="00B6654F">
        <w:rPr>
          <w:rFonts w:ascii="Lora" w:eastAsia="Calibri" w:hAnsi="Lora" w:cs="Calibri"/>
          <w:color w:val="000000" w:themeColor="text1"/>
          <w:shd w:val="clear" w:color="auto" w:fill="FFFFFF"/>
        </w:rPr>
        <w:t xml:space="preserve">2.1. o której mowa w art. 62 ust.1 pkt 3 </w:t>
      </w:r>
      <w:r w:rsidR="006122C1">
        <w:rPr>
          <w:rFonts w:ascii="Lora" w:eastAsia="Calibri" w:hAnsi="Lora" w:cs="Calibri"/>
          <w:color w:val="000000" w:themeColor="text1"/>
          <w:shd w:val="clear" w:color="auto" w:fill="FFFFFF"/>
        </w:rPr>
        <w:t>u</w:t>
      </w:r>
      <w:r w:rsidRPr="00B6654F">
        <w:rPr>
          <w:rFonts w:ascii="Lora" w:eastAsia="Calibri" w:hAnsi="Lora" w:cs="Calibri"/>
          <w:color w:val="000000" w:themeColor="text1"/>
          <w:shd w:val="clear" w:color="auto" w:fill="FFFFFF"/>
        </w:rPr>
        <w:t xml:space="preserve">stawy Prawo Budowlane </w:t>
      </w:r>
      <w:r w:rsidRPr="00733CE1">
        <w:rPr>
          <w:rFonts w:ascii="Lora" w:eastAsia="Calibri" w:hAnsi="Lora" w:cs="Calibri"/>
          <w:color w:val="000000" w:themeColor="text1"/>
          <w:shd w:val="clear" w:color="auto" w:fill="FFFFFF"/>
        </w:rPr>
        <w:t xml:space="preserve">– do </w:t>
      </w:r>
      <w:r w:rsidR="00791FE1" w:rsidRPr="00733CE1">
        <w:rPr>
          <w:rFonts w:ascii="Lora" w:eastAsia="Calibri" w:hAnsi="Lora" w:cs="Calibri"/>
          <w:color w:val="000000" w:themeColor="text1"/>
          <w:shd w:val="clear" w:color="auto" w:fill="FFFFFF"/>
        </w:rPr>
        <w:t>20.</w:t>
      </w:r>
      <w:r w:rsidRPr="00733CE1">
        <w:rPr>
          <w:rFonts w:ascii="Lora" w:eastAsia="Calibri" w:hAnsi="Lora" w:cs="Calibri"/>
          <w:color w:val="000000" w:themeColor="text1"/>
          <w:shd w:val="clear" w:color="auto" w:fill="FFFFFF"/>
        </w:rPr>
        <w:t>05. 202</w:t>
      </w:r>
      <w:r w:rsidR="008767D9">
        <w:rPr>
          <w:rFonts w:ascii="Lora" w:eastAsia="Calibri" w:hAnsi="Lora" w:cs="Calibri"/>
          <w:color w:val="000000" w:themeColor="text1"/>
          <w:shd w:val="clear" w:color="auto" w:fill="FFFFFF"/>
        </w:rPr>
        <w:t>6</w:t>
      </w:r>
      <w:r w:rsidRPr="00733CE1">
        <w:rPr>
          <w:rFonts w:ascii="Lora" w:eastAsia="Calibri" w:hAnsi="Lora" w:cs="Calibri"/>
          <w:color w:val="000000" w:themeColor="text1"/>
          <w:shd w:val="clear" w:color="auto" w:fill="FFFFFF"/>
        </w:rPr>
        <w:t xml:space="preserve"> r.</w:t>
      </w:r>
      <w:r w:rsidRPr="00B6654F">
        <w:rPr>
          <w:rFonts w:ascii="Lora" w:eastAsia="Calibri" w:hAnsi="Lora" w:cs="Calibri"/>
          <w:color w:val="000000" w:themeColor="text1"/>
          <w:shd w:val="clear" w:color="auto" w:fill="FFFFFF"/>
        </w:rPr>
        <w:t xml:space="preserve"> oraz do </w:t>
      </w:r>
      <w:r w:rsidR="008767D9">
        <w:rPr>
          <w:rFonts w:ascii="Lora" w:eastAsia="Calibri" w:hAnsi="Lora" w:cs="Calibri"/>
          <w:color w:val="000000" w:themeColor="text1"/>
          <w:shd w:val="clear" w:color="auto" w:fill="FFFFFF"/>
        </w:rPr>
        <w:t>19</w:t>
      </w:r>
      <w:r w:rsidR="00791FE1" w:rsidRPr="00733CE1">
        <w:rPr>
          <w:rFonts w:ascii="Lora" w:eastAsia="Calibri" w:hAnsi="Lora" w:cs="Calibri"/>
          <w:color w:val="000000" w:themeColor="text1"/>
          <w:shd w:val="clear" w:color="auto" w:fill="FFFFFF"/>
        </w:rPr>
        <w:t>.</w:t>
      </w:r>
      <w:r w:rsidRPr="00733CE1">
        <w:rPr>
          <w:rFonts w:ascii="Lora" w:eastAsia="Calibri" w:hAnsi="Lora" w:cs="Calibri"/>
          <w:color w:val="000000" w:themeColor="text1"/>
          <w:shd w:val="clear" w:color="auto" w:fill="FFFFFF"/>
        </w:rPr>
        <w:t>11.202</w:t>
      </w:r>
      <w:r w:rsidR="008767D9">
        <w:rPr>
          <w:rFonts w:ascii="Lora" w:eastAsia="Calibri" w:hAnsi="Lora" w:cs="Calibri"/>
          <w:color w:val="000000" w:themeColor="text1"/>
          <w:shd w:val="clear" w:color="auto" w:fill="FFFFFF"/>
        </w:rPr>
        <w:t>6</w:t>
      </w:r>
      <w:r w:rsidRPr="00B6654F">
        <w:rPr>
          <w:rFonts w:ascii="Lora" w:eastAsia="Calibri" w:hAnsi="Lora" w:cs="Calibri"/>
          <w:color w:val="000000" w:themeColor="text1"/>
          <w:shd w:val="clear" w:color="auto" w:fill="FFFFFF"/>
        </w:rPr>
        <w:t xml:space="preserve"> r.</w:t>
      </w:r>
    </w:p>
    <w:p w14:paraId="42ED830B" w14:textId="72C4517C" w:rsidR="00276D3C" w:rsidRDefault="00276D3C" w:rsidP="00E328FB">
      <w:pPr>
        <w:pStyle w:val="Akapitzlist"/>
        <w:tabs>
          <w:tab w:val="left" w:pos="0"/>
        </w:tabs>
        <w:spacing w:after="0" w:line="276" w:lineRule="auto"/>
        <w:ind w:left="283"/>
        <w:jc w:val="both"/>
        <w:rPr>
          <w:rFonts w:ascii="Lora" w:eastAsia="Calibri" w:hAnsi="Lora" w:cs="Calibri"/>
          <w:color w:val="000000" w:themeColor="text1"/>
          <w:shd w:val="clear" w:color="auto" w:fill="FFFFFF"/>
        </w:rPr>
      </w:pPr>
      <w:r w:rsidRPr="00B6654F">
        <w:rPr>
          <w:rFonts w:ascii="Lora" w:eastAsia="Calibri" w:hAnsi="Lora" w:cs="Calibri"/>
          <w:color w:val="000000" w:themeColor="text1"/>
          <w:shd w:val="clear" w:color="auto" w:fill="FFFFFF"/>
        </w:rPr>
        <w:t xml:space="preserve">2.2. dla pozostałych kontroli okresowych </w:t>
      </w:r>
      <w:r w:rsidRPr="00733CE1">
        <w:rPr>
          <w:rFonts w:ascii="Lora" w:eastAsia="Calibri" w:hAnsi="Lora" w:cs="Calibri"/>
          <w:color w:val="000000" w:themeColor="text1"/>
          <w:shd w:val="clear" w:color="auto" w:fill="FFFFFF"/>
        </w:rPr>
        <w:t xml:space="preserve">– </w:t>
      </w:r>
      <w:r w:rsidR="00DC3E69">
        <w:rPr>
          <w:rFonts w:ascii="Lora" w:eastAsia="Calibri" w:hAnsi="Lora" w:cs="Calibri"/>
          <w:color w:val="000000" w:themeColor="text1"/>
          <w:shd w:val="clear" w:color="auto" w:fill="FFFFFF"/>
        </w:rPr>
        <w:t xml:space="preserve">do </w:t>
      </w:r>
      <w:r w:rsidRPr="00733CE1">
        <w:rPr>
          <w:rFonts w:ascii="Lora" w:eastAsia="Calibri" w:hAnsi="Lora" w:cs="Calibri"/>
          <w:color w:val="000000" w:themeColor="text1"/>
          <w:shd w:val="clear" w:color="auto" w:fill="FFFFFF"/>
        </w:rPr>
        <w:t>1</w:t>
      </w:r>
      <w:r w:rsidR="008767D9">
        <w:rPr>
          <w:rFonts w:ascii="Lora" w:eastAsia="Calibri" w:hAnsi="Lora" w:cs="Calibri"/>
          <w:color w:val="000000" w:themeColor="text1"/>
          <w:shd w:val="clear" w:color="auto" w:fill="FFFFFF"/>
        </w:rPr>
        <w:t>7</w:t>
      </w:r>
      <w:r w:rsidRPr="00733CE1">
        <w:rPr>
          <w:rFonts w:ascii="Lora" w:eastAsia="Calibri" w:hAnsi="Lora" w:cs="Calibri"/>
          <w:color w:val="000000" w:themeColor="text1"/>
          <w:shd w:val="clear" w:color="auto" w:fill="FFFFFF"/>
        </w:rPr>
        <w:t>.07.202</w:t>
      </w:r>
      <w:r w:rsidR="008767D9">
        <w:rPr>
          <w:rFonts w:ascii="Lora" w:eastAsia="Calibri" w:hAnsi="Lora" w:cs="Calibri"/>
          <w:color w:val="000000" w:themeColor="text1"/>
          <w:shd w:val="clear" w:color="auto" w:fill="FFFFFF"/>
        </w:rPr>
        <w:t>6</w:t>
      </w:r>
      <w:r w:rsidRPr="00B6654F">
        <w:rPr>
          <w:rFonts w:ascii="Lora" w:eastAsia="Calibri" w:hAnsi="Lora" w:cs="Calibri"/>
          <w:color w:val="000000" w:themeColor="text1"/>
          <w:shd w:val="clear" w:color="auto" w:fill="FFFFFF"/>
        </w:rPr>
        <w:t xml:space="preserve"> r.</w:t>
      </w:r>
    </w:p>
    <w:p w14:paraId="30920D99" w14:textId="77777777" w:rsidR="00733CE1" w:rsidRDefault="00733CE1" w:rsidP="00E328FB">
      <w:pPr>
        <w:pStyle w:val="Akapitzlist"/>
        <w:tabs>
          <w:tab w:val="left" w:pos="0"/>
        </w:tabs>
        <w:spacing w:after="0" w:line="276" w:lineRule="auto"/>
        <w:ind w:left="283"/>
        <w:jc w:val="both"/>
        <w:rPr>
          <w:rFonts w:ascii="Lora" w:eastAsia="Calibri" w:hAnsi="Lora" w:cs="Calibri"/>
          <w:color w:val="000000" w:themeColor="text1"/>
          <w:shd w:val="clear" w:color="auto" w:fill="FFFFFF"/>
        </w:rPr>
      </w:pPr>
    </w:p>
    <w:p w14:paraId="6EC92DF7" w14:textId="77777777" w:rsidR="00733CE1" w:rsidRDefault="00733CE1" w:rsidP="00E328FB">
      <w:pPr>
        <w:pStyle w:val="Akapitzlist"/>
        <w:tabs>
          <w:tab w:val="left" w:pos="0"/>
        </w:tabs>
        <w:spacing w:after="0" w:line="276" w:lineRule="auto"/>
        <w:ind w:left="283"/>
        <w:jc w:val="both"/>
        <w:rPr>
          <w:rFonts w:ascii="Lora" w:eastAsia="Calibri" w:hAnsi="Lora" w:cs="Calibri"/>
          <w:color w:val="000000" w:themeColor="text1"/>
          <w:shd w:val="clear" w:color="auto" w:fill="FFFFFF"/>
        </w:rPr>
      </w:pPr>
    </w:p>
    <w:p w14:paraId="7D0F592C" w14:textId="77777777" w:rsidR="00733CE1" w:rsidRPr="00B6654F" w:rsidRDefault="00733CE1" w:rsidP="00E328FB">
      <w:pPr>
        <w:pStyle w:val="Akapitzlist"/>
        <w:tabs>
          <w:tab w:val="left" w:pos="0"/>
        </w:tabs>
        <w:spacing w:after="0" w:line="276" w:lineRule="auto"/>
        <w:ind w:left="283"/>
        <w:jc w:val="both"/>
        <w:rPr>
          <w:rFonts w:ascii="Lora" w:eastAsia="Calibri" w:hAnsi="Lora" w:cs="Calibri"/>
          <w:color w:val="000000" w:themeColor="text1"/>
          <w:shd w:val="clear" w:color="auto" w:fill="FFFFFF"/>
        </w:rPr>
      </w:pPr>
    </w:p>
    <w:p w14:paraId="2CC918B6" w14:textId="77777777" w:rsidR="00276D3C" w:rsidRPr="00B6654F" w:rsidRDefault="00276D3C" w:rsidP="00276D3C">
      <w:pPr>
        <w:pStyle w:val="Akapitzlist"/>
        <w:tabs>
          <w:tab w:val="left" w:pos="0"/>
        </w:tabs>
        <w:spacing w:after="0" w:line="240" w:lineRule="auto"/>
        <w:ind w:left="567"/>
        <w:jc w:val="both"/>
        <w:rPr>
          <w:rFonts w:ascii="Lora" w:eastAsia="Calibri" w:hAnsi="Lora" w:cs="Calibri"/>
          <w:color w:val="000000"/>
          <w:shd w:val="clear" w:color="auto" w:fill="FFFFFF"/>
        </w:rPr>
      </w:pPr>
    </w:p>
    <w:p w14:paraId="39C5BE2E" w14:textId="2F0393F8" w:rsidR="00276D3C" w:rsidRPr="0048773E" w:rsidRDefault="0048773E" w:rsidP="00B17414">
      <w:pPr>
        <w:pStyle w:val="Akapitzlist"/>
        <w:numPr>
          <w:ilvl w:val="0"/>
          <w:numId w:val="4"/>
        </w:numPr>
        <w:tabs>
          <w:tab w:val="left" w:pos="0"/>
        </w:tabs>
        <w:spacing w:after="0" w:line="240" w:lineRule="auto"/>
        <w:ind w:left="567" w:hanging="567"/>
        <w:jc w:val="both"/>
        <w:rPr>
          <w:rFonts w:ascii="Lora" w:eastAsia="Times New Roman" w:hAnsi="Lora" w:cs="Times New Roman"/>
          <w:color w:val="000000" w:themeColor="text1"/>
          <w:lang w:eastAsia="pl-PL"/>
        </w:rPr>
      </w:pPr>
      <w:r w:rsidRPr="0048773E">
        <w:rPr>
          <w:rFonts w:ascii="Lora" w:eastAsia="Times New Roman" w:hAnsi="Lora" w:cs="Times New Roman"/>
          <w:b/>
          <w:lang w:eastAsia="pl-PL"/>
        </w:rPr>
        <w:t xml:space="preserve"> </w:t>
      </w:r>
      <w:r w:rsidR="00276D3C" w:rsidRPr="0048773E">
        <w:rPr>
          <w:rFonts w:ascii="Lora" w:eastAsia="Times New Roman" w:hAnsi="Lora" w:cs="Times New Roman"/>
          <w:b/>
          <w:lang w:eastAsia="pl-PL"/>
        </w:rPr>
        <w:t xml:space="preserve">Warunki udziału w procedurze dla Wykonawców ubiegających się </w:t>
      </w:r>
      <w:r w:rsidR="00276D3C" w:rsidRPr="0048773E">
        <w:rPr>
          <w:rFonts w:ascii="Lora" w:eastAsia="Times New Roman" w:hAnsi="Lora" w:cs="Times New Roman"/>
          <w:b/>
          <w:lang w:eastAsia="pl-PL"/>
        </w:rPr>
        <w:br/>
        <w:t>o zamówienie publiczne</w:t>
      </w:r>
    </w:p>
    <w:p w14:paraId="721DD029" w14:textId="77777777" w:rsidR="00276D3C" w:rsidRPr="00B6654F" w:rsidRDefault="00276D3C" w:rsidP="00276D3C">
      <w:pPr>
        <w:pStyle w:val="Akapitzlist"/>
        <w:spacing w:after="0" w:line="240" w:lineRule="auto"/>
        <w:ind w:left="426"/>
        <w:jc w:val="both"/>
        <w:rPr>
          <w:rFonts w:ascii="Lora" w:eastAsia="Times New Roman" w:hAnsi="Lora" w:cs="Times New Roman"/>
          <w:lang w:eastAsia="pl-PL"/>
        </w:rPr>
      </w:pPr>
      <w:r w:rsidRPr="00B6654F">
        <w:rPr>
          <w:rFonts w:ascii="Lora" w:eastAsia="Times New Roman" w:hAnsi="Lora" w:cs="Times New Roman"/>
          <w:lang w:eastAsia="pl-PL"/>
        </w:rPr>
        <w:t xml:space="preserve"> </w:t>
      </w:r>
    </w:p>
    <w:p w14:paraId="3F587388" w14:textId="1E39DE9F" w:rsidR="00AC25A2" w:rsidRPr="00AC25A2" w:rsidRDefault="00766003" w:rsidP="00B56AEE">
      <w:pPr>
        <w:pStyle w:val="Akapitzlist"/>
        <w:numPr>
          <w:ilvl w:val="0"/>
          <w:numId w:val="6"/>
        </w:numPr>
        <w:spacing w:after="0" w:line="276" w:lineRule="auto"/>
        <w:ind w:left="283"/>
        <w:jc w:val="both"/>
        <w:rPr>
          <w:rFonts w:ascii="Lora" w:eastAsia="Times New Roman" w:hAnsi="Lora"/>
          <w:lang w:eastAsia="pl-PL"/>
        </w:rPr>
      </w:pPr>
      <w:r>
        <w:rPr>
          <w:rFonts w:ascii="Lora" w:eastAsia="Times New Roman" w:hAnsi="Lora" w:cs="Times New Roman"/>
          <w:lang w:eastAsia="pl-PL"/>
        </w:rPr>
        <w:t xml:space="preserve">O udzielenie zamówienia mogą ubiegać się Wykonawcy, którzy nie podlegają </w:t>
      </w:r>
      <w:r w:rsidR="00AC25A2">
        <w:rPr>
          <w:rFonts w:ascii="Lora" w:eastAsia="Times New Roman" w:hAnsi="Lora" w:cs="Times New Roman"/>
          <w:lang w:eastAsia="pl-PL"/>
        </w:rPr>
        <w:t>wykluczeniu z procedury i spełniają warunki udziału w procedurze, dotyczące:</w:t>
      </w:r>
      <w:r w:rsidR="00695A3F">
        <w:rPr>
          <w:rFonts w:ascii="Lora" w:eastAsia="Times New Roman" w:hAnsi="Lora" w:cs="Times New Roman"/>
          <w:lang w:eastAsia="pl-PL"/>
        </w:rPr>
        <w:t xml:space="preserve"> </w:t>
      </w:r>
      <w:r w:rsidR="00AC25A2">
        <w:rPr>
          <w:rFonts w:ascii="Lora" w:eastAsia="Times New Roman" w:hAnsi="Lora" w:cs="Times New Roman"/>
          <w:lang w:eastAsia="pl-PL"/>
        </w:rPr>
        <w:t>zdolności technicznej lub zawodowej.</w:t>
      </w:r>
    </w:p>
    <w:p w14:paraId="7CC7B2D8" w14:textId="51545FBE" w:rsidR="00276D3C" w:rsidRPr="00B6654F" w:rsidRDefault="00276D3C" w:rsidP="006F6E6E">
      <w:pPr>
        <w:pStyle w:val="Akapitzlist"/>
        <w:spacing w:after="0" w:line="276" w:lineRule="auto"/>
        <w:ind w:left="283"/>
        <w:jc w:val="both"/>
        <w:rPr>
          <w:rFonts w:ascii="Lora" w:eastAsia="Times New Roman" w:hAnsi="Lora"/>
          <w:lang w:eastAsia="pl-PL"/>
        </w:rPr>
      </w:pPr>
      <w:r w:rsidRPr="00B6654F">
        <w:rPr>
          <w:rFonts w:ascii="Lora" w:eastAsia="Times New Roman" w:hAnsi="Lora" w:cs="Times New Roman"/>
          <w:lang w:eastAsia="pl-PL"/>
        </w:rPr>
        <w:t>W</w:t>
      </w:r>
      <w:r w:rsidRPr="00766003">
        <w:rPr>
          <w:rFonts w:ascii="Lora" w:eastAsia="Times New Roman" w:hAnsi="Lora" w:cs="Times New Roman"/>
          <w:lang w:eastAsia="pl-PL"/>
        </w:rPr>
        <w:t>yk</w:t>
      </w:r>
      <w:r w:rsidRPr="00B6654F">
        <w:rPr>
          <w:rFonts w:ascii="Lora" w:eastAsia="Times New Roman" w:hAnsi="Lora" w:cs="Times New Roman"/>
          <w:lang w:eastAsia="pl-PL"/>
        </w:rPr>
        <w:t xml:space="preserve">onawca powinien dysponować personelem technicznym, w tym osobami </w:t>
      </w:r>
      <w:r w:rsidRPr="00B6654F">
        <w:rPr>
          <w:rFonts w:ascii="Lora" w:eastAsia="Times New Roman" w:hAnsi="Lora"/>
          <w:kern w:val="24"/>
          <w:lang w:eastAsia="ar-SA"/>
        </w:rPr>
        <w:t>posiadającymi odpowiednie uprawnienia budowlane w odpowiedniej specjalności wynikające z przepisów Prawa Budowlanego, w s</w:t>
      </w:r>
      <w:r w:rsidRPr="00B6654F">
        <w:rPr>
          <w:rFonts w:ascii="Lora" w:eastAsia="Courier New" w:hAnsi="Lora" w:cs="Arial"/>
        </w:rPr>
        <w:t>zczególności:</w:t>
      </w:r>
    </w:p>
    <w:p w14:paraId="142515B6" w14:textId="77777777" w:rsidR="00276D3C" w:rsidRPr="00B6654F" w:rsidRDefault="00276D3C" w:rsidP="00B56AEE">
      <w:pPr>
        <w:numPr>
          <w:ilvl w:val="1"/>
          <w:numId w:val="6"/>
        </w:numPr>
        <w:spacing w:after="0" w:line="276" w:lineRule="auto"/>
        <w:ind w:left="283" w:right="60" w:hanging="567"/>
        <w:jc w:val="both"/>
        <w:rPr>
          <w:rFonts w:ascii="Lora" w:eastAsia="Courier New" w:hAnsi="Lora" w:cs="Arial"/>
          <w:color w:val="000000" w:themeColor="text1"/>
        </w:rPr>
      </w:pPr>
      <w:r w:rsidRPr="00B6654F">
        <w:rPr>
          <w:rFonts w:ascii="Lora" w:eastAsia="Courier New" w:hAnsi="Lora" w:cs="Arial"/>
          <w:color w:val="000000" w:themeColor="text1"/>
        </w:rPr>
        <w:t xml:space="preserve">co najmniej jedną osobą posiadającą uprawnienia budowlane do wykonywania samodzielnych funkcji technicznych, obejmującą swym zakresem przeprowadzanie kontroli okresowych stanu technicznego obiektów  budowlanych w specjalności konstrukcyjno-budowlanej, zgodnie z ustawą Prawo budowlane, </w:t>
      </w:r>
    </w:p>
    <w:p w14:paraId="6DBEA9BA" w14:textId="0C474E89" w:rsidR="00276D3C" w:rsidRPr="00B6654F" w:rsidRDefault="00276D3C" w:rsidP="00B56AEE">
      <w:pPr>
        <w:numPr>
          <w:ilvl w:val="1"/>
          <w:numId w:val="6"/>
        </w:numPr>
        <w:spacing w:after="0" w:line="276" w:lineRule="auto"/>
        <w:ind w:left="283" w:right="60" w:hanging="567"/>
        <w:jc w:val="both"/>
        <w:rPr>
          <w:rFonts w:ascii="Lora" w:eastAsia="Courier New" w:hAnsi="Lora" w:cs="Arial"/>
          <w:color w:val="000000" w:themeColor="text1"/>
        </w:rPr>
      </w:pPr>
      <w:r w:rsidRPr="00B6654F">
        <w:rPr>
          <w:rFonts w:ascii="Lora" w:eastAsia="Courier New" w:hAnsi="Lora" w:cs="Arial"/>
          <w:color w:val="000000" w:themeColor="text1"/>
        </w:rPr>
        <w:t>osobami posiadającymi uprawnienia budowlane do wykonywania samodzielnych funkcji technicznych w budownictwie, obejmującą swym zakresem przeprowadzanie kontroli stanu technicznego instalacji elektrycznych i</w:t>
      </w:r>
      <w:r w:rsidR="005170BA">
        <w:rPr>
          <w:rFonts w:ascii="Lora" w:eastAsia="Courier New" w:hAnsi="Lora" w:cs="Arial"/>
          <w:color w:val="000000" w:themeColor="text1"/>
        </w:rPr>
        <w:t> </w:t>
      </w:r>
      <w:r w:rsidRPr="00B6654F">
        <w:rPr>
          <w:rFonts w:ascii="Lora" w:eastAsia="Courier New" w:hAnsi="Lora" w:cs="Arial"/>
          <w:color w:val="000000" w:themeColor="text1"/>
        </w:rPr>
        <w:t>piorunochronowych lub posiadającą kwalifikacje wymagane przy wykonywaniu dozoru nad eksploatacją urządzeń i instalacji elektrycznych, zgodnie z ustawą Prawo budowlane, uprawnienia SEP (D i E)</w:t>
      </w:r>
      <w:r w:rsidR="00AC25A2">
        <w:rPr>
          <w:rFonts w:ascii="Lora" w:eastAsia="Courier New" w:hAnsi="Lora" w:cs="Arial"/>
          <w:color w:val="000000" w:themeColor="text1"/>
        </w:rPr>
        <w:t>,</w:t>
      </w:r>
    </w:p>
    <w:p w14:paraId="468230C4" w14:textId="3AEE39A8" w:rsidR="00276D3C" w:rsidRPr="00B6654F" w:rsidRDefault="00276D3C" w:rsidP="00B56AEE">
      <w:pPr>
        <w:numPr>
          <w:ilvl w:val="1"/>
          <w:numId w:val="6"/>
        </w:numPr>
        <w:tabs>
          <w:tab w:val="left" w:pos="709"/>
        </w:tabs>
        <w:spacing w:after="0" w:line="276" w:lineRule="auto"/>
        <w:ind w:left="283" w:right="60" w:hanging="567"/>
        <w:jc w:val="both"/>
        <w:rPr>
          <w:rFonts w:ascii="Lora" w:eastAsia="Courier New" w:hAnsi="Lora" w:cs="Arial"/>
          <w:color w:val="000000" w:themeColor="text1"/>
        </w:rPr>
      </w:pPr>
      <w:r w:rsidRPr="00B6654F">
        <w:rPr>
          <w:rFonts w:ascii="Lora" w:eastAsia="Courier New" w:hAnsi="Lora" w:cs="Arial"/>
          <w:color w:val="000000" w:themeColor="text1"/>
        </w:rPr>
        <w:t xml:space="preserve"> co najmniej jedną osobą posiadającą uprawnienia budowlane do wykonywania samodzielnych funkcji technicznych w budownictwie, obejmującą swym zakresem przeprowadzanie kontroli stanu technicznego w zakresie sieci </w:t>
      </w:r>
      <w:r w:rsidRPr="00B6654F">
        <w:rPr>
          <w:rFonts w:ascii="Lora" w:eastAsia="Courier New" w:hAnsi="Lora" w:cs="Arial"/>
          <w:color w:val="000000" w:themeColor="text1"/>
        </w:rPr>
        <w:br/>
        <w:t xml:space="preserve">i instalacji </w:t>
      </w:r>
      <w:proofErr w:type="spellStart"/>
      <w:r w:rsidRPr="00B6654F">
        <w:rPr>
          <w:rFonts w:ascii="Lora" w:eastAsia="Courier New" w:hAnsi="Lora" w:cs="Arial"/>
          <w:color w:val="000000" w:themeColor="text1"/>
        </w:rPr>
        <w:t>wod-kan</w:t>
      </w:r>
      <w:proofErr w:type="spellEnd"/>
      <w:r w:rsidRPr="00B6654F">
        <w:rPr>
          <w:rFonts w:ascii="Lora" w:eastAsia="Courier New" w:hAnsi="Lora" w:cs="Arial"/>
          <w:color w:val="000000" w:themeColor="text1"/>
        </w:rPr>
        <w:t xml:space="preserve">, gazowych, instalacji p.poż. i wentylacyjnych, zgodnie </w:t>
      </w:r>
      <w:r w:rsidRPr="00B6654F">
        <w:rPr>
          <w:rFonts w:ascii="Lora" w:eastAsia="Courier New" w:hAnsi="Lora" w:cs="Arial"/>
          <w:color w:val="000000" w:themeColor="text1"/>
        </w:rPr>
        <w:br/>
        <w:t>z ustawą Prawo budowlane,</w:t>
      </w:r>
    </w:p>
    <w:p w14:paraId="0B95B423" w14:textId="77777777" w:rsidR="00276D3C" w:rsidRDefault="00276D3C" w:rsidP="009F4882">
      <w:pPr>
        <w:numPr>
          <w:ilvl w:val="1"/>
          <w:numId w:val="6"/>
        </w:numPr>
        <w:tabs>
          <w:tab w:val="left" w:pos="709"/>
        </w:tabs>
        <w:spacing w:after="0" w:line="276" w:lineRule="auto"/>
        <w:ind w:left="283" w:right="60" w:hanging="567"/>
        <w:jc w:val="both"/>
        <w:rPr>
          <w:rFonts w:ascii="Lora" w:eastAsia="Courier New" w:hAnsi="Lora" w:cs="Arial"/>
          <w:color w:val="000000" w:themeColor="text1"/>
        </w:rPr>
      </w:pPr>
      <w:r w:rsidRPr="00B6654F">
        <w:rPr>
          <w:rFonts w:ascii="Lora" w:eastAsia="Courier New" w:hAnsi="Lora" w:cs="Arial"/>
          <w:color w:val="000000" w:themeColor="text1"/>
        </w:rPr>
        <w:t xml:space="preserve"> co najmniej jedną osobą posiadającą kwalifikacje w zakresie przeprowadzania kontroli przewodów kominowych (dymowych, spalinowych, wentylacyjnych), zgodnie z ustawą Prawo budowlane,</w:t>
      </w:r>
    </w:p>
    <w:p w14:paraId="6DB72522" w14:textId="2518458F" w:rsidR="00037423" w:rsidRPr="0092446C" w:rsidRDefault="00037423" w:rsidP="00FB1A3D">
      <w:pPr>
        <w:numPr>
          <w:ilvl w:val="1"/>
          <w:numId w:val="6"/>
        </w:numPr>
        <w:tabs>
          <w:tab w:val="left" w:pos="709"/>
        </w:tabs>
        <w:spacing w:after="0" w:line="276" w:lineRule="auto"/>
        <w:ind w:left="283" w:right="60" w:hanging="567"/>
        <w:jc w:val="both"/>
        <w:rPr>
          <w:rFonts w:ascii="Lora" w:eastAsia="Courier New" w:hAnsi="Lora" w:cs="Arial"/>
        </w:rPr>
      </w:pPr>
      <w:r w:rsidRPr="0092446C">
        <w:rPr>
          <w:rFonts w:ascii="Lora" w:eastAsia="Courier New" w:hAnsi="Lora" w:cs="Arial"/>
          <w:color w:val="000000" w:themeColor="text1"/>
        </w:rPr>
        <w:t>co najmniej jedną osobę posiadającą uprawnienia budowlane w specjalności instalacyjnej lub kwalifikacje wymagane przy wykonywaniu dozoru nad eksploatacją urządzeń wytwarzających, przetwarzających i zużywających ciepło oraz innych urządzeń energetycznych</w:t>
      </w:r>
    </w:p>
    <w:p w14:paraId="7683ED92" w14:textId="77777777" w:rsidR="00037423" w:rsidRDefault="00037423" w:rsidP="00B56AEE">
      <w:pPr>
        <w:spacing w:after="0" w:line="276" w:lineRule="auto"/>
        <w:ind w:left="283" w:right="62"/>
        <w:jc w:val="both"/>
        <w:rPr>
          <w:rFonts w:ascii="Lora" w:eastAsia="Courier New" w:hAnsi="Lora" w:cs="Arial"/>
        </w:rPr>
      </w:pPr>
    </w:p>
    <w:p w14:paraId="030D9D55" w14:textId="2D1E363B" w:rsidR="00276D3C" w:rsidRPr="00B6654F" w:rsidRDefault="00276D3C" w:rsidP="00276D3C">
      <w:pPr>
        <w:spacing w:after="0" w:line="276" w:lineRule="auto"/>
        <w:ind w:left="357" w:right="62"/>
        <w:jc w:val="both"/>
        <w:rPr>
          <w:rFonts w:ascii="Lora" w:eastAsia="Courier New" w:hAnsi="Lora" w:cs="Arial"/>
          <w:color w:val="000000" w:themeColor="text1"/>
        </w:rPr>
      </w:pPr>
      <w:r w:rsidRPr="00B6654F">
        <w:rPr>
          <w:rFonts w:ascii="Lora" w:eastAsia="Courier New" w:hAnsi="Lora" w:cs="Arial"/>
        </w:rPr>
        <w:t>Ww. osoby muszą posiadać odpowiednie kwalifikacje, zgodnie z ustawą Prawo budowlane oraz rozporządzeniem Ministra Klimatu i Środowiska z dnia 1 lipca 2022 r. w sprawie szczegółowych zasad stwierdzenia posiadania kwalifikacji przez osoby zajmujące się eksploatacją urządzeń, instalacji i sieci (</w:t>
      </w:r>
      <w:r w:rsidRPr="00B6654F">
        <w:rPr>
          <w:rFonts w:ascii="Lora" w:eastAsia="Courier New" w:hAnsi="Lora" w:cs="Arial"/>
          <w:color w:val="000000" w:themeColor="text1"/>
        </w:rPr>
        <w:t>Dz. U. z 2022 poz. 1392).</w:t>
      </w:r>
    </w:p>
    <w:p w14:paraId="3C597ED3" w14:textId="77777777" w:rsidR="00276D3C" w:rsidRPr="00B6654F" w:rsidRDefault="00276D3C" w:rsidP="00276D3C">
      <w:pPr>
        <w:spacing w:after="0" w:line="240" w:lineRule="auto"/>
        <w:ind w:left="357" w:right="62"/>
        <w:jc w:val="both"/>
        <w:rPr>
          <w:rFonts w:ascii="Lora" w:eastAsia="Courier New" w:hAnsi="Lora" w:cs="Arial"/>
          <w:color w:val="000000" w:themeColor="text1"/>
        </w:rPr>
      </w:pPr>
    </w:p>
    <w:p w14:paraId="4E178345" w14:textId="2D4B3F5E" w:rsidR="008A4D64" w:rsidRDefault="00276D3C" w:rsidP="00686601">
      <w:pPr>
        <w:pStyle w:val="Akapitzlist"/>
        <w:numPr>
          <w:ilvl w:val="0"/>
          <w:numId w:val="4"/>
        </w:numPr>
        <w:tabs>
          <w:tab w:val="left" w:pos="0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Lora" w:eastAsia="Times New Roman" w:hAnsi="Lora" w:cs="Times New Roman"/>
          <w:lang w:eastAsia="pl-PL"/>
        </w:rPr>
      </w:pPr>
      <w:r w:rsidRPr="008A4D64">
        <w:rPr>
          <w:rFonts w:ascii="Lora" w:eastAsia="Times New Roman" w:hAnsi="Lora" w:cs="Times New Roman"/>
          <w:b/>
          <w:lang w:eastAsia="pl-PL"/>
        </w:rPr>
        <w:t xml:space="preserve">Kryteria oceny ofert: </w:t>
      </w:r>
    </w:p>
    <w:p w14:paraId="7C1C2F49" w14:textId="718A0501" w:rsidR="008A4D64" w:rsidRPr="004963F7" w:rsidRDefault="008A4D64" w:rsidP="008A4D64">
      <w:pPr>
        <w:pStyle w:val="Akapitzlist"/>
        <w:tabs>
          <w:tab w:val="left" w:pos="0"/>
        </w:tabs>
        <w:autoSpaceDE w:val="0"/>
        <w:autoSpaceDN w:val="0"/>
        <w:adjustRightInd w:val="0"/>
        <w:spacing w:after="0" w:line="276" w:lineRule="auto"/>
        <w:ind w:left="426"/>
        <w:jc w:val="both"/>
        <w:rPr>
          <w:rFonts w:ascii="Lora" w:eastAsia="Times New Roman" w:hAnsi="Lora" w:cs="Times New Roman"/>
          <w:lang w:eastAsia="pl-PL"/>
        </w:rPr>
      </w:pPr>
      <w:r w:rsidRPr="006F6E6E">
        <w:rPr>
          <w:rFonts w:ascii="Lora" w:eastAsia="Times New Roman" w:hAnsi="Lora" w:cs="Times New Roman"/>
          <w:lang w:eastAsia="pl-PL"/>
        </w:rPr>
        <w:t xml:space="preserve">Najniższa cena, spośród wszystkich ofert niepodlegających odrzuceniu. </w:t>
      </w:r>
      <w:r w:rsidR="00276D3C" w:rsidRPr="00B6654F">
        <w:rPr>
          <w:rFonts w:ascii="Lora" w:eastAsia="Times New Roman" w:hAnsi="Lora" w:cs="Times New Roman"/>
          <w:lang w:eastAsia="pl-PL"/>
        </w:rPr>
        <w:t xml:space="preserve">Cena musi obejmować wszystkie koszty, poniesione przez Wykonawcę w związku </w:t>
      </w:r>
      <w:r w:rsidR="00276D3C" w:rsidRPr="00B6654F">
        <w:rPr>
          <w:rFonts w:ascii="Lora" w:eastAsia="Times New Roman" w:hAnsi="Lora" w:cs="Times New Roman"/>
          <w:lang w:eastAsia="pl-PL"/>
        </w:rPr>
        <w:br/>
        <w:t>z wykonaniem zamówienia w zakresie wskazanym w pkt II Zaproszenia.</w:t>
      </w:r>
      <w:r>
        <w:rPr>
          <w:rFonts w:ascii="Lora" w:eastAsia="Times New Roman" w:hAnsi="Lora" w:cs="Times New Roman"/>
          <w:lang w:eastAsia="pl-PL"/>
        </w:rPr>
        <w:t xml:space="preserve"> </w:t>
      </w:r>
      <w:r w:rsidRPr="004963F7">
        <w:rPr>
          <w:rFonts w:ascii="Lora" w:eastAsia="Times New Roman" w:hAnsi="Lora" w:cs="Times New Roman"/>
          <w:lang w:eastAsia="pl-PL"/>
        </w:rPr>
        <w:t>Cena ofertowa jest ceną ryczałtową</w:t>
      </w:r>
      <w:r w:rsidR="00DC3E69">
        <w:rPr>
          <w:rFonts w:ascii="Lora" w:eastAsia="Times New Roman" w:hAnsi="Lora" w:cs="Times New Roman"/>
          <w:lang w:eastAsia="pl-PL"/>
        </w:rPr>
        <w:t xml:space="preserve"> brutto</w:t>
      </w:r>
      <w:r w:rsidRPr="004963F7">
        <w:rPr>
          <w:rFonts w:ascii="Lora" w:eastAsia="Times New Roman" w:hAnsi="Lora" w:cs="Times New Roman"/>
          <w:lang w:eastAsia="pl-PL"/>
        </w:rPr>
        <w:t>.</w:t>
      </w:r>
    </w:p>
    <w:p w14:paraId="6862655C" w14:textId="77777777" w:rsidR="00276D3C" w:rsidRPr="00B6654F" w:rsidRDefault="00276D3C" w:rsidP="00276D3C">
      <w:pPr>
        <w:spacing w:after="0" w:line="276" w:lineRule="auto"/>
        <w:jc w:val="both"/>
        <w:rPr>
          <w:rFonts w:ascii="Lora" w:eastAsia="Times New Roman" w:hAnsi="Lora" w:cs="Times New Roman"/>
          <w:lang w:eastAsia="pl-PL"/>
        </w:rPr>
      </w:pPr>
    </w:p>
    <w:p w14:paraId="21D764AC" w14:textId="77777777" w:rsidR="00276D3C" w:rsidRPr="00B6654F" w:rsidRDefault="00276D3C" w:rsidP="0048773E">
      <w:pPr>
        <w:pStyle w:val="Akapitzlist"/>
        <w:numPr>
          <w:ilvl w:val="0"/>
          <w:numId w:val="4"/>
        </w:numPr>
        <w:tabs>
          <w:tab w:val="left" w:pos="0"/>
        </w:tabs>
        <w:spacing w:after="0" w:line="276" w:lineRule="auto"/>
        <w:ind w:left="426" w:hanging="426"/>
        <w:jc w:val="both"/>
        <w:rPr>
          <w:rFonts w:ascii="Lora" w:eastAsia="Times New Roman" w:hAnsi="Lora" w:cs="Times New Roman"/>
          <w:color w:val="000000" w:themeColor="text1"/>
          <w:lang w:eastAsia="pl-PL"/>
        </w:rPr>
      </w:pPr>
      <w:r w:rsidRPr="00B6654F">
        <w:rPr>
          <w:rFonts w:ascii="Lora" w:eastAsia="Times New Roman" w:hAnsi="Lora" w:cs="Times New Roman"/>
          <w:b/>
          <w:lang w:eastAsia="pl-PL"/>
        </w:rPr>
        <w:t>Sposób przygotowania i złożenia oferty:</w:t>
      </w:r>
    </w:p>
    <w:p w14:paraId="5F3DE3B0" w14:textId="77777777" w:rsidR="00276D3C" w:rsidRPr="00B6654F" w:rsidRDefault="00276D3C" w:rsidP="00276D3C">
      <w:pPr>
        <w:pStyle w:val="Akapitzlist"/>
        <w:spacing w:after="120" w:line="276" w:lineRule="auto"/>
        <w:ind w:left="709"/>
        <w:jc w:val="both"/>
        <w:rPr>
          <w:rFonts w:ascii="Lora" w:hAnsi="Lora"/>
          <w:color w:val="000000"/>
        </w:rPr>
      </w:pPr>
    </w:p>
    <w:p w14:paraId="4329172E" w14:textId="6D947A5A" w:rsidR="008A4D64" w:rsidRDefault="008A4D64" w:rsidP="00276D3C">
      <w:pPr>
        <w:pStyle w:val="Akapitzlist"/>
        <w:spacing w:after="120" w:line="276" w:lineRule="auto"/>
        <w:ind w:left="284"/>
        <w:jc w:val="both"/>
        <w:rPr>
          <w:rFonts w:ascii="Lora" w:hAnsi="Lora"/>
          <w:color w:val="000000"/>
        </w:rPr>
      </w:pPr>
      <w:r>
        <w:rPr>
          <w:rFonts w:ascii="Lora" w:hAnsi="Lora"/>
          <w:color w:val="000000"/>
        </w:rPr>
        <w:t>Oferta musi zostać podpisana przez osobę uprawnioną do reprezentowania Wykonawcy</w:t>
      </w:r>
      <w:r w:rsidR="003435E9">
        <w:rPr>
          <w:rFonts w:ascii="Lora" w:hAnsi="Lora"/>
          <w:color w:val="000000"/>
        </w:rPr>
        <w:t>.</w:t>
      </w:r>
    </w:p>
    <w:p w14:paraId="6454C288" w14:textId="6E41027A" w:rsidR="00276D3C" w:rsidRPr="00B6654F" w:rsidRDefault="00276D3C" w:rsidP="00276D3C">
      <w:pPr>
        <w:pStyle w:val="Akapitzlist"/>
        <w:spacing w:after="120" w:line="276" w:lineRule="auto"/>
        <w:ind w:left="284"/>
        <w:jc w:val="both"/>
        <w:rPr>
          <w:rFonts w:ascii="Lora" w:hAnsi="Lora"/>
          <w:color w:val="000000"/>
        </w:rPr>
      </w:pPr>
      <w:r w:rsidRPr="00B6654F">
        <w:rPr>
          <w:rFonts w:ascii="Lora" w:hAnsi="Lora"/>
          <w:color w:val="000000"/>
        </w:rPr>
        <w:t xml:space="preserve">Ofertę należy złożyć według załączonego do niniejszego zamówienia wzoru stanowiącego ofertę cenową (formularz ofertowy – </w:t>
      </w:r>
      <w:r w:rsidRPr="00B6654F">
        <w:rPr>
          <w:rFonts w:ascii="Lora" w:hAnsi="Lora"/>
          <w:b/>
          <w:color w:val="000000"/>
        </w:rPr>
        <w:t>Załącznik nr 1</w:t>
      </w:r>
      <w:r w:rsidR="008A4D64">
        <w:rPr>
          <w:rFonts w:ascii="Lora" w:hAnsi="Lora"/>
          <w:b/>
          <w:color w:val="000000"/>
        </w:rPr>
        <w:t xml:space="preserve"> do Zaproszenia</w:t>
      </w:r>
      <w:r w:rsidRPr="00B6654F">
        <w:rPr>
          <w:rFonts w:ascii="Lora" w:hAnsi="Lora"/>
          <w:color w:val="000000"/>
        </w:rPr>
        <w:t xml:space="preserve">) oraz wykazu obiektów stanowiącego </w:t>
      </w:r>
      <w:r w:rsidRPr="00B6654F">
        <w:rPr>
          <w:rFonts w:ascii="Lora" w:hAnsi="Lora"/>
          <w:b/>
          <w:color w:val="000000"/>
        </w:rPr>
        <w:t>Załącznik nr 2</w:t>
      </w:r>
      <w:r w:rsidR="008A4D64">
        <w:rPr>
          <w:rFonts w:ascii="Lora" w:hAnsi="Lora"/>
          <w:b/>
          <w:color w:val="000000"/>
        </w:rPr>
        <w:t xml:space="preserve"> do Zaproszenia </w:t>
      </w:r>
      <w:r w:rsidRPr="00B6654F">
        <w:rPr>
          <w:rFonts w:ascii="Lora" w:hAnsi="Lora"/>
          <w:b/>
          <w:color w:val="000000"/>
        </w:rPr>
        <w:t xml:space="preserve"> wraz z:</w:t>
      </w:r>
      <w:r w:rsidRPr="00B6654F">
        <w:rPr>
          <w:rFonts w:ascii="Lora" w:hAnsi="Lora"/>
          <w:color w:val="000000"/>
        </w:rPr>
        <w:t xml:space="preserve"> </w:t>
      </w:r>
    </w:p>
    <w:p w14:paraId="22B7D551" w14:textId="7B133F4F" w:rsidR="00276D3C" w:rsidRPr="00B6654F" w:rsidRDefault="00B33D88" w:rsidP="00276D3C">
      <w:pPr>
        <w:pStyle w:val="Akapitzlist"/>
        <w:numPr>
          <w:ilvl w:val="0"/>
          <w:numId w:val="10"/>
        </w:numPr>
        <w:spacing w:after="120" w:line="276" w:lineRule="auto"/>
        <w:jc w:val="both"/>
        <w:rPr>
          <w:rFonts w:ascii="Lora" w:hAnsi="Lora"/>
          <w:color w:val="000000"/>
        </w:rPr>
      </w:pPr>
      <w:r>
        <w:rPr>
          <w:rFonts w:ascii="Lora" w:hAnsi="Lora"/>
          <w:color w:val="000000"/>
        </w:rPr>
        <w:t xml:space="preserve">wykazem </w:t>
      </w:r>
      <w:r w:rsidR="00276D3C" w:rsidRPr="00B6654F">
        <w:rPr>
          <w:rFonts w:ascii="Lora" w:hAnsi="Lora"/>
          <w:color w:val="000000"/>
        </w:rPr>
        <w:t xml:space="preserve">osób skierowanych do realizacji </w:t>
      </w:r>
      <w:r w:rsidR="00C57A51">
        <w:rPr>
          <w:rFonts w:ascii="Lora" w:hAnsi="Lora"/>
          <w:color w:val="000000"/>
        </w:rPr>
        <w:t xml:space="preserve">zamówienia przez </w:t>
      </w:r>
      <w:r w:rsidR="00276D3C" w:rsidRPr="00B6654F">
        <w:rPr>
          <w:rFonts w:ascii="Lora" w:hAnsi="Lora"/>
          <w:color w:val="000000"/>
        </w:rPr>
        <w:t xml:space="preserve"> Wykonawc</w:t>
      </w:r>
      <w:r w:rsidR="00C57A51">
        <w:rPr>
          <w:rFonts w:ascii="Lora" w:hAnsi="Lora"/>
          <w:color w:val="000000"/>
        </w:rPr>
        <w:t>ę</w:t>
      </w:r>
      <w:r w:rsidR="00276D3C" w:rsidRPr="00B6654F">
        <w:rPr>
          <w:rFonts w:ascii="Lora" w:hAnsi="Lora"/>
          <w:color w:val="000000"/>
        </w:rPr>
        <w:t xml:space="preserve"> - </w:t>
      </w:r>
      <w:r w:rsidR="00276D3C" w:rsidRPr="00B6654F">
        <w:rPr>
          <w:rFonts w:ascii="Lora" w:hAnsi="Lora"/>
          <w:b/>
          <w:color w:val="000000"/>
        </w:rPr>
        <w:t>Załącznik nr 5</w:t>
      </w:r>
      <w:r w:rsidR="00887756">
        <w:rPr>
          <w:rFonts w:ascii="Lora" w:hAnsi="Lora"/>
          <w:b/>
          <w:color w:val="000000"/>
        </w:rPr>
        <w:t xml:space="preserve"> </w:t>
      </w:r>
      <w:r w:rsidR="00276D3C" w:rsidRPr="00B6654F">
        <w:rPr>
          <w:rFonts w:ascii="Lora" w:hAnsi="Lora"/>
          <w:b/>
          <w:color w:val="000000"/>
        </w:rPr>
        <w:t xml:space="preserve"> </w:t>
      </w:r>
      <w:r w:rsidR="00887756">
        <w:rPr>
          <w:rFonts w:ascii="Lora" w:hAnsi="Lora"/>
          <w:b/>
          <w:color w:val="000000"/>
        </w:rPr>
        <w:t xml:space="preserve">do Zaproszenia, </w:t>
      </w:r>
      <w:r w:rsidR="00887756" w:rsidRPr="00B6654F">
        <w:rPr>
          <w:rFonts w:ascii="Lora" w:hAnsi="Lora"/>
          <w:color w:val="000000"/>
        </w:rPr>
        <w:t xml:space="preserve"> </w:t>
      </w:r>
    </w:p>
    <w:p w14:paraId="017F4C36" w14:textId="77777777" w:rsidR="00276D3C" w:rsidRPr="00B6654F" w:rsidRDefault="00276D3C" w:rsidP="00276D3C">
      <w:pPr>
        <w:pStyle w:val="Akapitzlist"/>
        <w:numPr>
          <w:ilvl w:val="0"/>
          <w:numId w:val="10"/>
        </w:numPr>
        <w:spacing w:after="120" w:line="276" w:lineRule="auto"/>
        <w:jc w:val="both"/>
        <w:rPr>
          <w:rFonts w:ascii="Lora" w:hAnsi="Lora"/>
          <w:color w:val="000000"/>
        </w:rPr>
      </w:pPr>
      <w:r w:rsidRPr="00B6654F">
        <w:rPr>
          <w:rFonts w:ascii="Lora" w:hAnsi="Lora"/>
          <w:color w:val="000000"/>
        </w:rPr>
        <w:t>pełnomocnictwem do podpisywania oferty, jeśli oferta nie została podpisana zgodnie z zasadą reprezentacji w KRS/</w:t>
      </w:r>
      <w:proofErr w:type="spellStart"/>
      <w:r w:rsidRPr="00B6654F">
        <w:rPr>
          <w:rFonts w:ascii="Lora" w:hAnsi="Lora"/>
          <w:color w:val="000000"/>
        </w:rPr>
        <w:t>CEiDG</w:t>
      </w:r>
      <w:proofErr w:type="spellEnd"/>
      <w:r w:rsidRPr="00B6654F">
        <w:rPr>
          <w:rFonts w:ascii="Lora" w:hAnsi="Lora"/>
          <w:color w:val="000000"/>
        </w:rPr>
        <w:t>. Pełnomocnictwo składa się w oryginale lub kopii poświadczonej za zgodność z oryginałem,</w:t>
      </w:r>
    </w:p>
    <w:p w14:paraId="0B9B678C" w14:textId="77777777" w:rsidR="00276D3C" w:rsidRPr="00B6654F" w:rsidRDefault="00276D3C" w:rsidP="00276D3C">
      <w:pPr>
        <w:pStyle w:val="Akapitzlist"/>
        <w:numPr>
          <w:ilvl w:val="0"/>
          <w:numId w:val="10"/>
        </w:numPr>
        <w:spacing w:after="120" w:line="276" w:lineRule="auto"/>
        <w:jc w:val="both"/>
        <w:rPr>
          <w:rFonts w:ascii="Lora" w:hAnsi="Lora"/>
          <w:color w:val="000000"/>
        </w:rPr>
      </w:pPr>
      <w:r w:rsidRPr="00B6654F">
        <w:rPr>
          <w:rFonts w:ascii="Lora" w:hAnsi="Lora"/>
          <w:color w:val="000000"/>
        </w:rPr>
        <w:t>kopią dokumentów potwierdzających wymagane uprawnienia określonych w pkt. IV niniejszego Zaproszenia – poświadczonych za zgodność z oryginałem,</w:t>
      </w:r>
    </w:p>
    <w:p w14:paraId="63E0149D" w14:textId="77777777" w:rsidR="00276D3C" w:rsidRPr="00B6654F" w:rsidRDefault="00276D3C" w:rsidP="00276D3C">
      <w:pPr>
        <w:pStyle w:val="Akapitzlist"/>
        <w:numPr>
          <w:ilvl w:val="0"/>
          <w:numId w:val="10"/>
        </w:numPr>
        <w:spacing w:after="120" w:line="276" w:lineRule="auto"/>
        <w:jc w:val="both"/>
        <w:rPr>
          <w:rFonts w:ascii="Lora" w:hAnsi="Lora"/>
          <w:color w:val="000000"/>
        </w:rPr>
      </w:pPr>
      <w:r w:rsidRPr="00B6654F">
        <w:rPr>
          <w:rFonts w:ascii="Lora" w:hAnsi="Lora"/>
          <w:color w:val="000000"/>
        </w:rPr>
        <w:t xml:space="preserve">odpisem z właściwego rejestru lub z centralnej ewidencji i informacji o działalności gospodarczej lub KRS, </w:t>
      </w:r>
    </w:p>
    <w:p w14:paraId="2683BD91" w14:textId="77777777" w:rsidR="00276D3C" w:rsidRPr="00B6654F" w:rsidRDefault="00276D3C" w:rsidP="00276D3C">
      <w:pPr>
        <w:pStyle w:val="Akapitzlist"/>
        <w:numPr>
          <w:ilvl w:val="0"/>
          <w:numId w:val="10"/>
        </w:numPr>
        <w:spacing w:after="120" w:line="276" w:lineRule="auto"/>
        <w:jc w:val="both"/>
        <w:rPr>
          <w:rFonts w:ascii="Lora" w:hAnsi="Lora"/>
          <w:color w:val="000000"/>
        </w:rPr>
      </w:pPr>
      <w:r w:rsidRPr="00B6654F">
        <w:rPr>
          <w:rFonts w:ascii="Lora" w:hAnsi="Lora"/>
          <w:color w:val="000000"/>
        </w:rPr>
        <w:t xml:space="preserve">Kopią ubezpieczenia od odpowiedzialności cywilnej – potwierdzoną za zgodność </w:t>
      </w:r>
      <w:r w:rsidRPr="00B6654F">
        <w:rPr>
          <w:rFonts w:ascii="Lora" w:hAnsi="Lora"/>
          <w:color w:val="000000"/>
        </w:rPr>
        <w:br/>
        <w:t>z oryginałem.</w:t>
      </w:r>
    </w:p>
    <w:p w14:paraId="16AD1BA9" w14:textId="77777777" w:rsidR="00276D3C" w:rsidRPr="00B6654F" w:rsidRDefault="00276D3C" w:rsidP="00276D3C">
      <w:pPr>
        <w:pStyle w:val="Akapitzlist"/>
        <w:spacing w:after="0" w:line="276" w:lineRule="auto"/>
        <w:ind w:left="567"/>
        <w:jc w:val="both"/>
        <w:rPr>
          <w:rFonts w:ascii="Lora" w:eastAsia="Times New Roman" w:hAnsi="Lora" w:cs="Times New Roman"/>
          <w:b/>
          <w:lang w:eastAsia="pl-PL"/>
        </w:rPr>
      </w:pPr>
    </w:p>
    <w:p w14:paraId="0A0AE3BC" w14:textId="77777777" w:rsidR="00276D3C" w:rsidRPr="00B6654F" w:rsidRDefault="00276D3C" w:rsidP="0048773E">
      <w:pPr>
        <w:pStyle w:val="Akapitzlist"/>
        <w:numPr>
          <w:ilvl w:val="0"/>
          <w:numId w:val="4"/>
        </w:numPr>
        <w:tabs>
          <w:tab w:val="left" w:pos="0"/>
        </w:tabs>
        <w:spacing w:after="0" w:line="240" w:lineRule="auto"/>
        <w:ind w:left="426" w:hanging="426"/>
        <w:jc w:val="both"/>
        <w:rPr>
          <w:rFonts w:ascii="Lora" w:eastAsia="Times New Roman" w:hAnsi="Lora" w:cs="Times New Roman"/>
          <w:color w:val="000000" w:themeColor="text1"/>
          <w:lang w:eastAsia="pl-PL"/>
        </w:rPr>
      </w:pPr>
      <w:r w:rsidRPr="00B6654F">
        <w:rPr>
          <w:rFonts w:ascii="Lora" w:eastAsia="Times New Roman" w:hAnsi="Lora" w:cs="Times New Roman"/>
          <w:b/>
          <w:lang w:eastAsia="pl-PL"/>
        </w:rPr>
        <w:t xml:space="preserve"> Termin składania ofert:</w:t>
      </w:r>
    </w:p>
    <w:p w14:paraId="5ECF65C2" w14:textId="77777777" w:rsidR="00276D3C" w:rsidRPr="00B6654F" w:rsidRDefault="00276D3C" w:rsidP="00276D3C">
      <w:pPr>
        <w:pStyle w:val="Akapitzlist"/>
        <w:tabs>
          <w:tab w:val="left" w:pos="0"/>
        </w:tabs>
        <w:spacing w:after="0" w:line="240" w:lineRule="auto"/>
        <w:ind w:left="426"/>
        <w:jc w:val="both"/>
        <w:rPr>
          <w:rFonts w:ascii="Lora" w:eastAsia="Times New Roman" w:hAnsi="Lora" w:cs="Times New Roman"/>
          <w:color w:val="000000" w:themeColor="text1"/>
          <w:lang w:eastAsia="pl-PL"/>
        </w:rPr>
      </w:pPr>
    </w:p>
    <w:p w14:paraId="557FA1BC" w14:textId="7037379F" w:rsidR="00276D3C" w:rsidRPr="00733CE1" w:rsidRDefault="00276D3C" w:rsidP="00276D3C">
      <w:pPr>
        <w:spacing w:after="0" w:line="276" w:lineRule="auto"/>
        <w:ind w:left="426"/>
        <w:jc w:val="both"/>
        <w:rPr>
          <w:rFonts w:ascii="Lora" w:hAnsi="Lora"/>
        </w:rPr>
      </w:pPr>
      <w:r w:rsidRPr="00B6654F">
        <w:rPr>
          <w:rFonts w:ascii="Lora" w:eastAsia="Times New Roman" w:hAnsi="Lora" w:cs="Times New Roman"/>
          <w:lang w:eastAsia="pl-PL"/>
        </w:rPr>
        <w:t xml:space="preserve">Ofertę </w:t>
      </w:r>
      <w:r w:rsidR="00887756">
        <w:rPr>
          <w:rFonts w:ascii="Lora" w:eastAsia="Times New Roman" w:hAnsi="Lora" w:cs="Times New Roman"/>
          <w:lang w:eastAsia="pl-PL"/>
        </w:rPr>
        <w:t xml:space="preserve">w postaci pliku, np. pdf </w:t>
      </w:r>
      <w:r w:rsidRPr="00B6654F">
        <w:rPr>
          <w:rFonts w:ascii="Lora" w:eastAsia="Times New Roman" w:hAnsi="Lora" w:cs="Times New Roman"/>
          <w:lang w:eastAsia="pl-PL"/>
        </w:rPr>
        <w:t xml:space="preserve">należy przesłać w terminie </w:t>
      </w:r>
      <w:r w:rsidRPr="00B6654F">
        <w:rPr>
          <w:rFonts w:ascii="Lora" w:eastAsia="Times New Roman" w:hAnsi="Lora" w:cs="Times New Roman"/>
          <w:b/>
          <w:lang w:eastAsia="pl-PL"/>
        </w:rPr>
        <w:t xml:space="preserve">do </w:t>
      </w:r>
      <w:r w:rsidR="00107B89">
        <w:rPr>
          <w:rFonts w:ascii="Lora" w:eastAsia="Times New Roman" w:hAnsi="Lora" w:cs="Times New Roman"/>
          <w:b/>
          <w:lang w:eastAsia="pl-PL"/>
        </w:rPr>
        <w:t>24</w:t>
      </w:r>
      <w:r w:rsidRPr="00F25838">
        <w:rPr>
          <w:rFonts w:ascii="Lora" w:eastAsia="Times New Roman" w:hAnsi="Lora" w:cs="Times New Roman"/>
          <w:b/>
          <w:lang w:eastAsia="pl-PL"/>
        </w:rPr>
        <w:t>.</w:t>
      </w:r>
      <w:r w:rsidRPr="00F25838">
        <w:rPr>
          <w:rFonts w:ascii="Lora" w:eastAsia="Times New Roman" w:hAnsi="Lora" w:cs="Times New Roman"/>
          <w:b/>
          <w:color w:val="000000" w:themeColor="text1"/>
          <w:lang w:eastAsia="pl-PL"/>
        </w:rPr>
        <w:t>0</w:t>
      </w:r>
      <w:r w:rsidR="00791FE1" w:rsidRPr="00F25838">
        <w:rPr>
          <w:rFonts w:ascii="Lora" w:eastAsia="Times New Roman" w:hAnsi="Lora" w:cs="Times New Roman"/>
          <w:b/>
          <w:color w:val="000000" w:themeColor="text1"/>
          <w:lang w:eastAsia="pl-PL"/>
        </w:rPr>
        <w:t>4</w:t>
      </w:r>
      <w:r w:rsidRPr="00F25838">
        <w:rPr>
          <w:rFonts w:ascii="Lora" w:eastAsia="Times New Roman" w:hAnsi="Lora" w:cs="Times New Roman"/>
          <w:b/>
          <w:lang w:eastAsia="pl-PL"/>
        </w:rPr>
        <w:t>.202</w:t>
      </w:r>
      <w:r w:rsidR="008767D9">
        <w:rPr>
          <w:rFonts w:ascii="Lora" w:eastAsia="Times New Roman" w:hAnsi="Lora" w:cs="Times New Roman"/>
          <w:b/>
          <w:lang w:eastAsia="pl-PL"/>
        </w:rPr>
        <w:t>6</w:t>
      </w:r>
      <w:r w:rsidRPr="00B6654F">
        <w:rPr>
          <w:rFonts w:ascii="Lora" w:eastAsia="Times New Roman" w:hAnsi="Lora" w:cs="Times New Roman"/>
          <w:b/>
          <w:lang w:eastAsia="pl-PL"/>
        </w:rPr>
        <w:t xml:space="preserve"> r.</w:t>
      </w:r>
      <w:r w:rsidR="00887756" w:rsidRPr="00733CE1">
        <w:rPr>
          <w:rFonts w:ascii="Lora" w:eastAsia="Times New Roman" w:hAnsi="Lora" w:cs="Times New Roman"/>
          <w:b/>
          <w:lang w:eastAsia="pl-PL"/>
        </w:rPr>
        <w:t xml:space="preserve"> </w:t>
      </w:r>
      <w:r w:rsidRPr="00733CE1">
        <w:rPr>
          <w:rFonts w:ascii="Lora" w:eastAsia="Times New Roman" w:hAnsi="Lora" w:cs="Times New Roman"/>
          <w:b/>
          <w:lang w:eastAsia="pl-PL"/>
        </w:rPr>
        <w:t xml:space="preserve"> </w:t>
      </w:r>
      <w:r w:rsidRPr="00733CE1">
        <w:rPr>
          <w:rFonts w:ascii="Lora" w:eastAsia="Times New Roman" w:hAnsi="Lora" w:cs="Times New Roman"/>
          <w:lang w:eastAsia="pl-PL"/>
        </w:rPr>
        <w:t>na adres</w:t>
      </w:r>
      <w:r w:rsidR="00887756" w:rsidRPr="00733CE1">
        <w:rPr>
          <w:rFonts w:ascii="Lora" w:eastAsia="Times New Roman" w:hAnsi="Lora" w:cs="Times New Roman"/>
          <w:lang w:eastAsia="pl-PL"/>
        </w:rPr>
        <w:t xml:space="preserve"> </w:t>
      </w:r>
      <w:r w:rsidRPr="00733CE1">
        <w:rPr>
          <w:rFonts w:ascii="Lora" w:eastAsia="Times New Roman" w:hAnsi="Lora" w:cs="Times New Roman"/>
          <w:lang w:eastAsia="pl-PL"/>
        </w:rPr>
        <w:t xml:space="preserve">e-mail: </w:t>
      </w:r>
      <w:hyperlink r:id="rId13" w:history="1">
        <w:r w:rsidRPr="00733CE1">
          <w:rPr>
            <w:rStyle w:val="Hipercze"/>
            <w:rFonts w:ascii="Lora" w:eastAsia="Times New Roman" w:hAnsi="Lora" w:cs="Times New Roman"/>
            <w:lang w:eastAsia="pl-PL"/>
          </w:rPr>
          <w:t>bm@pan.pl</w:t>
        </w:r>
      </w:hyperlink>
    </w:p>
    <w:p w14:paraId="1C6C9678" w14:textId="77777777" w:rsidR="00276D3C" w:rsidRPr="00733CE1" w:rsidRDefault="00276D3C" w:rsidP="00276D3C">
      <w:pPr>
        <w:spacing w:after="0" w:line="276" w:lineRule="auto"/>
        <w:ind w:left="426"/>
        <w:jc w:val="both"/>
        <w:rPr>
          <w:rFonts w:ascii="Lora" w:eastAsia="Times New Roman" w:hAnsi="Lora" w:cs="Times New Roman"/>
          <w:lang w:eastAsia="pl-PL"/>
        </w:rPr>
      </w:pPr>
    </w:p>
    <w:p w14:paraId="0CD54606" w14:textId="77777777" w:rsidR="00276D3C" w:rsidRPr="00B6654F" w:rsidRDefault="00276D3C" w:rsidP="0048773E">
      <w:pPr>
        <w:pStyle w:val="Akapitzlist"/>
        <w:numPr>
          <w:ilvl w:val="0"/>
          <w:numId w:val="4"/>
        </w:numPr>
        <w:tabs>
          <w:tab w:val="left" w:pos="0"/>
        </w:tabs>
        <w:spacing w:after="0" w:line="240" w:lineRule="auto"/>
        <w:ind w:left="426" w:hanging="426"/>
        <w:jc w:val="both"/>
        <w:rPr>
          <w:rFonts w:ascii="Lora" w:eastAsia="Times New Roman" w:hAnsi="Lora" w:cs="Times New Roman"/>
          <w:color w:val="000000" w:themeColor="text1"/>
          <w:lang w:eastAsia="pl-PL"/>
        </w:rPr>
      </w:pPr>
      <w:r w:rsidRPr="00B6654F">
        <w:rPr>
          <w:rFonts w:ascii="Lora" w:eastAsia="Times New Roman" w:hAnsi="Lora" w:cs="Times New Roman"/>
          <w:b/>
          <w:lang w:eastAsia="pl-PL"/>
        </w:rPr>
        <w:t>Informacje o sposobie komunikowania się Zamawiającego z Wykonawcami:</w:t>
      </w:r>
    </w:p>
    <w:p w14:paraId="6CEC1225" w14:textId="77777777" w:rsidR="00276D3C" w:rsidRDefault="00276D3C" w:rsidP="00276D3C">
      <w:pPr>
        <w:spacing w:after="0" w:line="240" w:lineRule="auto"/>
        <w:ind w:left="357" w:right="62"/>
        <w:jc w:val="both"/>
        <w:rPr>
          <w:rFonts w:ascii="Lora" w:eastAsia="Times New Roman" w:hAnsi="Lora" w:cs="Times New Roman"/>
          <w:color w:val="000000" w:themeColor="text1"/>
          <w:lang w:eastAsia="pl-PL"/>
        </w:rPr>
      </w:pPr>
    </w:p>
    <w:p w14:paraId="62FA9780" w14:textId="66306924" w:rsidR="00887756" w:rsidRPr="00B6654F" w:rsidRDefault="00887756" w:rsidP="00276D3C">
      <w:pPr>
        <w:spacing w:after="0" w:line="240" w:lineRule="auto"/>
        <w:ind w:left="357" w:right="62"/>
        <w:jc w:val="both"/>
        <w:rPr>
          <w:rFonts w:ascii="Lora" w:eastAsia="Times New Roman" w:hAnsi="Lora" w:cs="Times New Roman"/>
          <w:color w:val="000000" w:themeColor="text1"/>
          <w:lang w:eastAsia="pl-PL"/>
        </w:rPr>
      </w:pPr>
      <w:r>
        <w:rPr>
          <w:rFonts w:ascii="Lora" w:eastAsia="Times New Roman" w:hAnsi="Lora" w:cs="Times New Roman"/>
          <w:color w:val="000000" w:themeColor="text1"/>
          <w:lang w:eastAsia="pl-PL"/>
        </w:rPr>
        <w:t>Wszelkie zapytania związane z niniejszą procedurą należy kierować</w:t>
      </w:r>
      <w:r w:rsidR="00A546B8">
        <w:rPr>
          <w:rFonts w:ascii="Lora" w:eastAsia="Times New Roman" w:hAnsi="Lora" w:cs="Times New Roman"/>
          <w:color w:val="000000" w:themeColor="text1"/>
          <w:lang w:eastAsia="pl-PL"/>
        </w:rPr>
        <w:t xml:space="preserve"> telefonicznie </w:t>
      </w:r>
      <w:r w:rsidR="00695A3F">
        <w:rPr>
          <w:rFonts w:ascii="Lora" w:eastAsia="Times New Roman" w:hAnsi="Lora" w:cs="Times New Roman"/>
          <w:color w:val="000000" w:themeColor="text1"/>
          <w:lang w:eastAsia="pl-PL"/>
        </w:rPr>
        <w:t>lub e-mail</w:t>
      </w:r>
      <w:r w:rsidR="00E67117">
        <w:rPr>
          <w:rFonts w:ascii="Lora" w:eastAsia="Times New Roman" w:hAnsi="Lora" w:cs="Times New Roman"/>
          <w:color w:val="000000" w:themeColor="text1"/>
          <w:lang w:eastAsia="pl-PL"/>
        </w:rPr>
        <w:t xml:space="preserve"> </w:t>
      </w:r>
      <w:r>
        <w:rPr>
          <w:rFonts w:ascii="Lora" w:eastAsia="Times New Roman" w:hAnsi="Lora" w:cs="Times New Roman"/>
          <w:color w:val="000000" w:themeColor="text1"/>
          <w:lang w:eastAsia="pl-PL"/>
        </w:rPr>
        <w:t xml:space="preserve"> przed terminem składania ofert do dnia </w:t>
      </w:r>
      <w:r w:rsidR="00733CE1">
        <w:rPr>
          <w:rFonts w:ascii="Lora" w:eastAsia="Times New Roman" w:hAnsi="Lora" w:cs="Times New Roman"/>
          <w:color w:val="000000" w:themeColor="text1"/>
          <w:lang w:eastAsia="pl-PL"/>
        </w:rPr>
        <w:t>2</w:t>
      </w:r>
      <w:r w:rsidR="008767D9">
        <w:rPr>
          <w:rFonts w:ascii="Lora" w:eastAsia="Times New Roman" w:hAnsi="Lora" w:cs="Times New Roman"/>
          <w:color w:val="000000" w:themeColor="text1"/>
          <w:lang w:eastAsia="pl-PL"/>
        </w:rPr>
        <w:t>0</w:t>
      </w:r>
      <w:r w:rsidR="00733CE1" w:rsidRPr="00733CE1">
        <w:rPr>
          <w:rFonts w:ascii="Lora" w:eastAsia="Times New Roman" w:hAnsi="Lora" w:cs="Times New Roman"/>
          <w:color w:val="000000" w:themeColor="text1"/>
          <w:lang w:eastAsia="pl-PL"/>
        </w:rPr>
        <w:t>.</w:t>
      </w:r>
      <w:r w:rsidRPr="00733CE1">
        <w:rPr>
          <w:rFonts w:ascii="Lora" w:eastAsia="Times New Roman" w:hAnsi="Lora" w:cs="Times New Roman"/>
          <w:color w:val="000000" w:themeColor="text1"/>
          <w:lang w:eastAsia="pl-PL"/>
        </w:rPr>
        <w:t>04.202</w:t>
      </w:r>
      <w:r w:rsidR="008767D9">
        <w:rPr>
          <w:rFonts w:ascii="Lora" w:eastAsia="Times New Roman" w:hAnsi="Lora" w:cs="Times New Roman"/>
          <w:color w:val="000000" w:themeColor="text1"/>
          <w:lang w:eastAsia="pl-PL"/>
        </w:rPr>
        <w:t>6</w:t>
      </w:r>
      <w:r w:rsidRPr="00733CE1">
        <w:rPr>
          <w:rFonts w:ascii="Lora" w:eastAsia="Times New Roman" w:hAnsi="Lora" w:cs="Times New Roman"/>
          <w:color w:val="000000" w:themeColor="text1"/>
          <w:lang w:eastAsia="pl-PL"/>
        </w:rPr>
        <w:t xml:space="preserve"> r</w:t>
      </w:r>
    </w:p>
    <w:p w14:paraId="3780F799" w14:textId="0C1415EF" w:rsidR="00276D3C" w:rsidRPr="00B6654F" w:rsidRDefault="00276D3C" w:rsidP="00276D3C">
      <w:pPr>
        <w:spacing w:after="0" w:line="276" w:lineRule="auto"/>
        <w:ind w:left="357" w:right="62"/>
        <w:jc w:val="both"/>
        <w:rPr>
          <w:rFonts w:ascii="Lora" w:eastAsia="Times New Roman" w:hAnsi="Lora" w:cs="Times New Roman"/>
          <w:color w:val="000000" w:themeColor="text1"/>
          <w:lang w:eastAsia="pl-PL"/>
        </w:rPr>
      </w:pPr>
      <w:r w:rsidRPr="00B6654F">
        <w:rPr>
          <w:rFonts w:ascii="Lora" w:eastAsia="Times New Roman" w:hAnsi="Lora" w:cs="Times New Roman"/>
          <w:color w:val="000000" w:themeColor="text1"/>
          <w:lang w:eastAsia="pl-PL"/>
        </w:rPr>
        <w:t>Osob</w:t>
      </w:r>
      <w:r w:rsidR="0048773E">
        <w:rPr>
          <w:rFonts w:ascii="Lora" w:eastAsia="Times New Roman" w:hAnsi="Lora" w:cs="Times New Roman"/>
          <w:color w:val="000000" w:themeColor="text1"/>
          <w:lang w:eastAsia="pl-PL"/>
        </w:rPr>
        <w:t>a</w:t>
      </w:r>
      <w:r w:rsidRPr="00B6654F">
        <w:rPr>
          <w:rFonts w:ascii="Lora" w:eastAsia="Times New Roman" w:hAnsi="Lora" w:cs="Times New Roman"/>
          <w:color w:val="000000" w:themeColor="text1"/>
          <w:lang w:eastAsia="pl-PL"/>
        </w:rPr>
        <w:t xml:space="preserve"> do kontaktu oraz udzielenia informacji: </w:t>
      </w:r>
    </w:p>
    <w:p w14:paraId="69A7809F" w14:textId="3AB0F10D" w:rsidR="00276D3C" w:rsidRDefault="00276D3C" w:rsidP="00276D3C">
      <w:pPr>
        <w:spacing w:after="0" w:line="276" w:lineRule="auto"/>
        <w:ind w:left="357" w:right="62"/>
        <w:jc w:val="both"/>
        <w:rPr>
          <w:rFonts w:ascii="Lora" w:eastAsia="Courier New" w:hAnsi="Lora" w:cs="Arial"/>
          <w:color w:val="000000" w:themeColor="text1"/>
        </w:rPr>
      </w:pPr>
      <w:r w:rsidRPr="0016625E">
        <w:rPr>
          <w:rFonts w:ascii="Lora" w:eastAsia="Times New Roman" w:hAnsi="Lora" w:cs="Times New Roman"/>
          <w:color w:val="000000" w:themeColor="text1"/>
          <w:lang w:eastAsia="pl-PL"/>
        </w:rPr>
        <w:t>- Joanna So</w:t>
      </w:r>
      <w:r w:rsidRPr="0016625E">
        <w:rPr>
          <w:rFonts w:ascii="Lora" w:eastAsia="Courier New" w:hAnsi="Lora" w:cs="Arial"/>
          <w:color w:val="000000" w:themeColor="text1"/>
        </w:rPr>
        <w:t>snowska  – tel. 22 182 64 42</w:t>
      </w:r>
      <w:r w:rsidR="008712C0">
        <w:rPr>
          <w:rFonts w:ascii="Lora" w:eastAsia="Courier New" w:hAnsi="Lora" w:cs="Arial"/>
          <w:color w:val="000000" w:themeColor="text1"/>
        </w:rPr>
        <w:t xml:space="preserve">, e-mail: </w:t>
      </w:r>
      <w:hyperlink r:id="rId14" w:history="1">
        <w:r w:rsidR="008712C0" w:rsidRPr="008F4779">
          <w:rPr>
            <w:rStyle w:val="Hipercze"/>
            <w:rFonts w:ascii="Lora" w:eastAsia="Courier New" w:hAnsi="Lora" w:cs="Arial"/>
          </w:rPr>
          <w:t>joanna.sosnowska@pan.pl</w:t>
        </w:r>
      </w:hyperlink>
    </w:p>
    <w:p w14:paraId="0C79F458" w14:textId="019931AA" w:rsidR="008712C0" w:rsidRPr="00B6654F" w:rsidRDefault="008712C0" w:rsidP="00276D3C">
      <w:pPr>
        <w:spacing w:after="0" w:line="276" w:lineRule="auto"/>
        <w:ind w:left="357" w:right="62"/>
        <w:jc w:val="both"/>
        <w:rPr>
          <w:rFonts w:ascii="Lora" w:eastAsia="Courier New" w:hAnsi="Lora" w:cs="Arial"/>
          <w:color w:val="000000" w:themeColor="text1"/>
        </w:rPr>
      </w:pPr>
      <w:r>
        <w:rPr>
          <w:rFonts w:ascii="Lora" w:eastAsia="Courier New" w:hAnsi="Lora" w:cs="Arial"/>
          <w:color w:val="000000" w:themeColor="text1"/>
        </w:rPr>
        <w:t>- Ryszard Soszyński – tel. 22 182 64 32, e-mail Ryszard.soszynski@pan.pl</w:t>
      </w:r>
    </w:p>
    <w:p w14:paraId="59FE3E02" w14:textId="77777777" w:rsidR="00276D3C" w:rsidRPr="00B6654F" w:rsidRDefault="00276D3C" w:rsidP="00276D3C">
      <w:pPr>
        <w:spacing w:after="0" w:line="276" w:lineRule="auto"/>
        <w:ind w:right="60"/>
        <w:jc w:val="both"/>
        <w:rPr>
          <w:rFonts w:ascii="Lora" w:hAnsi="Lora"/>
          <w:highlight w:val="yellow"/>
        </w:rPr>
      </w:pPr>
    </w:p>
    <w:p w14:paraId="099DC24C" w14:textId="76D99C8C" w:rsidR="00276D3C" w:rsidRPr="00B6654F" w:rsidRDefault="00276D3C" w:rsidP="0048773E">
      <w:pPr>
        <w:pStyle w:val="Akapitzlist"/>
        <w:numPr>
          <w:ilvl w:val="0"/>
          <w:numId w:val="4"/>
        </w:numPr>
        <w:tabs>
          <w:tab w:val="left" w:pos="0"/>
        </w:tabs>
        <w:spacing w:after="0" w:line="240" w:lineRule="auto"/>
        <w:ind w:left="567" w:right="60" w:hanging="567"/>
        <w:jc w:val="both"/>
        <w:rPr>
          <w:rFonts w:ascii="Lora" w:hAnsi="Lora"/>
        </w:rPr>
      </w:pPr>
      <w:r w:rsidRPr="00B6654F">
        <w:rPr>
          <w:rFonts w:ascii="Lora" w:eastAsia="Times New Roman" w:hAnsi="Lora" w:cs="Times New Roman"/>
          <w:b/>
          <w:lang w:eastAsia="pl-PL"/>
        </w:rPr>
        <w:t xml:space="preserve">Inne </w:t>
      </w:r>
      <w:r w:rsidRPr="00B6654F">
        <w:rPr>
          <w:rFonts w:ascii="Lora" w:hAnsi="Lora" w:cs="Arial"/>
          <w:b/>
        </w:rPr>
        <w:t xml:space="preserve">istotne postanowienia dotyczące </w:t>
      </w:r>
      <w:r w:rsidR="003C18F2">
        <w:rPr>
          <w:rFonts w:ascii="Lora" w:hAnsi="Lora" w:cs="Arial"/>
          <w:b/>
        </w:rPr>
        <w:t>prowadzonej procedury</w:t>
      </w:r>
      <w:r w:rsidRPr="00B6654F">
        <w:rPr>
          <w:rFonts w:ascii="Lora" w:hAnsi="Lora" w:cs="Arial"/>
          <w:b/>
        </w:rPr>
        <w:t>:</w:t>
      </w:r>
    </w:p>
    <w:p w14:paraId="0433A2D9" w14:textId="77777777" w:rsidR="00276D3C" w:rsidRPr="00B6654F" w:rsidRDefault="00276D3C" w:rsidP="00276D3C">
      <w:pPr>
        <w:pStyle w:val="Akapitzlist"/>
        <w:tabs>
          <w:tab w:val="left" w:pos="0"/>
        </w:tabs>
        <w:spacing w:after="0" w:line="240" w:lineRule="auto"/>
        <w:ind w:left="567" w:right="60"/>
        <w:jc w:val="both"/>
        <w:rPr>
          <w:rFonts w:ascii="Lora" w:hAnsi="Lora"/>
        </w:rPr>
      </w:pPr>
    </w:p>
    <w:p w14:paraId="7908BD3B" w14:textId="77777777" w:rsidR="00276D3C" w:rsidRPr="00B6654F" w:rsidRDefault="00276D3C" w:rsidP="00276D3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Lora" w:hAnsi="Lora"/>
        </w:rPr>
      </w:pPr>
      <w:r w:rsidRPr="00B6654F">
        <w:rPr>
          <w:rFonts w:ascii="Lora" w:hAnsi="Lora"/>
          <w:i/>
          <w:iCs/>
        </w:rPr>
        <w:t xml:space="preserve">Zamawiający zastrzega sobie możliwość tylko dokonania czynności szacowania wartości zamówienia na podstawie dokonanego rozeznania rynku w oparciu </w:t>
      </w:r>
      <w:r w:rsidRPr="00B6654F">
        <w:rPr>
          <w:rFonts w:ascii="Lora" w:hAnsi="Lora"/>
          <w:i/>
          <w:iCs/>
        </w:rPr>
        <w:br/>
        <w:t xml:space="preserve">o złożone oferty do niniejszego Zaproszenia bez dokonania wyboru oferty </w:t>
      </w:r>
      <w:r w:rsidRPr="00B6654F">
        <w:rPr>
          <w:rFonts w:ascii="Lora" w:hAnsi="Lora"/>
          <w:i/>
          <w:iCs/>
        </w:rPr>
        <w:br/>
        <w:t>i nieudzielenia zamówienia na podstawie niniejszego zaproszenia do składania ofert</w:t>
      </w:r>
      <w:r w:rsidRPr="00B6654F">
        <w:rPr>
          <w:rFonts w:ascii="Lora" w:hAnsi="Lora"/>
        </w:rPr>
        <w:t>.</w:t>
      </w:r>
    </w:p>
    <w:p w14:paraId="5F508115" w14:textId="4E652AD2" w:rsidR="00276D3C" w:rsidRPr="00B6654F" w:rsidRDefault="00276D3C" w:rsidP="00276D3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Lora" w:hAnsi="Lora"/>
        </w:rPr>
      </w:pPr>
      <w:r w:rsidRPr="00B6654F">
        <w:rPr>
          <w:rFonts w:ascii="Lora" w:hAnsi="Lora"/>
        </w:rPr>
        <w:t xml:space="preserve">Wykonawca niespełniający warunków udziału określonych w pkt IV </w:t>
      </w:r>
      <w:r w:rsidR="00AF0EC4">
        <w:rPr>
          <w:rFonts w:ascii="Lora" w:hAnsi="Lora"/>
        </w:rPr>
        <w:t>Z</w:t>
      </w:r>
      <w:r w:rsidR="00AF0EC4" w:rsidRPr="00B6654F">
        <w:rPr>
          <w:rFonts w:ascii="Lora" w:hAnsi="Lora"/>
        </w:rPr>
        <w:t xml:space="preserve">aproszenia </w:t>
      </w:r>
      <w:r w:rsidRPr="00B6654F">
        <w:rPr>
          <w:rFonts w:ascii="Lora" w:hAnsi="Lora"/>
        </w:rPr>
        <w:t>będzie wykluczony z procedury, a jego oferta będzie podlegała odrzuceniu.</w:t>
      </w:r>
    </w:p>
    <w:p w14:paraId="2E74FE30" w14:textId="77777777" w:rsidR="00276D3C" w:rsidRPr="00B6654F" w:rsidRDefault="00276D3C" w:rsidP="00276D3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Lora" w:hAnsi="Lora"/>
        </w:rPr>
      </w:pPr>
      <w:r w:rsidRPr="00B6654F">
        <w:rPr>
          <w:rFonts w:ascii="Lora" w:hAnsi="Lora"/>
        </w:rPr>
        <w:t xml:space="preserve">Wykonawca ma prawo złożyć tylko jedną ofertę. </w:t>
      </w:r>
    </w:p>
    <w:p w14:paraId="59483F11" w14:textId="77777777" w:rsidR="00276D3C" w:rsidRPr="006F6E6E" w:rsidRDefault="00276D3C" w:rsidP="00276D3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Lora" w:hAnsi="Lora"/>
          <w:b/>
          <w:bCs/>
        </w:rPr>
      </w:pPr>
      <w:r w:rsidRPr="006F6E6E">
        <w:rPr>
          <w:rFonts w:ascii="Lora" w:hAnsi="Lora"/>
          <w:b/>
          <w:bCs/>
        </w:rPr>
        <w:t>Zamawiający nie dopuszcza składania ofert wyłącznie na jedną branżę.</w:t>
      </w:r>
    </w:p>
    <w:p w14:paraId="43A861E4" w14:textId="77777777" w:rsidR="00276D3C" w:rsidRDefault="00276D3C" w:rsidP="00276D3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Lora" w:hAnsi="Lora"/>
        </w:rPr>
      </w:pPr>
      <w:r w:rsidRPr="00B6654F">
        <w:rPr>
          <w:rFonts w:ascii="Lora" w:hAnsi="Lora"/>
        </w:rPr>
        <w:lastRenderedPageBreak/>
        <w:t xml:space="preserve">Zamawiający zastrzega prawo do żądania wyjaśnień do złożonych ofert, możliwość przesyłania dodatkowych pytań do ofert oraz do wezwania Wykonawców do uzupełnienia złożonych ofert. </w:t>
      </w:r>
    </w:p>
    <w:p w14:paraId="1A2BC7A7" w14:textId="06D499AC" w:rsidR="0016625E" w:rsidRDefault="0016625E" w:rsidP="0016625E">
      <w:pPr>
        <w:pStyle w:val="Default"/>
        <w:numPr>
          <w:ilvl w:val="0"/>
          <w:numId w:val="5"/>
        </w:numPr>
        <w:jc w:val="both"/>
        <w:rPr>
          <w:rFonts w:ascii="Lora" w:eastAsiaTheme="minorHAnsi" w:hAnsi="Lora" w:cstheme="minorBidi"/>
          <w:color w:val="auto"/>
          <w:sz w:val="22"/>
          <w:szCs w:val="22"/>
          <w:lang w:eastAsia="en-US"/>
        </w:rPr>
      </w:pPr>
      <w:r>
        <w:rPr>
          <w:rFonts w:ascii="Lora" w:eastAsiaTheme="minorHAnsi" w:hAnsi="Lora" w:cstheme="minorBidi"/>
          <w:color w:val="auto"/>
          <w:sz w:val="22"/>
          <w:szCs w:val="22"/>
          <w:lang w:eastAsia="en-US"/>
        </w:rPr>
        <w:t>J</w:t>
      </w:r>
      <w:r w:rsidRPr="006F6E6E">
        <w:rPr>
          <w:rFonts w:ascii="Lora" w:eastAsiaTheme="minorHAnsi" w:hAnsi="Lora" w:cstheme="minorBidi"/>
          <w:color w:val="auto"/>
          <w:sz w:val="22"/>
          <w:szCs w:val="22"/>
          <w:lang w:eastAsia="en-US"/>
        </w:rPr>
        <w:t>eżeli w postępowaniu wpłyną dwie lub więcej ofert z taką samą ceną, Zamawiający wezwie do złożenia ofert dodatkowych, przy czym nie mogą one zawierać kwot wyższych od kwot zawartych w ofertach pierwotnych</w:t>
      </w:r>
      <w:r>
        <w:rPr>
          <w:rFonts w:ascii="Lora" w:eastAsiaTheme="minorHAnsi" w:hAnsi="Lora" w:cstheme="minorBidi"/>
          <w:color w:val="auto"/>
          <w:sz w:val="22"/>
          <w:szCs w:val="22"/>
          <w:lang w:eastAsia="en-US"/>
        </w:rPr>
        <w:t>.</w:t>
      </w:r>
    </w:p>
    <w:p w14:paraId="4B12EA8C" w14:textId="536E500D" w:rsidR="0016625E" w:rsidRPr="0087179A" w:rsidRDefault="0016625E" w:rsidP="006F6E6E">
      <w:pPr>
        <w:pStyle w:val="Akapitzlist"/>
        <w:numPr>
          <w:ilvl w:val="0"/>
          <w:numId w:val="5"/>
        </w:numPr>
        <w:spacing w:after="0"/>
        <w:jc w:val="both"/>
        <w:rPr>
          <w:rFonts w:ascii="Lora" w:eastAsia="Times New Roman" w:hAnsi="Lora" w:cs="Arial"/>
          <w:spacing w:val="-1"/>
          <w:lang w:eastAsia="pl-PL"/>
        </w:rPr>
      </w:pPr>
      <w:r w:rsidRPr="0087179A">
        <w:rPr>
          <w:rFonts w:ascii="Lora" w:eastAsia="Times New Roman" w:hAnsi="Lora" w:cs="Arial"/>
          <w:spacing w:val="-1"/>
          <w:lang w:eastAsia="pl-PL"/>
        </w:rPr>
        <w:t>Oferty złożone po terminie nie będą rozpatrywane do oceny ofert z możliwością udzielenia zamówienia</w:t>
      </w:r>
      <w:r>
        <w:rPr>
          <w:rFonts w:ascii="Lora" w:eastAsia="Times New Roman" w:hAnsi="Lora" w:cs="Arial"/>
          <w:spacing w:val="-1"/>
          <w:lang w:eastAsia="pl-PL"/>
        </w:rPr>
        <w:t>.</w:t>
      </w:r>
    </w:p>
    <w:p w14:paraId="2DC04531" w14:textId="35263BC9" w:rsidR="00276D3C" w:rsidRPr="00B6654F" w:rsidRDefault="00276D3C" w:rsidP="00276D3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Lora" w:hAnsi="Lora"/>
        </w:rPr>
      </w:pPr>
      <w:r w:rsidRPr="00B6654F">
        <w:rPr>
          <w:rFonts w:ascii="Lora" w:hAnsi="Lora"/>
        </w:rPr>
        <w:t xml:space="preserve">Z Wykonawcą który złoży ofertę z najniższą ceną zostanie zawarta umowa na realizację przedmiotu zamówienia w zakresie niniejszego Zaproszenia. Zamawiający zawiera umowy na podstawie własnych wzorów umów stosowanych u Zamawiającego, </w:t>
      </w:r>
      <w:r w:rsidR="00DC3E69">
        <w:rPr>
          <w:rFonts w:ascii="Lora" w:hAnsi="Lora"/>
        </w:rPr>
        <w:t xml:space="preserve"> który stanowi Załącznik nr 4 do Zaproszenia, </w:t>
      </w:r>
      <w:r w:rsidRPr="00B6654F">
        <w:rPr>
          <w:rFonts w:ascii="Lora" w:hAnsi="Lora"/>
        </w:rPr>
        <w:t xml:space="preserve">z zastrzeżeniem pkt </w:t>
      </w:r>
      <w:r w:rsidR="0016625E">
        <w:rPr>
          <w:rFonts w:ascii="Lora" w:hAnsi="Lora"/>
        </w:rPr>
        <w:t>1</w:t>
      </w:r>
      <w:r w:rsidRPr="00B6654F">
        <w:rPr>
          <w:rFonts w:ascii="Lora" w:hAnsi="Lora"/>
        </w:rPr>
        <w:t>.</w:t>
      </w:r>
    </w:p>
    <w:p w14:paraId="442B28B7" w14:textId="77777777" w:rsidR="00276D3C" w:rsidRPr="00B6654F" w:rsidRDefault="00276D3C" w:rsidP="00276D3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Lora" w:hAnsi="Lora"/>
        </w:rPr>
      </w:pPr>
      <w:r w:rsidRPr="00B6654F">
        <w:rPr>
          <w:rFonts w:ascii="Lora" w:hAnsi="Lora"/>
        </w:rPr>
        <w:t>Wykonawca ponosi wszystkie koszty związane z przygotowaniem i przesłaniem oferty do niniejszego Zaproszenia.</w:t>
      </w:r>
    </w:p>
    <w:p w14:paraId="46C5CBFF" w14:textId="1557AA70" w:rsidR="00276D3C" w:rsidRPr="00B6654F" w:rsidRDefault="00276D3C" w:rsidP="00276D3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Lora" w:hAnsi="Lora"/>
        </w:rPr>
      </w:pPr>
      <w:r w:rsidRPr="00B6654F">
        <w:rPr>
          <w:rFonts w:ascii="Lora" w:hAnsi="Lora"/>
        </w:rPr>
        <w:t>W niniejszej procedurze nie stosuje się. ustawy z dnia 11 września 2019 r. - Prawo zamówień publicznych (</w:t>
      </w:r>
      <w:r w:rsidR="0016625E">
        <w:rPr>
          <w:rFonts w:ascii="Lora" w:hAnsi="Lora"/>
        </w:rPr>
        <w:t xml:space="preserve"> </w:t>
      </w:r>
      <w:r w:rsidRPr="00B6654F">
        <w:rPr>
          <w:rFonts w:ascii="Lora" w:hAnsi="Lora"/>
        </w:rPr>
        <w:t xml:space="preserve">Dz. U. z </w:t>
      </w:r>
      <w:r w:rsidR="0016625E" w:rsidRPr="00B6654F">
        <w:rPr>
          <w:rFonts w:ascii="Lora" w:hAnsi="Lora"/>
        </w:rPr>
        <w:t>202</w:t>
      </w:r>
      <w:r w:rsidR="0016625E">
        <w:rPr>
          <w:rFonts w:ascii="Lora" w:hAnsi="Lora"/>
        </w:rPr>
        <w:t>4</w:t>
      </w:r>
      <w:r w:rsidR="0016625E" w:rsidRPr="00B6654F">
        <w:rPr>
          <w:rFonts w:ascii="Lora" w:hAnsi="Lora"/>
        </w:rPr>
        <w:t xml:space="preserve"> </w:t>
      </w:r>
      <w:r w:rsidRPr="00B6654F">
        <w:rPr>
          <w:rFonts w:ascii="Lora" w:hAnsi="Lora"/>
        </w:rPr>
        <w:t xml:space="preserve">r., poz. </w:t>
      </w:r>
      <w:r w:rsidR="0016625E">
        <w:rPr>
          <w:rFonts w:ascii="Lora" w:hAnsi="Lora"/>
        </w:rPr>
        <w:t>1320</w:t>
      </w:r>
      <w:r w:rsidR="00DC3E69">
        <w:rPr>
          <w:rFonts w:ascii="Lora" w:hAnsi="Lora"/>
        </w:rPr>
        <w:t xml:space="preserve"> z późn.zm.</w:t>
      </w:r>
      <w:r w:rsidRPr="00B6654F">
        <w:rPr>
          <w:rFonts w:ascii="Lora" w:hAnsi="Lora"/>
        </w:rPr>
        <w:t xml:space="preserve">). </w:t>
      </w:r>
    </w:p>
    <w:p w14:paraId="2D2FD579" w14:textId="77777777" w:rsidR="00276D3C" w:rsidRPr="00B6654F" w:rsidRDefault="00276D3C" w:rsidP="00276D3C">
      <w:pPr>
        <w:spacing w:after="0" w:line="240" w:lineRule="auto"/>
        <w:jc w:val="both"/>
        <w:rPr>
          <w:rFonts w:ascii="Lora" w:hAnsi="Lora"/>
        </w:rPr>
      </w:pPr>
    </w:p>
    <w:p w14:paraId="1F1D42A6" w14:textId="77777777" w:rsidR="00276D3C" w:rsidRPr="00B6654F" w:rsidRDefault="00276D3C" w:rsidP="0048773E">
      <w:pPr>
        <w:pStyle w:val="Akapitzlist"/>
        <w:numPr>
          <w:ilvl w:val="0"/>
          <w:numId w:val="4"/>
        </w:numPr>
        <w:tabs>
          <w:tab w:val="left" w:pos="0"/>
        </w:tabs>
        <w:spacing w:after="0" w:line="240" w:lineRule="auto"/>
        <w:ind w:left="567" w:right="60" w:hanging="567"/>
        <w:jc w:val="both"/>
        <w:rPr>
          <w:rFonts w:ascii="Lora" w:hAnsi="Lora"/>
        </w:rPr>
      </w:pPr>
      <w:r w:rsidRPr="00B6654F">
        <w:rPr>
          <w:rFonts w:ascii="Lora" w:eastAsia="Times New Roman" w:hAnsi="Lora" w:cs="Times New Roman"/>
          <w:b/>
          <w:lang w:eastAsia="pl-PL"/>
        </w:rPr>
        <w:t>Klauzula informacyjna</w:t>
      </w:r>
      <w:r w:rsidRPr="00B6654F">
        <w:rPr>
          <w:rFonts w:ascii="Lora" w:hAnsi="Lora" w:cs="Arial"/>
          <w:b/>
        </w:rPr>
        <w:t>:</w:t>
      </w:r>
    </w:p>
    <w:p w14:paraId="40929CEB" w14:textId="77777777" w:rsidR="00276D3C" w:rsidRPr="00B6654F" w:rsidRDefault="00276D3C" w:rsidP="00276D3C">
      <w:pPr>
        <w:pStyle w:val="Akapitzlist"/>
        <w:tabs>
          <w:tab w:val="left" w:pos="0"/>
        </w:tabs>
        <w:spacing w:after="0" w:line="240" w:lineRule="auto"/>
        <w:ind w:left="567" w:right="60"/>
        <w:jc w:val="both"/>
        <w:rPr>
          <w:rFonts w:ascii="Lora" w:hAnsi="Lora"/>
        </w:rPr>
      </w:pPr>
    </w:p>
    <w:p w14:paraId="60C74AF1" w14:textId="08AC5FCF" w:rsidR="00EB3510" w:rsidRPr="00581662" w:rsidRDefault="00276D3C" w:rsidP="00EB3510">
      <w:pPr>
        <w:pStyle w:val="paragraph"/>
        <w:spacing w:before="0" w:beforeAutospacing="0" w:after="0" w:afterAutospacing="0" w:line="276" w:lineRule="auto"/>
        <w:ind w:left="284"/>
        <w:jc w:val="both"/>
        <w:textAlignment w:val="baseline"/>
        <w:rPr>
          <w:rFonts w:ascii="Aptos" w:hAnsi="Aptos"/>
          <w:sz w:val="22"/>
          <w:szCs w:val="22"/>
        </w:rPr>
      </w:pPr>
      <w:r w:rsidRPr="00B6654F">
        <w:rPr>
          <w:rFonts w:ascii="Lora" w:hAnsi="Lora" w:cs="Arial"/>
        </w:rPr>
        <w:t xml:space="preserve">Zgodnie z art. 13 ust. 1 i ust. 2 </w:t>
      </w:r>
      <w:r w:rsidR="005C52A8">
        <w:rPr>
          <w:rFonts w:ascii="Lora" w:hAnsi="Lora" w:cs="Arial"/>
        </w:rPr>
        <w:t xml:space="preserve"> i art. 14 </w:t>
      </w:r>
      <w:r w:rsidRPr="00B6654F">
        <w:rPr>
          <w:rFonts w:ascii="Lora" w:hAnsi="Lora" w:cs="Arial"/>
        </w:rPr>
        <w:t>Rozporządzania Parlamentu Europejskiego i Rady (UE) 2016/679 z dnia 27 kwietnia 2016 roku w sprawie ochrony osób fizycznych w związku z</w:t>
      </w:r>
      <w:r w:rsidR="005170BA">
        <w:rPr>
          <w:rFonts w:ascii="Lora" w:hAnsi="Lora" w:cs="Arial"/>
        </w:rPr>
        <w:t> </w:t>
      </w:r>
      <w:r w:rsidRPr="00B6654F">
        <w:rPr>
          <w:rFonts w:ascii="Lora" w:hAnsi="Lora" w:cs="Arial"/>
        </w:rPr>
        <w:t xml:space="preserve">przetwarzaniem danych osobowych i w sprawie swobodnego przepływu takich </w:t>
      </w:r>
      <w:r w:rsidR="005170BA">
        <w:rPr>
          <w:rFonts w:ascii="Lora" w:hAnsi="Lora" w:cs="Arial"/>
        </w:rPr>
        <w:t>d</w:t>
      </w:r>
      <w:r w:rsidRPr="00B6654F">
        <w:rPr>
          <w:rFonts w:ascii="Lora" w:hAnsi="Lora" w:cs="Arial"/>
        </w:rPr>
        <w:t xml:space="preserve">anych oraz uchylenia dyrektywy 95/46/WE </w:t>
      </w:r>
      <w:r w:rsidR="00EB3510" w:rsidRPr="002B3AA7">
        <w:rPr>
          <w:rFonts w:ascii="Aptos" w:hAnsi="Aptos"/>
          <w:sz w:val="22"/>
          <w:szCs w:val="22"/>
        </w:rPr>
        <w:t xml:space="preserve">(Ogólne rozporządzenie o ochronie danych), informuje się, że informacje dotyczące przetwarzania danych osobowych przez Zamawiającego zawiera Klauzula informacyjna, stanowiąca </w:t>
      </w:r>
      <w:r w:rsidR="00EB3510">
        <w:rPr>
          <w:rFonts w:ascii="Aptos" w:hAnsi="Aptos"/>
          <w:b/>
          <w:bCs/>
          <w:sz w:val="22"/>
          <w:szCs w:val="22"/>
        </w:rPr>
        <w:t>Z</w:t>
      </w:r>
      <w:r w:rsidR="00EB3510" w:rsidRPr="002B3AA7">
        <w:rPr>
          <w:rFonts w:ascii="Aptos" w:hAnsi="Aptos"/>
          <w:b/>
          <w:bCs/>
          <w:sz w:val="22"/>
          <w:szCs w:val="22"/>
        </w:rPr>
        <w:t xml:space="preserve">ałącznik nr </w:t>
      </w:r>
      <w:r w:rsidR="00081D6F">
        <w:rPr>
          <w:rFonts w:ascii="Aptos" w:hAnsi="Aptos"/>
          <w:b/>
          <w:bCs/>
          <w:sz w:val="22"/>
          <w:szCs w:val="22"/>
        </w:rPr>
        <w:t>6</w:t>
      </w:r>
      <w:r w:rsidR="00EB3510" w:rsidRPr="002B3AA7">
        <w:rPr>
          <w:rFonts w:ascii="Aptos" w:hAnsi="Aptos"/>
          <w:b/>
          <w:bCs/>
          <w:sz w:val="22"/>
          <w:szCs w:val="22"/>
        </w:rPr>
        <w:t xml:space="preserve"> do niniejszego Zaproszenia</w:t>
      </w:r>
      <w:r w:rsidR="00EB3510" w:rsidRPr="002B3AA7">
        <w:rPr>
          <w:rFonts w:ascii="Aptos" w:hAnsi="Aptos"/>
          <w:sz w:val="22"/>
          <w:szCs w:val="22"/>
        </w:rPr>
        <w:t>.</w:t>
      </w:r>
      <w:r w:rsidR="00EB3510" w:rsidRPr="00581662">
        <w:rPr>
          <w:rFonts w:ascii="Aptos" w:hAnsi="Aptos"/>
          <w:sz w:val="22"/>
          <w:szCs w:val="22"/>
        </w:rPr>
        <w:t xml:space="preserve"> </w:t>
      </w:r>
    </w:p>
    <w:p w14:paraId="539AA934" w14:textId="5F323CAA" w:rsidR="00276D3C" w:rsidRPr="00B6654F" w:rsidRDefault="00276D3C" w:rsidP="005170BA">
      <w:pPr>
        <w:shd w:val="clear" w:color="auto" w:fill="FFFFFF"/>
        <w:spacing w:line="276" w:lineRule="auto"/>
        <w:ind w:left="142" w:right="38"/>
        <w:jc w:val="both"/>
        <w:rPr>
          <w:rFonts w:ascii="Lora" w:hAnsi="Lora" w:cs="Arial"/>
          <w:color w:val="000000"/>
          <w:lang w:eastAsia="pl-PL"/>
        </w:rPr>
      </w:pPr>
    </w:p>
    <w:p w14:paraId="296E4D38" w14:textId="77777777" w:rsidR="00276D3C" w:rsidRPr="00EB3510" w:rsidRDefault="00276D3C" w:rsidP="00E97153">
      <w:pPr>
        <w:numPr>
          <w:ilvl w:val="3"/>
          <w:numId w:val="11"/>
        </w:numPr>
        <w:spacing w:after="0" w:line="276" w:lineRule="auto"/>
        <w:ind w:left="851" w:hanging="284"/>
        <w:contextualSpacing/>
        <w:jc w:val="both"/>
        <w:rPr>
          <w:rFonts w:ascii="Lora" w:eastAsia="Times New Roman" w:hAnsi="Lora" w:cs="Times New Roman"/>
          <w:sz w:val="18"/>
          <w:szCs w:val="18"/>
          <w:u w:val="single"/>
          <w:lang w:eastAsia="pl-PL"/>
        </w:rPr>
      </w:pPr>
    </w:p>
    <w:p w14:paraId="079520DC" w14:textId="3DEB420B" w:rsidR="00276D3C" w:rsidRPr="00B6654F" w:rsidRDefault="00276D3C" w:rsidP="00276D3C">
      <w:pPr>
        <w:spacing w:after="0" w:line="276" w:lineRule="auto"/>
        <w:contextualSpacing/>
        <w:rPr>
          <w:rFonts w:ascii="Lora" w:eastAsia="Times New Roman" w:hAnsi="Lora"/>
          <w:sz w:val="18"/>
          <w:szCs w:val="18"/>
          <w:u w:val="single"/>
          <w:lang w:eastAsia="pl-PL"/>
        </w:rPr>
      </w:pPr>
      <w:r w:rsidRPr="00B6654F">
        <w:rPr>
          <w:rFonts w:ascii="Lora" w:eastAsia="Times New Roman" w:hAnsi="Lora"/>
          <w:sz w:val="18"/>
          <w:szCs w:val="18"/>
          <w:u w:val="single"/>
          <w:lang w:eastAsia="pl-PL"/>
        </w:rPr>
        <w:t xml:space="preserve">Załączniki: </w:t>
      </w:r>
    </w:p>
    <w:p w14:paraId="7F1A3E48" w14:textId="77777777" w:rsidR="00276D3C" w:rsidRPr="00B6654F" w:rsidRDefault="00276D3C" w:rsidP="00276D3C">
      <w:pPr>
        <w:spacing w:after="0" w:line="276" w:lineRule="auto"/>
        <w:contextualSpacing/>
        <w:rPr>
          <w:rFonts w:ascii="Lora" w:eastAsia="Times New Roman" w:hAnsi="Lora"/>
          <w:sz w:val="18"/>
          <w:szCs w:val="18"/>
          <w:lang w:eastAsia="pl-PL"/>
        </w:rPr>
      </w:pPr>
      <w:r w:rsidRPr="00B6654F">
        <w:rPr>
          <w:rFonts w:ascii="Lora" w:eastAsia="Times New Roman" w:hAnsi="Lora"/>
          <w:sz w:val="18"/>
          <w:szCs w:val="18"/>
          <w:lang w:eastAsia="pl-PL"/>
        </w:rPr>
        <w:t>Załącznik nr 1 – Formularz ofertowy</w:t>
      </w:r>
    </w:p>
    <w:p w14:paraId="2CD4505C" w14:textId="77777777" w:rsidR="00276D3C" w:rsidRPr="00B6654F" w:rsidRDefault="00276D3C" w:rsidP="00276D3C">
      <w:pPr>
        <w:spacing w:after="0" w:line="276" w:lineRule="auto"/>
        <w:contextualSpacing/>
        <w:rPr>
          <w:rFonts w:ascii="Lora" w:eastAsia="Times New Roman" w:hAnsi="Lora"/>
          <w:sz w:val="18"/>
          <w:szCs w:val="18"/>
          <w:lang w:eastAsia="pl-PL"/>
        </w:rPr>
      </w:pPr>
      <w:r w:rsidRPr="00B6654F">
        <w:rPr>
          <w:rFonts w:ascii="Lora" w:eastAsia="Times New Roman" w:hAnsi="Lora"/>
          <w:sz w:val="18"/>
          <w:szCs w:val="18"/>
          <w:lang w:eastAsia="pl-PL"/>
        </w:rPr>
        <w:t xml:space="preserve">Załącznik nr 2 – Wykaz obiektów  </w:t>
      </w:r>
    </w:p>
    <w:p w14:paraId="681BAB2B" w14:textId="6E5A080B" w:rsidR="00276D3C" w:rsidRPr="00B6654F" w:rsidRDefault="00276D3C" w:rsidP="00276D3C">
      <w:pPr>
        <w:spacing w:after="0" w:line="276" w:lineRule="auto"/>
        <w:contextualSpacing/>
        <w:rPr>
          <w:rFonts w:ascii="Lora" w:eastAsia="Times New Roman" w:hAnsi="Lora"/>
          <w:sz w:val="18"/>
          <w:szCs w:val="18"/>
          <w:lang w:eastAsia="pl-PL"/>
        </w:rPr>
      </w:pPr>
      <w:r w:rsidRPr="00B6654F">
        <w:rPr>
          <w:rFonts w:ascii="Lora" w:eastAsia="Times New Roman" w:hAnsi="Lora"/>
          <w:sz w:val="18"/>
          <w:szCs w:val="18"/>
          <w:lang w:eastAsia="pl-PL"/>
        </w:rPr>
        <w:t xml:space="preserve">Załącznik nr 3 – </w:t>
      </w:r>
      <w:r w:rsidR="00803967" w:rsidRPr="00B6654F">
        <w:rPr>
          <w:rFonts w:ascii="Lora" w:eastAsia="Times New Roman" w:hAnsi="Lora"/>
          <w:sz w:val="18"/>
          <w:szCs w:val="18"/>
          <w:lang w:eastAsia="pl-PL"/>
        </w:rPr>
        <w:t>Protokół</w:t>
      </w:r>
      <w:r w:rsidRPr="00B6654F">
        <w:rPr>
          <w:rFonts w:ascii="Lora" w:eastAsia="Times New Roman" w:hAnsi="Lora"/>
          <w:sz w:val="18"/>
          <w:szCs w:val="18"/>
          <w:lang w:eastAsia="pl-PL"/>
        </w:rPr>
        <w:t xml:space="preserve"> z okresowej kontroli - wzór</w:t>
      </w:r>
    </w:p>
    <w:p w14:paraId="088270FC" w14:textId="0EF38775" w:rsidR="00276D3C" w:rsidRPr="00B6654F" w:rsidRDefault="00276D3C" w:rsidP="00EB3510">
      <w:pPr>
        <w:spacing w:after="0" w:line="276" w:lineRule="auto"/>
        <w:contextualSpacing/>
        <w:rPr>
          <w:rFonts w:ascii="Lora" w:eastAsia="Times New Roman" w:hAnsi="Lora"/>
          <w:sz w:val="18"/>
          <w:szCs w:val="18"/>
          <w:lang w:eastAsia="pl-PL"/>
        </w:rPr>
      </w:pPr>
      <w:r w:rsidRPr="00B6654F">
        <w:rPr>
          <w:rFonts w:ascii="Lora" w:eastAsia="Times New Roman" w:hAnsi="Lora"/>
          <w:sz w:val="18"/>
          <w:szCs w:val="18"/>
          <w:lang w:eastAsia="pl-PL"/>
        </w:rPr>
        <w:t xml:space="preserve">Załącznik nr 4 – </w:t>
      </w:r>
      <w:r w:rsidR="00DC3E69">
        <w:rPr>
          <w:rFonts w:ascii="Lora" w:eastAsia="Times New Roman" w:hAnsi="Lora"/>
          <w:sz w:val="18"/>
          <w:szCs w:val="18"/>
          <w:lang w:eastAsia="pl-PL"/>
        </w:rPr>
        <w:t>Wzór</w:t>
      </w:r>
      <w:r w:rsidR="003743E0">
        <w:rPr>
          <w:rFonts w:ascii="Lora" w:eastAsia="Times New Roman" w:hAnsi="Lora"/>
          <w:sz w:val="18"/>
          <w:szCs w:val="18"/>
          <w:lang w:eastAsia="pl-PL"/>
        </w:rPr>
        <w:t xml:space="preserve"> umowy </w:t>
      </w:r>
    </w:p>
    <w:p w14:paraId="2EF6EAC8" w14:textId="5C283B2D" w:rsidR="00276D3C" w:rsidRDefault="00276D3C" w:rsidP="00E97153">
      <w:pPr>
        <w:spacing w:after="0" w:line="276" w:lineRule="auto"/>
        <w:rPr>
          <w:rFonts w:ascii="Lora" w:eastAsia="Times New Roman" w:hAnsi="Lora"/>
          <w:sz w:val="18"/>
          <w:szCs w:val="18"/>
          <w:lang w:eastAsia="pl-PL"/>
        </w:rPr>
      </w:pPr>
      <w:bookmarkStart w:id="3" w:name="_Hlk194576669"/>
      <w:r w:rsidRPr="00B6654F">
        <w:rPr>
          <w:rFonts w:ascii="Lora" w:eastAsia="Times New Roman" w:hAnsi="Lora"/>
          <w:sz w:val="18"/>
          <w:szCs w:val="18"/>
          <w:lang w:eastAsia="pl-PL"/>
        </w:rPr>
        <w:t xml:space="preserve">Załącznik nr 5 – </w:t>
      </w:r>
      <w:r w:rsidR="003743E0">
        <w:rPr>
          <w:rFonts w:ascii="Lora" w:eastAsia="Times New Roman" w:hAnsi="Lora"/>
          <w:sz w:val="18"/>
          <w:szCs w:val="18"/>
          <w:lang w:eastAsia="pl-PL"/>
        </w:rPr>
        <w:t xml:space="preserve">Wykaz </w:t>
      </w:r>
      <w:r w:rsidRPr="00B6654F">
        <w:rPr>
          <w:rFonts w:ascii="Lora" w:eastAsia="Times New Roman" w:hAnsi="Lora"/>
          <w:sz w:val="18"/>
          <w:szCs w:val="18"/>
          <w:lang w:eastAsia="pl-PL"/>
        </w:rPr>
        <w:t>osób skierowanych</w:t>
      </w:r>
      <w:r w:rsidR="00F242CC">
        <w:rPr>
          <w:rFonts w:ascii="Lora" w:eastAsia="Times New Roman" w:hAnsi="Lora"/>
          <w:sz w:val="18"/>
          <w:szCs w:val="18"/>
          <w:lang w:eastAsia="pl-PL"/>
        </w:rPr>
        <w:t xml:space="preserve"> </w:t>
      </w:r>
      <w:r w:rsidRPr="00B6654F">
        <w:rPr>
          <w:rFonts w:ascii="Lora" w:eastAsia="Times New Roman" w:hAnsi="Lora"/>
          <w:sz w:val="18"/>
          <w:szCs w:val="18"/>
          <w:lang w:eastAsia="pl-PL"/>
        </w:rPr>
        <w:t>do realizacji</w:t>
      </w:r>
      <w:r w:rsidR="003743E0">
        <w:rPr>
          <w:rFonts w:ascii="Lora" w:eastAsia="Times New Roman" w:hAnsi="Lora"/>
          <w:sz w:val="18"/>
          <w:szCs w:val="18"/>
          <w:lang w:eastAsia="pl-PL"/>
        </w:rPr>
        <w:t xml:space="preserve"> zamówienia</w:t>
      </w:r>
      <w:r w:rsidR="002F749F">
        <w:rPr>
          <w:rFonts w:ascii="Lora" w:eastAsia="Times New Roman" w:hAnsi="Lora"/>
          <w:sz w:val="18"/>
          <w:szCs w:val="18"/>
          <w:lang w:eastAsia="pl-PL"/>
        </w:rPr>
        <w:t>/umowy przez Wykonawcę</w:t>
      </w:r>
      <w:r w:rsidRPr="00B6654F">
        <w:rPr>
          <w:rFonts w:ascii="Lora" w:eastAsia="Times New Roman" w:hAnsi="Lora"/>
          <w:sz w:val="18"/>
          <w:szCs w:val="18"/>
          <w:lang w:eastAsia="pl-PL"/>
        </w:rPr>
        <w:t xml:space="preserve"> </w:t>
      </w:r>
      <w:bookmarkEnd w:id="3"/>
    </w:p>
    <w:p w14:paraId="64BFD916" w14:textId="35597FA1" w:rsidR="00EB3510" w:rsidRPr="00B6654F" w:rsidRDefault="00DC3E69" w:rsidP="00E97153">
      <w:pPr>
        <w:spacing w:line="240" w:lineRule="auto"/>
        <w:rPr>
          <w:rFonts w:ascii="Lora" w:eastAsia="Times New Roman" w:hAnsi="Lora"/>
          <w:sz w:val="18"/>
          <w:szCs w:val="18"/>
          <w:lang w:eastAsia="pl-PL"/>
        </w:rPr>
      </w:pPr>
      <w:r>
        <w:rPr>
          <w:rFonts w:ascii="Lora" w:eastAsia="Times New Roman" w:hAnsi="Lora"/>
          <w:sz w:val="18"/>
          <w:szCs w:val="18"/>
          <w:lang w:eastAsia="pl-PL"/>
        </w:rPr>
        <w:t xml:space="preserve">Załącznik </w:t>
      </w:r>
      <w:r w:rsidR="00EB3510">
        <w:rPr>
          <w:rFonts w:ascii="Lora" w:eastAsia="Times New Roman" w:hAnsi="Lora"/>
          <w:sz w:val="18"/>
          <w:szCs w:val="18"/>
          <w:lang w:eastAsia="pl-PL"/>
        </w:rPr>
        <w:t>nr 6 Klauzula informacyjna</w:t>
      </w:r>
    </w:p>
    <w:sectPr w:rsidR="00EB3510" w:rsidRPr="00B6654F" w:rsidSect="00037423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680" w:footer="4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F02A72" w14:textId="77777777" w:rsidR="00EC04FB" w:rsidRDefault="00EC04FB" w:rsidP="009E0992">
      <w:pPr>
        <w:spacing w:after="0" w:line="240" w:lineRule="auto"/>
      </w:pPr>
      <w:r>
        <w:separator/>
      </w:r>
    </w:p>
  </w:endnote>
  <w:endnote w:type="continuationSeparator" w:id="0">
    <w:p w14:paraId="2DA1CC32" w14:textId="77777777" w:rsidR="00EC04FB" w:rsidRDefault="00EC04FB" w:rsidP="009E0992">
      <w:pPr>
        <w:spacing w:after="0" w:line="240" w:lineRule="auto"/>
      </w:pPr>
      <w:r>
        <w:continuationSeparator/>
      </w:r>
    </w:p>
  </w:endnote>
  <w:endnote w:type="continuationNotice" w:id="1">
    <w:p w14:paraId="6D8E70ED" w14:textId="77777777" w:rsidR="00EC04FB" w:rsidRDefault="00EC04F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ora">
    <w:altName w:val="Calibri"/>
    <w:panose1 w:val="00000000000000000000"/>
    <w:charset w:val="EE"/>
    <w:family w:val="auto"/>
    <w:pitch w:val="variable"/>
    <w:sig w:usb0="A00002FF" w:usb1="5000204B" w:usb2="00000000" w:usb3="00000000" w:csb0="00000097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488E8" w14:textId="08703137" w:rsidR="00AD5205" w:rsidRPr="00524F08" w:rsidRDefault="00910E08" w:rsidP="00AD5205">
    <w:pPr>
      <w:pStyle w:val="Stopka"/>
      <w:jc w:val="center"/>
      <w:rPr>
        <w:rFonts w:ascii="Lora" w:hAnsi="Lora"/>
        <w:color w:val="0079C1"/>
        <w:sz w:val="26"/>
        <w:szCs w:val="26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0F5E063" wp14:editId="376EB9FD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Straight Connector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C6CC690" id="Straight Connector 10" o:spid="_x0000_s1026" alt="&quot;&quot;" style="position:absolute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 strokecolor="#0079c1" strokeweight="1pt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r w:rsidR="00AD5205">
      <w:rPr>
        <w:rFonts w:ascii="Lora" w:hAnsi="Lora"/>
        <w:color w:val="0079C1"/>
        <w:sz w:val="26"/>
        <w:szCs w:val="26"/>
      </w:rPr>
      <w:t>Biuro Majątkowe</w:t>
    </w:r>
  </w:p>
  <w:p w14:paraId="45A529C9" w14:textId="77777777" w:rsidR="00AD5205" w:rsidRPr="00D0545C" w:rsidRDefault="00AD5205" w:rsidP="00AD5205">
    <w:pPr>
      <w:pStyle w:val="Stopka"/>
      <w:spacing w:line="276" w:lineRule="auto"/>
      <w:jc w:val="center"/>
      <w:rPr>
        <w:rFonts w:ascii="Lora" w:hAnsi="Lora"/>
        <w:color w:val="717176"/>
        <w:sz w:val="20"/>
        <w:szCs w:val="20"/>
      </w:rPr>
    </w:pPr>
    <w:r>
      <w:rPr>
        <w:rFonts w:ascii="Lora" w:hAnsi="Lora"/>
        <w:color w:val="717176"/>
        <w:sz w:val="20"/>
        <w:szCs w:val="20"/>
      </w:rPr>
      <w:t>bom</w:t>
    </w:r>
    <w:r w:rsidRPr="00D0545C">
      <w:rPr>
        <w:rFonts w:ascii="Lora" w:hAnsi="Lora"/>
        <w:color w:val="717176"/>
        <w:sz w:val="20"/>
        <w:szCs w:val="20"/>
      </w:rPr>
      <w:t>@pan.pl</w:t>
    </w:r>
    <w:r>
      <w:rPr>
        <w:rFonts w:ascii="Lora" w:hAnsi="Lora"/>
        <w:color w:val="717176"/>
        <w:sz w:val="20"/>
        <w:szCs w:val="20"/>
      </w:rPr>
      <w:t>,</w:t>
    </w:r>
    <w:r w:rsidRPr="00D0545C">
      <w:rPr>
        <w:rFonts w:ascii="Lora" w:hAnsi="Lora"/>
        <w:color w:val="717176"/>
        <w:sz w:val="20"/>
        <w:szCs w:val="20"/>
      </w:rPr>
      <w:t xml:space="preserve"> +48 22 182 </w:t>
    </w:r>
    <w:r>
      <w:rPr>
        <w:rFonts w:ascii="Lora" w:hAnsi="Lora"/>
        <w:color w:val="717176"/>
        <w:sz w:val="20"/>
        <w:szCs w:val="20"/>
      </w:rPr>
      <w:t>62 02</w:t>
    </w:r>
    <w:r w:rsidRPr="00D0545C">
      <w:rPr>
        <w:rFonts w:ascii="Lora" w:hAnsi="Lora"/>
        <w:color w:val="717176"/>
        <w:sz w:val="20"/>
        <w:szCs w:val="20"/>
      </w:rPr>
      <w:br/>
      <w:t>Polska Akademia Nauk, pl. Defilad 1, 00-901 Warszawa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21125" w14:textId="3ECCC94F" w:rsidR="005A368F" w:rsidRPr="00524F08" w:rsidRDefault="005A368F" w:rsidP="005A368F">
    <w:pPr>
      <w:pStyle w:val="Stopka"/>
      <w:jc w:val="center"/>
      <w:rPr>
        <w:rFonts w:ascii="Lora" w:hAnsi="Lora"/>
        <w:color w:val="0079C1"/>
        <w:sz w:val="26"/>
        <w:szCs w:val="26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F940214" wp14:editId="5C208E3C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" name="Straight Connector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7F1FBAB" id="Straight Connector 1" o:spid="_x0000_s1026" alt="&quot;&quot;" style="position:absolute;z-index:25165824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 strokecolor="#0079c1" strokeweight="1pt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r w:rsidR="007C39D2">
      <w:rPr>
        <w:rFonts w:ascii="Lora" w:hAnsi="Lora"/>
        <w:color w:val="0079C1"/>
        <w:sz w:val="26"/>
        <w:szCs w:val="26"/>
      </w:rPr>
      <w:t xml:space="preserve">Biuro </w:t>
    </w:r>
    <w:r w:rsidR="00AD5205">
      <w:rPr>
        <w:rFonts w:ascii="Lora" w:hAnsi="Lora"/>
        <w:color w:val="0079C1"/>
        <w:sz w:val="26"/>
        <w:szCs w:val="26"/>
      </w:rPr>
      <w:t>Majątkowe</w:t>
    </w:r>
  </w:p>
  <w:p w14:paraId="05A6247A" w14:textId="6A40A1B6" w:rsidR="005A368F" w:rsidRPr="00D0545C" w:rsidRDefault="00A82220" w:rsidP="005A368F">
    <w:pPr>
      <w:pStyle w:val="Stopka"/>
      <w:spacing w:line="276" w:lineRule="auto"/>
      <w:jc w:val="center"/>
      <w:rPr>
        <w:rFonts w:ascii="Lora" w:hAnsi="Lora"/>
        <w:color w:val="717176"/>
        <w:sz w:val="20"/>
        <w:szCs w:val="20"/>
      </w:rPr>
    </w:pPr>
    <w:r>
      <w:rPr>
        <w:rFonts w:ascii="Lora" w:hAnsi="Lora"/>
        <w:color w:val="717176"/>
        <w:sz w:val="20"/>
        <w:szCs w:val="20"/>
      </w:rPr>
      <w:t>bom</w:t>
    </w:r>
    <w:r w:rsidR="005A368F" w:rsidRPr="00D0545C">
      <w:rPr>
        <w:rFonts w:ascii="Lora" w:hAnsi="Lora"/>
        <w:color w:val="717176"/>
        <w:sz w:val="20"/>
        <w:szCs w:val="20"/>
      </w:rPr>
      <w:t>@pan.pl</w:t>
    </w:r>
    <w:r w:rsidR="00C94B91">
      <w:rPr>
        <w:rFonts w:ascii="Lora" w:hAnsi="Lora"/>
        <w:color w:val="717176"/>
        <w:sz w:val="20"/>
        <w:szCs w:val="20"/>
      </w:rPr>
      <w:t>,</w:t>
    </w:r>
    <w:r w:rsidR="005A368F" w:rsidRPr="00D0545C">
      <w:rPr>
        <w:rFonts w:ascii="Lora" w:hAnsi="Lora"/>
        <w:color w:val="717176"/>
        <w:sz w:val="20"/>
        <w:szCs w:val="20"/>
      </w:rPr>
      <w:t xml:space="preserve"> +48 22 182 </w:t>
    </w:r>
    <w:r>
      <w:rPr>
        <w:rFonts w:ascii="Lora" w:hAnsi="Lora"/>
        <w:color w:val="717176"/>
        <w:sz w:val="20"/>
        <w:szCs w:val="20"/>
      </w:rPr>
      <w:t>62 02</w:t>
    </w:r>
    <w:r w:rsidR="005A368F" w:rsidRPr="00D0545C">
      <w:rPr>
        <w:rFonts w:ascii="Lora" w:hAnsi="Lora"/>
        <w:color w:val="717176"/>
        <w:sz w:val="20"/>
        <w:szCs w:val="20"/>
      </w:rPr>
      <w:br/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9A27EF" w14:textId="77777777" w:rsidR="00EC04FB" w:rsidRDefault="00EC04FB" w:rsidP="009E0992">
      <w:pPr>
        <w:spacing w:after="0" w:line="240" w:lineRule="auto"/>
      </w:pPr>
      <w:r>
        <w:separator/>
      </w:r>
    </w:p>
  </w:footnote>
  <w:footnote w:type="continuationSeparator" w:id="0">
    <w:p w14:paraId="66B8E563" w14:textId="77777777" w:rsidR="00EC04FB" w:rsidRDefault="00EC04FB" w:rsidP="009E0992">
      <w:pPr>
        <w:spacing w:after="0" w:line="240" w:lineRule="auto"/>
      </w:pPr>
      <w:r>
        <w:continuationSeparator/>
      </w:r>
    </w:p>
  </w:footnote>
  <w:footnote w:type="continuationNotice" w:id="1">
    <w:p w14:paraId="1795C0CA" w14:textId="77777777" w:rsidR="00EC04FB" w:rsidRDefault="00EC04F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61AE9" w14:textId="1CB61A02" w:rsidR="00357A2F" w:rsidRDefault="00872BE7" w:rsidP="00872BE7">
    <w:pPr>
      <w:pStyle w:val="Nagwek"/>
      <w:ind w:left="6379" w:hanging="6520"/>
    </w:pPr>
    <w:r>
      <w:rPr>
        <w:noProof/>
      </w:rPr>
      <w:t xml:space="preserve"> </w:t>
    </w:r>
  </w:p>
  <w:p w14:paraId="306D9978" w14:textId="1100D13C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24C38" w14:textId="656AB68A" w:rsidR="005A368F" w:rsidRDefault="005A368F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339D7244" wp14:editId="2B58EEAD">
              <wp:simplePos x="0" y="0"/>
              <wp:positionH relativeFrom="column">
                <wp:posOffset>1239555</wp:posOffset>
              </wp:positionH>
              <wp:positionV relativeFrom="paragraph">
                <wp:posOffset>292292</wp:posOffset>
              </wp:positionV>
              <wp:extent cx="4517881" cy="4476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17881" cy="447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0B0CFB" w14:textId="2F52E21B" w:rsidR="005A368F" w:rsidRPr="003517F7" w:rsidRDefault="00A82220" w:rsidP="005A368F">
                          <w:pP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  <w:t>Biuro Majątkowe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9D724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97.6pt;margin-top:23pt;width:355.75pt;height:35.2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" filled="f" stroked="f">
              <v:textbox>
                <w:txbxContent>
                  <w:p w14:paraId="280B0CFB" w14:textId="2F52E21B" w:rsidR="005A368F" w:rsidRPr="003517F7" w:rsidRDefault="00A82220" w:rsidP="005A368F">
                    <w:pP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</w:pPr>
                    <w: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  <w:t>Biuro Majątkowe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2" behindDoc="0" locked="0" layoutInCell="1" allowOverlap="1" wp14:anchorId="1BB115A6" wp14:editId="343BFE80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5760712" cy="755903"/>
          <wp:effectExtent l="0" t="0" r="0" b="6350"/>
          <wp:wrapNone/>
          <wp:docPr id="125725308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12" cy="7559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567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431" w:hanging="504"/>
      </w:pPr>
    </w:lvl>
    <w:lvl w:ilvl="3">
      <w:start w:val="1"/>
      <w:numFmt w:val="decimal"/>
      <w:lvlText w:val="%1.%2.%3.%4."/>
      <w:lvlJc w:val="left"/>
      <w:pPr>
        <w:ind w:left="1935" w:hanging="648"/>
      </w:pPr>
    </w:lvl>
    <w:lvl w:ilvl="4">
      <w:start w:val="1"/>
      <w:numFmt w:val="decimal"/>
      <w:lvlText w:val="%1.%2.%3.%4.%5."/>
      <w:lvlJc w:val="left"/>
      <w:pPr>
        <w:ind w:left="2439" w:hanging="792"/>
      </w:pPr>
    </w:lvl>
    <w:lvl w:ilvl="5">
      <w:start w:val="1"/>
      <w:numFmt w:val="decimal"/>
      <w:lvlText w:val="%1.%2.%3.%4.%5.%6."/>
      <w:lvlJc w:val="left"/>
      <w:pPr>
        <w:ind w:left="2943" w:hanging="936"/>
      </w:pPr>
    </w:lvl>
    <w:lvl w:ilvl="6">
      <w:start w:val="1"/>
      <w:numFmt w:val="decimal"/>
      <w:lvlText w:val="%1.%2.%3.%4.%5.%6.%7."/>
      <w:lvlJc w:val="left"/>
      <w:pPr>
        <w:ind w:left="3447" w:hanging="1080"/>
      </w:pPr>
    </w:lvl>
    <w:lvl w:ilvl="7">
      <w:start w:val="1"/>
      <w:numFmt w:val="decimal"/>
      <w:lvlText w:val="%1.%2.%3.%4.%5.%6.%7.%8."/>
      <w:lvlJc w:val="left"/>
      <w:pPr>
        <w:ind w:left="3951" w:hanging="1224"/>
      </w:pPr>
    </w:lvl>
    <w:lvl w:ilvl="8">
      <w:start w:val="1"/>
      <w:numFmt w:val="decimal"/>
      <w:lvlText w:val="%1.%2.%3.%4.%5.%6.%7.%8.%9."/>
      <w:lvlJc w:val="left"/>
      <w:pPr>
        <w:ind w:left="4527" w:hanging="1440"/>
      </w:pPr>
    </w:lvl>
  </w:abstractNum>
  <w:abstractNum w:abstractNumId="1" w15:restartNumberingAfterBreak="0">
    <w:nsid w:val="09A24D2A"/>
    <w:multiLevelType w:val="multilevel"/>
    <w:tmpl w:val="08D414C2"/>
    <w:lvl w:ilvl="0">
      <w:start w:val="1"/>
      <w:numFmt w:val="decimal"/>
      <w:lvlText w:val="1)"/>
      <w:lvlJc w:val="left"/>
      <w:pPr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 w15:restartNumberingAfterBreak="0">
    <w:nsid w:val="0F8E5F1B"/>
    <w:multiLevelType w:val="hybridMultilevel"/>
    <w:tmpl w:val="5EFC59F4"/>
    <w:lvl w:ilvl="0" w:tplc="7EF85D0E">
      <w:start w:val="1"/>
      <w:numFmt w:val="decimal"/>
      <w:lvlText w:val="%1."/>
      <w:lvlJc w:val="left"/>
      <w:pPr>
        <w:ind w:left="360" w:hanging="360"/>
      </w:pPr>
      <w:rPr>
        <w:rFonts w:ascii="Bookman Old Style" w:eastAsiaTheme="minorHAnsi" w:hAnsi="Bookman Old Style" w:cstheme="minorBidi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2E147E4"/>
    <w:multiLevelType w:val="hybridMultilevel"/>
    <w:tmpl w:val="D0340E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37EA9"/>
    <w:multiLevelType w:val="multilevel"/>
    <w:tmpl w:val="F190C3A6"/>
    <w:lvl w:ilvl="0">
      <w:start w:val="1"/>
      <w:numFmt w:val="decimal"/>
      <w:lvlText w:val="%1"/>
      <w:lvlJc w:val="left"/>
      <w:pPr>
        <w:ind w:left="360" w:hanging="360"/>
      </w:pPr>
      <w:rPr>
        <w:rFonts w:ascii="Lora" w:hAnsi="Lora" w:hint="default"/>
      </w:rPr>
    </w:lvl>
    <w:lvl w:ilvl="1">
      <w:start w:val="5"/>
      <w:numFmt w:val="decimal"/>
      <w:lvlText w:val="%1.%2"/>
      <w:lvlJc w:val="left"/>
      <w:pPr>
        <w:ind w:left="643" w:hanging="360"/>
      </w:pPr>
      <w:rPr>
        <w:rFonts w:ascii="Lora" w:hAnsi="Lora"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ascii="Lora" w:hAnsi="Lora"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ascii="Lora" w:hAnsi="Lora"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ascii="Lora" w:hAnsi="Lora"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ascii="Lora" w:hAnsi="Lora"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ascii="Lora" w:hAnsi="Lora"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ascii="Lora" w:hAnsi="Lora"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ascii="Lora" w:hAnsi="Lora" w:hint="default"/>
      </w:rPr>
    </w:lvl>
  </w:abstractNum>
  <w:abstractNum w:abstractNumId="7" w15:restartNumberingAfterBreak="0">
    <w:nsid w:val="28F57478"/>
    <w:multiLevelType w:val="hybridMultilevel"/>
    <w:tmpl w:val="EEA49258"/>
    <w:lvl w:ilvl="0" w:tplc="C4B4E1A8">
      <w:start w:val="1"/>
      <w:numFmt w:val="lowerLetter"/>
      <w:lvlText w:val="%1)"/>
      <w:lvlJc w:val="left"/>
      <w:pPr>
        <w:ind w:left="12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18" w:hanging="360"/>
      </w:pPr>
    </w:lvl>
    <w:lvl w:ilvl="2" w:tplc="0415001B" w:tentative="1">
      <w:start w:val="1"/>
      <w:numFmt w:val="lowerRoman"/>
      <w:lvlText w:val="%3."/>
      <w:lvlJc w:val="right"/>
      <w:pPr>
        <w:ind w:left="2738" w:hanging="180"/>
      </w:pPr>
    </w:lvl>
    <w:lvl w:ilvl="3" w:tplc="0415000F" w:tentative="1">
      <w:start w:val="1"/>
      <w:numFmt w:val="decimal"/>
      <w:lvlText w:val="%4."/>
      <w:lvlJc w:val="left"/>
      <w:pPr>
        <w:ind w:left="3458" w:hanging="360"/>
      </w:pPr>
    </w:lvl>
    <w:lvl w:ilvl="4" w:tplc="04150019" w:tentative="1">
      <w:start w:val="1"/>
      <w:numFmt w:val="lowerLetter"/>
      <w:lvlText w:val="%5."/>
      <w:lvlJc w:val="left"/>
      <w:pPr>
        <w:ind w:left="4178" w:hanging="360"/>
      </w:pPr>
    </w:lvl>
    <w:lvl w:ilvl="5" w:tplc="0415001B" w:tentative="1">
      <w:start w:val="1"/>
      <w:numFmt w:val="lowerRoman"/>
      <w:lvlText w:val="%6."/>
      <w:lvlJc w:val="right"/>
      <w:pPr>
        <w:ind w:left="4898" w:hanging="180"/>
      </w:pPr>
    </w:lvl>
    <w:lvl w:ilvl="6" w:tplc="0415000F" w:tentative="1">
      <w:start w:val="1"/>
      <w:numFmt w:val="decimal"/>
      <w:lvlText w:val="%7."/>
      <w:lvlJc w:val="left"/>
      <w:pPr>
        <w:ind w:left="5618" w:hanging="360"/>
      </w:pPr>
    </w:lvl>
    <w:lvl w:ilvl="7" w:tplc="04150019" w:tentative="1">
      <w:start w:val="1"/>
      <w:numFmt w:val="lowerLetter"/>
      <w:lvlText w:val="%8."/>
      <w:lvlJc w:val="left"/>
      <w:pPr>
        <w:ind w:left="6338" w:hanging="360"/>
      </w:pPr>
    </w:lvl>
    <w:lvl w:ilvl="8" w:tplc="0415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8" w15:restartNumberingAfterBreak="0">
    <w:nsid w:val="44B77117"/>
    <w:multiLevelType w:val="multilevel"/>
    <w:tmpl w:val="003A1DDA"/>
    <w:lvl w:ilvl="0">
      <w:start w:val="1"/>
      <w:numFmt w:val="decimal"/>
      <w:lvlText w:val="%1."/>
      <w:lvlJc w:val="left"/>
      <w:pPr>
        <w:ind w:left="780" w:hanging="420"/>
      </w:pPr>
      <w:rPr>
        <w:rFonts w:ascii="Bookman Old Style" w:eastAsia="Times New Roman" w:hAnsi="Bookman Old Style" w:cs="Times New Roman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9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05D1BFF"/>
    <w:multiLevelType w:val="hybridMultilevel"/>
    <w:tmpl w:val="57B8AD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B914CA"/>
    <w:multiLevelType w:val="hybridMultilevel"/>
    <w:tmpl w:val="2FC60C1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507" w:hanging="360"/>
      </w:pPr>
    </w:lvl>
    <w:lvl w:ilvl="2" w:tplc="FFFFFFFF" w:tentative="1">
      <w:start w:val="1"/>
      <w:numFmt w:val="lowerRoman"/>
      <w:lvlText w:val="%3."/>
      <w:lvlJc w:val="right"/>
      <w:pPr>
        <w:ind w:left="2227" w:hanging="180"/>
      </w:pPr>
    </w:lvl>
    <w:lvl w:ilvl="3" w:tplc="FFFFFFFF" w:tentative="1">
      <w:start w:val="1"/>
      <w:numFmt w:val="decimal"/>
      <w:lvlText w:val="%4."/>
      <w:lvlJc w:val="left"/>
      <w:pPr>
        <w:ind w:left="2947" w:hanging="360"/>
      </w:pPr>
    </w:lvl>
    <w:lvl w:ilvl="4" w:tplc="FFFFFFFF" w:tentative="1">
      <w:start w:val="1"/>
      <w:numFmt w:val="lowerLetter"/>
      <w:lvlText w:val="%5."/>
      <w:lvlJc w:val="left"/>
      <w:pPr>
        <w:ind w:left="3667" w:hanging="360"/>
      </w:pPr>
    </w:lvl>
    <w:lvl w:ilvl="5" w:tplc="FFFFFFFF" w:tentative="1">
      <w:start w:val="1"/>
      <w:numFmt w:val="lowerRoman"/>
      <w:lvlText w:val="%6."/>
      <w:lvlJc w:val="right"/>
      <w:pPr>
        <w:ind w:left="4387" w:hanging="180"/>
      </w:pPr>
    </w:lvl>
    <w:lvl w:ilvl="6" w:tplc="FFFFFFFF" w:tentative="1">
      <w:start w:val="1"/>
      <w:numFmt w:val="decimal"/>
      <w:lvlText w:val="%7."/>
      <w:lvlJc w:val="left"/>
      <w:pPr>
        <w:ind w:left="5107" w:hanging="360"/>
      </w:pPr>
    </w:lvl>
    <w:lvl w:ilvl="7" w:tplc="FFFFFFFF" w:tentative="1">
      <w:start w:val="1"/>
      <w:numFmt w:val="lowerLetter"/>
      <w:lvlText w:val="%8."/>
      <w:lvlJc w:val="left"/>
      <w:pPr>
        <w:ind w:left="5827" w:hanging="360"/>
      </w:pPr>
    </w:lvl>
    <w:lvl w:ilvl="8" w:tplc="FFFFFFFF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2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DA40C64"/>
    <w:multiLevelType w:val="multilevel"/>
    <w:tmpl w:val="003A1DDA"/>
    <w:lvl w:ilvl="0">
      <w:start w:val="1"/>
      <w:numFmt w:val="decimal"/>
      <w:lvlText w:val="%1."/>
      <w:lvlJc w:val="left"/>
      <w:pPr>
        <w:ind w:left="780" w:hanging="420"/>
      </w:pPr>
      <w:rPr>
        <w:rFonts w:ascii="Bookman Old Style" w:eastAsia="Times New Roman" w:hAnsi="Bookman Old Style" w:cs="Times New Roman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num w:numId="1" w16cid:durableId="104692753">
    <w:abstractNumId w:val="0"/>
  </w:num>
  <w:num w:numId="2" w16cid:durableId="1723358074">
    <w:abstractNumId w:val="4"/>
  </w:num>
  <w:num w:numId="3" w16cid:durableId="1694651474">
    <w:abstractNumId w:val="9"/>
  </w:num>
  <w:num w:numId="4" w16cid:durableId="1660958001">
    <w:abstractNumId w:val="12"/>
  </w:num>
  <w:num w:numId="5" w16cid:durableId="1926762424">
    <w:abstractNumId w:val="3"/>
  </w:num>
  <w:num w:numId="6" w16cid:durableId="898596189">
    <w:abstractNumId w:val="13"/>
  </w:num>
  <w:num w:numId="7" w16cid:durableId="604389745">
    <w:abstractNumId w:val="2"/>
  </w:num>
  <w:num w:numId="8" w16cid:durableId="678585296">
    <w:abstractNumId w:val="7"/>
  </w:num>
  <w:num w:numId="9" w16cid:durableId="124394772">
    <w:abstractNumId w:val="5"/>
  </w:num>
  <w:num w:numId="10" w16cid:durableId="339355759">
    <w:abstractNumId w:val="11"/>
  </w:num>
  <w:num w:numId="11" w16cid:durableId="895239332">
    <w:abstractNumId w:val="10"/>
  </w:num>
  <w:num w:numId="12" w16cid:durableId="1271354229">
    <w:abstractNumId w:val="8"/>
  </w:num>
  <w:num w:numId="13" w16cid:durableId="884105429">
    <w:abstractNumId w:val="6"/>
  </w:num>
  <w:num w:numId="14" w16cid:durableId="6517558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004C"/>
    <w:rsid w:val="00002F4F"/>
    <w:rsid w:val="00003DC1"/>
    <w:rsid w:val="00007C77"/>
    <w:rsid w:val="0001182A"/>
    <w:rsid w:val="00014FCC"/>
    <w:rsid w:val="00026835"/>
    <w:rsid w:val="000334F9"/>
    <w:rsid w:val="00037423"/>
    <w:rsid w:val="000416C4"/>
    <w:rsid w:val="00062975"/>
    <w:rsid w:val="00064BC2"/>
    <w:rsid w:val="00067263"/>
    <w:rsid w:val="00071735"/>
    <w:rsid w:val="00073A84"/>
    <w:rsid w:val="0007498D"/>
    <w:rsid w:val="00076694"/>
    <w:rsid w:val="00076722"/>
    <w:rsid w:val="00081D6F"/>
    <w:rsid w:val="000902F4"/>
    <w:rsid w:val="00092B6D"/>
    <w:rsid w:val="000930E3"/>
    <w:rsid w:val="000969D6"/>
    <w:rsid w:val="000A0424"/>
    <w:rsid w:val="000A0CE9"/>
    <w:rsid w:val="000A2906"/>
    <w:rsid w:val="000B05E9"/>
    <w:rsid w:val="000C2A20"/>
    <w:rsid w:val="000C3251"/>
    <w:rsid w:val="000C4CAE"/>
    <w:rsid w:val="000C622A"/>
    <w:rsid w:val="000D1DFA"/>
    <w:rsid w:val="000E387C"/>
    <w:rsid w:val="000F0A91"/>
    <w:rsid w:val="000F5D3B"/>
    <w:rsid w:val="001037D9"/>
    <w:rsid w:val="00106B0F"/>
    <w:rsid w:val="00107B89"/>
    <w:rsid w:val="00120161"/>
    <w:rsid w:val="00120A83"/>
    <w:rsid w:val="00122530"/>
    <w:rsid w:val="001226FA"/>
    <w:rsid w:val="00123472"/>
    <w:rsid w:val="00126839"/>
    <w:rsid w:val="00132A5B"/>
    <w:rsid w:val="00136EF6"/>
    <w:rsid w:val="001653BD"/>
    <w:rsid w:val="0016625E"/>
    <w:rsid w:val="001673B7"/>
    <w:rsid w:val="0017068D"/>
    <w:rsid w:val="001721F7"/>
    <w:rsid w:val="00172963"/>
    <w:rsid w:val="00183AF6"/>
    <w:rsid w:val="0018575F"/>
    <w:rsid w:val="00186499"/>
    <w:rsid w:val="00187A78"/>
    <w:rsid w:val="001931E6"/>
    <w:rsid w:val="00193CB8"/>
    <w:rsid w:val="00194BE4"/>
    <w:rsid w:val="001A1624"/>
    <w:rsid w:val="001A413F"/>
    <w:rsid w:val="001A4D53"/>
    <w:rsid w:val="001A599B"/>
    <w:rsid w:val="001A6499"/>
    <w:rsid w:val="001B1DB2"/>
    <w:rsid w:val="001B44B5"/>
    <w:rsid w:val="001C7133"/>
    <w:rsid w:val="001D3471"/>
    <w:rsid w:val="0021038A"/>
    <w:rsid w:val="002140AE"/>
    <w:rsid w:val="00222395"/>
    <w:rsid w:val="00224FBE"/>
    <w:rsid w:val="00230333"/>
    <w:rsid w:val="002368A3"/>
    <w:rsid w:val="002453CE"/>
    <w:rsid w:val="0025139C"/>
    <w:rsid w:val="002525BC"/>
    <w:rsid w:val="00254B10"/>
    <w:rsid w:val="002643D4"/>
    <w:rsid w:val="00267618"/>
    <w:rsid w:val="00272F0D"/>
    <w:rsid w:val="00274A09"/>
    <w:rsid w:val="00275F38"/>
    <w:rsid w:val="00276D3C"/>
    <w:rsid w:val="0028160A"/>
    <w:rsid w:val="00282A13"/>
    <w:rsid w:val="00287D07"/>
    <w:rsid w:val="002A3AD5"/>
    <w:rsid w:val="002A60CC"/>
    <w:rsid w:val="002A73BE"/>
    <w:rsid w:val="002A775E"/>
    <w:rsid w:val="002B38EF"/>
    <w:rsid w:val="002B4BA6"/>
    <w:rsid w:val="002B6C75"/>
    <w:rsid w:val="002B7871"/>
    <w:rsid w:val="002C0100"/>
    <w:rsid w:val="002C143A"/>
    <w:rsid w:val="002C411C"/>
    <w:rsid w:val="002C60EC"/>
    <w:rsid w:val="002C65FE"/>
    <w:rsid w:val="002D16A2"/>
    <w:rsid w:val="002E3D06"/>
    <w:rsid w:val="002E5ADE"/>
    <w:rsid w:val="002F6F65"/>
    <w:rsid w:val="002F73F3"/>
    <w:rsid w:val="002F749F"/>
    <w:rsid w:val="00303808"/>
    <w:rsid w:val="003040D7"/>
    <w:rsid w:val="00313346"/>
    <w:rsid w:val="00314675"/>
    <w:rsid w:val="003271B2"/>
    <w:rsid w:val="00337C07"/>
    <w:rsid w:val="003400E2"/>
    <w:rsid w:val="003435E9"/>
    <w:rsid w:val="003517F7"/>
    <w:rsid w:val="00353E77"/>
    <w:rsid w:val="00354B06"/>
    <w:rsid w:val="0035582D"/>
    <w:rsid w:val="00356C62"/>
    <w:rsid w:val="00357A2F"/>
    <w:rsid w:val="003743E0"/>
    <w:rsid w:val="00376234"/>
    <w:rsid w:val="00382756"/>
    <w:rsid w:val="00383F3F"/>
    <w:rsid w:val="00387AA7"/>
    <w:rsid w:val="00392985"/>
    <w:rsid w:val="00392D4E"/>
    <w:rsid w:val="003B0CF7"/>
    <w:rsid w:val="003B446F"/>
    <w:rsid w:val="003B7863"/>
    <w:rsid w:val="003C01D5"/>
    <w:rsid w:val="003C18F2"/>
    <w:rsid w:val="003C3508"/>
    <w:rsid w:val="004130C5"/>
    <w:rsid w:val="00413A6F"/>
    <w:rsid w:val="004167A9"/>
    <w:rsid w:val="00421372"/>
    <w:rsid w:val="00423CFA"/>
    <w:rsid w:val="004467B1"/>
    <w:rsid w:val="00456712"/>
    <w:rsid w:val="00457AAE"/>
    <w:rsid w:val="00462B84"/>
    <w:rsid w:val="004647E4"/>
    <w:rsid w:val="0048773E"/>
    <w:rsid w:val="00491F7C"/>
    <w:rsid w:val="00492395"/>
    <w:rsid w:val="00494DFA"/>
    <w:rsid w:val="004A5838"/>
    <w:rsid w:val="004B7F40"/>
    <w:rsid w:val="004D0B70"/>
    <w:rsid w:val="004D2013"/>
    <w:rsid w:val="004D53D8"/>
    <w:rsid w:val="004D5CC9"/>
    <w:rsid w:val="00502DC8"/>
    <w:rsid w:val="005048E5"/>
    <w:rsid w:val="00507788"/>
    <w:rsid w:val="0051366C"/>
    <w:rsid w:val="005160BB"/>
    <w:rsid w:val="005170BA"/>
    <w:rsid w:val="00522D0F"/>
    <w:rsid w:val="005236A3"/>
    <w:rsid w:val="00524F08"/>
    <w:rsid w:val="00526812"/>
    <w:rsid w:val="00531493"/>
    <w:rsid w:val="00533509"/>
    <w:rsid w:val="005349C6"/>
    <w:rsid w:val="00540CCC"/>
    <w:rsid w:val="005419D9"/>
    <w:rsid w:val="00542B2B"/>
    <w:rsid w:val="0054567B"/>
    <w:rsid w:val="00560393"/>
    <w:rsid w:val="00564E7D"/>
    <w:rsid w:val="0056591A"/>
    <w:rsid w:val="005674CF"/>
    <w:rsid w:val="005730DA"/>
    <w:rsid w:val="005758D1"/>
    <w:rsid w:val="0058048B"/>
    <w:rsid w:val="00587D03"/>
    <w:rsid w:val="00592F88"/>
    <w:rsid w:val="005A368F"/>
    <w:rsid w:val="005A7EC8"/>
    <w:rsid w:val="005B0AA3"/>
    <w:rsid w:val="005B6916"/>
    <w:rsid w:val="005B6DAE"/>
    <w:rsid w:val="005B7BF5"/>
    <w:rsid w:val="005C52A8"/>
    <w:rsid w:val="005C6399"/>
    <w:rsid w:val="005D44F6"/>
    <w:rsid w:val="005D7B17"/>
    <w:rsid w:val="005D7F1E"/>
    <w:rsid w:val="005F10B6"/>
    <w:rsid w:val="006122C1"/>
    <w:rsid w:val="006175D0"/>
    <w:rsid w:val="0062085B"/>
    <w:rsid w:val="00645795"/>
    <w:rsid w:val="00647CAD"/>
    <w:rsid w:val="00652DB7"/>
    <w:rsid w:val="006553C5"/>
    <w:rsid w:val="00656F7E"/>
    <w:rsid w:val="00673C2B"/>
    <w:rsid w:val="00682AD7"/>
    <w:rsid w:val="00685243"/>
    <w:rsid w:val="0068734C"/>
    <w:rsid w:val="00693854"/>
    <w:rsid w:val="00693990"/>
    <w:rsid w:val="00695A3F"/>
    <w:rsid w:val="006B1D60"/>
    <w:rsid w:val="006B2435"/>
    <w:rsid w:val="006B56B8"/>
    <w:rsid w:val="006B61C8"/>
    <w:rsid w:val="006C06C0"/>
    <w:rsid w:val="006C2F92"/>
    <w:rsid w:val="006C7096"/>
    <w:rsid w:val="006C7411"/>
    <w:rsid w:val="006D0343"/>
    <w:rsid w:val="006D7FD1"/>
    <w:rsid w:val="006F1FCF"/>
    <w:rsid w:val="006F2B5A"/>
    <w:rsid w:val="006F6E6E"/>
    <w:rsid w:val="007003B8"/>
    <w:rsid w:val="00704E7F"/>
    <w:rsid w:val="007074AA"/>
    <w:rsid w:val="007126CD"/>
    <w:rsid w:val="00714FE0"/>
    <w:rsid w:val="00732D2F"/>
    <w:rsid w:val="00733CE1"/>
    <w:rsid w:val="00737A98"/>
    <w:rsid w:val="00737F34"/>
    <w:rsid w:val="007509C7"/>
    <w:rsid w:val="0075744E"/>
    <w:rsid w:val="007608CE"/>
    <w:rsid w:val="00762AD5"/>
    <w:rsid w:val="00766003"/>
    <w:rsid w:val="00771957"/>
    <w:rsid w:val="00775A8D"/>
    <w:rsid w:val="007764D7"/>
    <w:rsid w:val="00776C1E"/>
    <w:rsid w:val="00781BD3"/>
    <w:rsid w:val="00791FE1"/>
    <w:rsid w:val="007924D2"/>
    <w:rsid w:val="007B250D"/>
    <w:rsid w:val="007C0E8F"/>
    <w:rsid w:val="007C39D2"/>
    <w:rsid w:val="007E02C3"/>
    <w:rsid w:val="007E2156"/>
    <w:rsid w:val="007E373D"/>
    <w:rsid w:val="00802743"/>
    <w:rsid w:val="00803967"/>
    <w:rsid w:val="008043A1"/>
    <w:rsid w:val="00807115"/>
    <w:rsid w:val="00812C4F"/>
    <w:rsid w:val="00814E87"/>
    <w:rsid w:val="0081778F"/>
    <w:rsid w:val="00821329"/>
    <w:rsid w:val="00822AF8"/>
    <w:rsid w:val="00830877"/>
    <w:rsid w:val="00832CB5"/>
    <w:rsid w:val="00870E58"/>
    <w:rsid w:val="008712C0"/>
    <w:rsid w:val="00872BE7"/>
    <w:rsid w:val="0087509A"/>
    <w:rsid w:val="008767D9"/>
    <w:rsid w:val="00876812"/>
    <w:rsid w:val="00880F8E"/>
    <w:rsid w:val="008830DA"/>
    <w:rsid w:val="00885EAC"/>
    <w:rsid w:val="00886EF4"/>
    <w:rsid w:val="00887756"/>
    <w:rsid w:val="00890526"/>
    <w:rsid w:val="008947D6"/>
    <w:rsid w:val="008954C5"/>
    <w:rsid w:val="00897E0E"/>
    <w:rsid w:val="008A4D64"/>
    <w:rsid w:val="008A79D0"/>
    <w:rsid w:val="008B2330"/>
    <w:rsid w:val="008B2454"/>
    <w:rsid w:val="008C1C8F"/>
    <w:rsid w:val="008C3E86"/>
    <w:rsid w:val="008C6978"/>
    <w:rsid w:val="008C74C3"/>
    <w:rsid w:val="008D5741"/>
    <w:rsid w:val="008E6F83"/>
    <w:rsid w:val="008E7029"/>
    <w:rsid w:val="008F1E69"/>
    <w:rsid w:val="00902791"/>
    <w:rsid w:val="00910E08"/>
    <w:rsid w:val="00914DFE"/>
    <w:rsid w:val="0092446C"/>
    <w:rsid w:val="00936353"/>
    <w:rsid w:val="00937BBE"/>
    <w:rsid w:val="00941201"/>
    <w:rsid w:val="00943C6E"/>
    <w:rsid w:val="00943F55"/>
    <w:rsid w:val="009467ED"/>
    <w:rsid w:val="009605CA"/>
    <w:rsid w:val="0096787A"/>
    <w:rsid w:val="00971322"/>
    <w:rsid w:val="009832D8"/>
    <w:rsid w:val="00992E8C"/>
    <w:rsid w:val="0099481A"/>
    <w:rsid w:val="009970A2"/>
    <w:rsid w:val="0099770A"/>
    <w:rsid w:val="009A21FA"/>
    <w:rsid w:val="009A5AE3"/>
    <w:rsid w:val="009B5132"/>
    <w:rsid w:val="009C4F40"/>
    <w:rsid w:val="009D59D0"/>
    <w:rsid w:val="009E0992"/>
    <w:rsid w:val="009E0B54"/>
    <w:rsid w:val="009E330B"/>
    <w:rsid w:val="009E7ED3"/>
    <w:rsid w:val="009F2FDA"/>
    <w:rsid w:val="009F4882"/>
    <w:rsid w:val="00A007DF"/>
    <w:rsid w:val="00A0395C"/>
    <w:rsid w:val="00A04612"/>
    <w:rsid w:val="00A136D5"/>
    <w:rsid w:val="00A20A46"/>
    <w:rsid w:val="00A21802"/>
    <w:rsid w:val="00A23068"/>
    <w:rsid w:val="00A242B2"/>
    <w:rsid w:val="00A242F7"/>
    <w:rsid w:val="00A43D37"/>
    <w:rsid w:val="00A46CA6"/>
    <w:rsid w:val="00A53149"/>
    <w:rsid w:val="00A546B8"/>
    <w:rsid w:val="00A63AB0"/>
    <w:rsid w:val="00A74A18"/>
    <w:rsid w:val="00A80A4B"/>
    <w:rsid w:val="00A82220"/>
    <w:rsid w:val="00A82506"/>
    <w:rsid w:val="00A836C6"/>
    <w:rsid w:val="00A85356"/>
    <w:rsid w:val="00A91C48"/>
    <w:rsid w:val="00A9265E"/>
    <w:rsid w:val="00AA51C2"/>
    <w:rsid w:val="00AB074A"/>
    <w:rsid w:val="00AB652F"/>
    <w:rsid w:val="00AC25A2"/>
    <w:rsid w:val="00AC3F0C"/>
    <w:rsid w:val="00AD5205"/>
    <w:rsid w:val="00AE0567"/>
    <w:rsid w:val="00AE12EC"/>
    <w:rsid w:val="00AE3F15"/>
    <w:rsid w:val="00AF0EC4"/>
    <w:rsid w:val="00B03F3C"/>
    <w:rsid w:val="00B05D39"/>
    <w:rsid w:val="00B11443"/>
    <w:rsid w:val="00B12080"/>
    <w:rsid w:val="00B17414"/>
    <w:rsid w:val="00B17F9A"/>
    <w:rsid w:val="00B271AB"/>
    <w:rsid w:val="00B2795D"/>
    <w:rsid w:val="00B31B74"/>
    <w:rsid w:val="00B33D88"/>
    <w:rsid w:val="00B342BC"/>
    <w:rsid w:val="00B470AA"/>
    <w:rsid w:val="00B519C4"/>
    <w:rsid w:val="00B559B1"/>
    <w:rsid w:val="00B561C8"/>
    <w:rsid w:val="00B56AEE"/>
    <w:rsid w:val="00B6654F"/>
    <w:rsid w:val="00B87D93"/>
    <w:rsid w:val="00B9131B"/>
    <w:rsid w:val="00B97077"/>
    <w:rsid w:val="00B975F7"/>
    <w:rsid w:val="00BA5B73"/>
    <w:rsid w:val="00BB3654"/>
    <w:rsid w:val="00BC21FA"/>
    <w:rsid w:val="00BC743A"/>
    <w:rsid w:val="00BE1D35"/>
    <w:rsid w:val="00BE382D"/>
    <w:rsid w:val="00BE4D2F"/>
    <w:rsid w:val="00BF1D98"/>
    <w:rsid w:val="00BF4DCD"/>
    <w:rsid w:val="00C0589F"/>
    <w:rsid w:val="00C10FC8"/>
    <w:rsid w:val="00C1678D"/>
    <w:rsid w:val="00C16EF6"/>
    <w:rsid w:val="00C3162B"/>
    <w:rsid w:val="00C36812"/>
    <w:rsid w:val="00C50322"/>
    <w:rsid w:val="00C50615"/>
    <w:rsid w:val="00C5403A"/>
    <w:rsid w:val="00C54C4E"/>
    <w:rsid w:val="00C57A51"/>
    <w:rsid w:val="00C77555"/>
    <w:rsid w:val="00C94B91"/>
    <w:rsid w:val="00CB21CA"/>
    <w:rsid w:val="00CB2724"/>
    <w:rsid w:val="00CB6107"/>
    <w:rsid w:val="00CC1FB2"/>
    <w:rsid w:val="00CC25C0"/>
    <w:rsid w:val="00CC59BE"/>
    <w:rsid w:val="00CD0B45"/>
    <w:rsid w:val="00CD1A96"/>
    <w:rsid w:val="00CE50FF"/>
    <w:rsid w:val="00CF1C39"/>
    <w:rsid w:val="00CF334F"/>
    <w:rsid w:val="00D011E9"/>
    <w:rsid w:val="00D026DC"/>
    <w:rsid w:val="00D0545C"/>
    <w:rsid w:val="00D10919"/>
    <w:rsid w:val="00D141DB"/>
    <w:rsid w:val="00D14E9C"/>
    <w:rsid w:val="00D2056C"/>
    <w:rsid w:val="00D32741"/>
    <w:rsid w:val="00D34974"/>
    <w:rsid w:val="00D371FD"/>
    <w:rsid w:val="00D400FA"/>
    <w:rsid w:val="00D409EB"/>
    <w:rsid w:val="00D426FA"/>
    <w:rsid w:val="00D50F66"/>
    <w:rsid w:val="00D64346"/>
    <w:rsid w:val="00D67895"/>
    <w:rsid w:val="00D739CE"/>
    <w:rsid w:val="00D74DCA"/>
    <w:rsid w:val="00D771C6"/>
    <w:rsid w:val="00D956D8"/>
    <w:rsid w:val="00D9628E"/>
    <w:rsid w:val="00DB0880"/>
    <w:rsid w:val="00DB3717"/>
    <w:rsid w:val="00DB4C16"/>
    <w:rsid w:val="00DC03A7"/>
    <w:rsid w:val="00DC3E69"/>
    <w:rsid w:val="00DD4390"/>
    <w:rsid w:val="00DD4D04"/>
    <w:rsid w:val="00DE18A4"/>
    <w:rsid w:val="00DE6129"/>
    <w:rsid w:val="00DE6A6F"/>
    <w:rsid w:val="00DE7355"/>
    <w:rsid w:val="00DE7919"/>
    <w:rsid w:val="00DF23B2"/>
    <w:rsid w:val="00DF35FF"/>
    <w:rsid w:val="00DF3985"/>
    <w:rsid w:val="00DF6A3E"/>
    <w:rsid w:val="00E04FD1"/>
    <w:rsid w:val="00E131DF"/>
    <w:rsid w:val="00E13F78"/>
    <w:rsid w:val="00E169AB"/>
    <w:rsid w:val="00E16B6F"/>
    <w:rsid w:val="00E17725"/>
    <w:rsid w:val="00E2116D"/>
    <w:rsid w:val="00E221A9"/>
    <w:rsid w:val="00E31317"/>
    <w:rsid w:val="00E328FB"/>
    <w:rsid w:val="00E32D92"/>
    <w:rsid w:val="00E376C6"/>
    <w:rsid w:val="00E5637B"/>
    <w:rsid w:val="00E6208E"/>
    <w:rsid w:val="00E67117"/>
    <w:rsid w:val="00E67282"/>
    <w:rsid w:val="00E75FE2"/>
    <w:rsid w:val="00E772AB"/>
    <w:rsid w:val="00E812F5"/>
    <w:rsid w:val="00E8295D"/>
    <w:rsid w:val="00E90B59"/>
    <w:rsid w:val="00E97153"/>
    <w:rsid w:val="00EA01DD"/>
    <w:rsid w:val="00EA171D"/>
    <w:rsid w:val="00EA4787"/>
    <w:rsid w:val="00EB2508"/>
    <w:rsid w:val="00EB3510"/>
    <w:rsid w:val="00EB410C"/>
    <w:rsid w:val="00EB4C75"/>
    <w:rsid w:val="00EB546E"/>
    <w:rsid w:val="00EC04FB"/>
    <w:rsid w:val="00EC16B2"/>
    <w:rsid w:val="00EC6168"/>
    <w:rsid w:val="00ED764A"/>
    <w:rsid w:val="00EE029C"/>
    <w:rsid w:val="00EE2168"/>
    <w:rsid w:val="00EE3268"/>
    <w:rsid w:val="00EF0297"/>
    <w:rsid w:val="00EF4E70"/>
    <w:rsid w:val="00F04A03"/>
    <w:rsid w:val="00F04FDC"/>
    <w:rsid w:val="00F062AC"/>
    <w:rsid w:val="00F1419D"/>
    <w:rsid w:val="00F16225"/>
    <w:rsid w:val="00F16375"/>
    <w:rsid w:val="00F211CD"/>
    <w:rsid w:val="00F242CC"/>
    <w:rsid w:val="00F24A66"/>
    <w:rsid w:val="00F25838"/>
    <w:rsid w:val="00F2611B"/>
    <w:rsid w:val="00F42C40"/>
    <w:rsid w:val="00F44859"/>
    <w:rsid w:val="00F45180"/>
    <w:rsid w:val="00F50707"/>
    <w:rsid w:val="00F528E1"/>
    <w:rsid w:val="00F5604F"/>
    <w:rsid w:val="00F622F8"/>
    <w:rsid w:val="00F62CA7"/>
    <w:rsid w:val="00F64ECD"/>
    <w:rsid w:val="00F84D22"/>
    <w:rsid w:val="00F870F5"/>
    <w:rsid w:val="00F91D52"/>
    <w:rsid w:val="00F95153"/>
    <w:rsid w:val="00F97882"/>
    <w:rsid w:val="00F97C09"/>
    <w:rsid w:val="00FA41E2"/>
    <w:rsid w:val="00FA77E8"/>
    <w:rsid w:val="00FB1A3D"/>
    <w:rsid w:val="00FB23BD"/>
    <w:rsid w:val="00FB7E05"/>
    <w:rsid w:val="00FC2E89"/>
    <w:rsid w:val="00FC64FF"/>
    <w:rsid w:val="00FE1216"/>
    <w:rsid w:val="00FE5DCD"/>
    <w:rsid w:val="00FE619B"/>
    <w:rsid w:val="00FF1834"/>
    <w:rsid w:val="00FF28CC"/>
    <w:rsid w:val="00FF2F08"/>
    <w:rsid w:val="00FF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072E8BBA-19C0-49DC-891F-EDE1C2C78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1D60"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,Kolorowa lista — akcent 11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276D3C"/>
  </w:style>
  <w:style w:type="paragraph" w:styleId="NormalnyWeb">
    <w:name w:val="Normal (Web)"/>
    <w:basedOn w:val="Normalny"/>
    <w:unhideWhenUsed/>
    <w:rsid w:val="00276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2643D4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672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6728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6728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728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7282"/>
    <w:rPr>
      <w:b/>
      <w:bCs/>
      <w:sz w:val="20"/>
      <w:szCs w:val="20"/>
    </w:rPr>
  </w:style>
  <w:style w:type="paragraph" w:customStyle="1" w:styleId="Default">
    <w:name w:val="Default"/>
    <w:rsid w:val="0016625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paragraph">
    <w:name w:val="paragraph"/>
    <w:basedOn w:val="Normalny"/>
    <w:rsid w:val="00EB3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7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bm@pan.pl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m@pan.pl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ccademia@rzym.pan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joanna.sosnowska@pan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7350db8-711c-4d54-8db8-33f8bfbf982e">
      <Terms xmlns="http://schemas.microsoft.com/office/infopath/2007/PartnerControls"/>
    </lcf76f155ced4ddcb4097134ff3c332f>
    <TaxCatchAll xmlns="7aa50e60-5ffb-40a8-b649-8849e94a87e0" xsi:nil="true"/>
    <MediaLengthInSeconds xmlns="d7350db8-711c-4d54-8db8-33f8bfbf982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8CC10E-CDD9-46F0-8881-65622E22DFC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customXml/itemProps3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5D9AD7F-07DD-4C8C-8A40-006DF3AF68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1557</Words>
  <Characters>9345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10881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Sumowski Bartosz</dc:creator>
  <cp:keywords>PAN, Polska Akademia Nauk, pismo</cp:keywords>
  <dc:description/>
  <cp:lastModifiedBy>Joanna Sosnowska</cp:lastModifiedBy>
  <cp:revision>3</cp:revision>
  <cp:lastPrinted>2026-04-16T12:10:00Z</cp:lastPrinted>
  <dcterms:created xsi:type="dcterms:W3CDTF">2026-04-16T12:15:00Z</dcterms:created>
  <dcterms:modified xsi:type="dcterms:W3CDTF">2026-04-16T13:44:00Z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0x010100375C1AE78F63714A9543CC270DEAFFDF</vt:lpwstr>
  </property>
  <property fmtid="{D5CDD505-2E9C-101B-9397-08002B2CF9AE}" pid="4" name="MediaServiceImageTags">
    <vt:lpwstr/>
  </property>
  <property fmtid="{D5CDD505-2E9C-101B-9397-08002B2CF9AE}" pid="5" name="Order">
    <vt:r8>8411200</vt:r8>
  </property>
  <property fmtid="{D5CDD505-2E9C-101B-9397-08002B2CF9AE}" pid="6" name="xd_Signature">
    <vt:bool>false</vt:bool>
  </property>
  <property fmtid="{D5CDD505-2E9C-101B-9397-08002B2CF9AE}" pid="7" name="SharedWithUsers">
    <vt:lpwstr>13;#Kalinowska Katarzyna</vt:lpwstr>
  </property>
  <property fmtid="{D5CDD505-2E9C-101B-9397-08002B2CF9AE}" pid="8" name="xd_ProgID">
    <vt:lpwstr/>
  </property>
  <property fmtid="{D5CDD505-2E9C-101B-9397-08002B2CF9AE}" pid="9" name="_ColorHex">
    <vt:lpwstr/>
  </property>
  <property fmtid="{D5CDD505-2E9C-101B-9397-08002B2CF9AE}" pid="10" name="_Emoji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ColorTag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</Properties>
</file>