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E3C1E" w14:textId="77777777" w:rsidR="003D45C7" w:rsidRPr="003D45C7" w:rsidRDefault="003D45C7" w:rsidP="003D45C7">
      <w:pPr>
        <w:pStyle w:val="Default"/>
        <w:ind w:left="5664"/>
        <w:rPr>
          <w:sz w:val="20"/>
          <w:szCs w:val="20"/>
        </w:rPr>
      </w:pPr>
      <w:r w:rsidRPr="003D45C7">
        <w:rPr>
          <w:sz w:val="20"/>
          <w:szCs w:val="20"/>
        </w:rPr>
        <w:t>Załącznik do</w:t>
      </w:r>
    </w:p>
    <w:p w14:paraId="0AD5317B" w14:textId="3AB97A0D" w:rsidR="003F6CBA" w:rsidRDefault="003D45C7" w:rsidP="003D45C7">
      <w:pPr>
        <w:pStyle w:val="Default"/>
        <w:ind w:left="4956" w:firstLine="708"/>
        <w:rPr>
          <w:sz w:val="20"/>
          <w:szCs w:val="20"/>
        </w:rPr>
      </w:pPr>
      <w:r w:rsidRPr="003D45C7">
        <w:rPr>
          <w:sz w:val="20"/>
          <w:szCs w:val="20"/>
        </w:rPr>
        <w:t xml:space="preserve">Zarządzenia Kanclerza PAN Nr </w:t>
      </w:r>
      <w:r w:rsidR="00A3048E">
        <w:rPr>
          <w:sz w:val="20"/>
          <w:szCs w:val="20"/>
        </w:rPr>
        <w:t>33</w:t>
      </w:r>
      <w:r w:rsidRPr="003D45C7">
        <w:rPr>
          <w:sz w:val="20"/>
          <w:szCs w:val="20"/>
        </w:rPr>
        <w:t>/2021</w:t>
      </w:r>
    </w:p>
    <w:p w14:paraId="2FD7E259" w14:textId="6B0B804A" w:rsidR="003D45C7" w:rsidRPr="003D45C7" w:rsidRDefault="003D45C7" w:rsidP="003D45C7">
      <w:pPr>
        <w:pStyle w:val="Default"/>
        <w:ind w:left="4956" w:firstLine="708"/>
        <w:rPr>
          <w:sz w:val="20"/>
          <w:szCs w:val="20"/>
        </w:rPr>
      </w:pPr>
      <w:r>
        <w:rPr>
          <w:sz w:val="20"/>
          <w:szCs w:val="20"/>
        </w:rPr>
        <w:t xml:space="preserve">z dnia </w:t>
      </w:r>
      <w:r w:rsidR="00A3048E">
        <w:rPr>
          <w:sz w:val="20"/>
          <w:szCs w:val="20"/>
        </w:rPr>
        <w:t>26.05.</w:t>
      </w:r>
      <w:r>
        <w:rPr>
          <w:sz w:val="20"/>
          <w:szCs w:val="20"/>
        </w:rPr>
        <w:t>2021 r.</w:t>
      </w:r>
    </w:p>
    <w:p w14:paraId="08133FAF" w14:textId="77777777" w:rsidR="003F6CBA" w:rsidRDefault="003F6CBA" w:rsidP="003F6CBA">
      <w:pPr>
        <w:pStyle w:val="Default"/>
      </w:pPr>
    </w:p>
    <w:p w14:paraId="657EDDC3" w14:textId="77777777" w:rsidR="003D45C7" w:rsidRPr="004D1221" w:rsidRDefault="003D45C7" w:rsidP="003F6CBA">
      <w:pPr>
        <w:pStyle w:val="Default"/>
      </w:pPr>
    </w:p>
    <w:p w14:paraId="4F0E5CBA" w14:textId="77777777" w:rsidR="009641B4" w:rsidRPr="003D45C7" w:rsidRDefault="003D45C7" w:rsidP="00C9414F">
      <w:pPr>
        <w:pStyle w:val="Default"/>
        <w:jc w:val="center"/>
        <w:rPr>
          <w:b/>
          <w:bCs/>
        </w:rPr>
      </w:pPr>
      <w:bookmarkStart w:id="0" w:name="_Hlk70846685"/>
      <w:r w:rsidRPr="003D45C7">
        <w:rPr>
          <w:b/>
          <w:bCs/>
        </w:rPr>
        <w:t>Regulamin</w:t>
      </w:r>
    </w:p>
    <w:p w14:paraId="75083212" w14:textId="77777777" w:rsidR="003D45C7" w:rsidRPr="003D45C7" w:rsidRDefault="003D45C7" w:rsidP="00C9414F">
      <w:pPr>
        <w:pStyle w:val="Default"/>
        <w:jc w:val="center"/>
        <w:rPr>
          <w:b/>
        </w:rPr>
      </w:pPr>
      <w:r w:rsidRPr="003D45C7">
        <w:rPr>
          <w:b/>
        </w:rPr>
        <w:t xml:space="preserve">postępowania w sprawie polityki antykorupcyjnej </w:t>
      </w:r>
    </w:p>
    <w:p w14:paraId="5675C8F6" w14:textId="77777777" w:rsidR="003D45C7" w:rsidRPr="003D45C7" w:rsidRDefault="003D45C7" w:rsidP="00C9414F">
      <w:pPr>
        <w:pStyle w:val="Default"/>
        <w:jc w:val="center"/>
        <w:rPr>
          <w:b/>
        </w:rPr>
      </w:pPr>
      <w:r w:rsidRPr="003D45C7">
        <w:rPr>
          <w:b/>
        </w:rPr>
        <w:t>w Kancelarii Polskiej Akademii Nauk</w:t>
      </w:r>
    </w:p>
    <w:p w14:paraId="7FAB58E9" w14:textId="77777777" w:rsidR="00C9414F" w:rsidRDefault="00C9414F" w:rsidP="009641B4">
      <w:pPr>
        <w:pStyle w:val="Default"/>
        <w:rPr>
          <w:sz w:val="22"/>
          <w:szCs w:val="22"/>
        </w:rPr>
      </w:pPr>
    </w:p>
    <w:p w14:paraId="6B7ED0C9" w14:textId="77777777" w:rsidR="003D45C7" w:rsidRDefault="003D45C7" w:rsidP="001D79CB">
      <w:pPr>
        <w:pStyle w:val="Default"/>
        <w:jc w:val="center"/>
        <w:rPr>
          <w:sz w:val="22"/>
          <w:szCs w:val="22"/>
        </w:rPr>
      </w:pPr>
    </w:p>
    <w:p w14:paraId="7B1CAFD1" w14:textId="77777777" w:rsidR="009641B4" w:rsidRDefault="009641B4" w:rsidP="001D79CB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Rozdział </w:t>
      </w:r>
      <w:r w:rsidR="004717DE">
        <w:rPr>
          <w:sz w:val="22"/>
          <w:szCs w:val="22"/>
        </w:rPr>
        <w:t>1</w:t>
      </w:r>
    </w:p>
    <w:p w14:paraId="1691EE6C" w14:textId="77777777" w:rsidR="003C3651" w:rsidRDefault="003C3651" w:rsidP="001D79CB">
      <w:pPr>
        <w:pStyle w:val="Default"/>
        <w:jc w:val="center"/>
        <w:rPr>
          <w:sz w:val="22"/>
          <w:szCs w:val="22"/>
        </w:rPr>
      </w:pPr>
    </w:p>
    <w:p w14:paraId="777464B2" w14:textId="77777777" w:rsidR="009641B4" w:rsidRDefault="009641B4" w:rsidP="007F0104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Przepisy ogólne</w:t>
      </w:r>
    </w:p>
    <w:p w14:paraId="4747FB19" w14:textId="77777777" w:rsidR="00CC71ED" w:rsidRDefault="00CC71ED" w:rsidP="007F0104">
      <w:pPr>
        <w:pStyle w:val="Default"/>
        <w:jc w:val="center"/>
        <w:rPr>
          <w:sz w:val="22"/>
          <w:szCs w:val="22"/>
        </w:rPr>
      </w:pPr>
    </w:p>
    <w:p w14:paraId="2F78C06E" w14:textId="77777777" w:rsidR="009641B4" w:rsidRDefault="00CC71ED" w:rsidP="00CC71E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9641B4">
        <w:rPr>
          <w:sz w:val="22"/>
          <w:szCs w:val="22"/>
        </w:rPr>
        <w:t xml:space="preserve">§ 1. </w:t>
      </w:r>
      <w:r w:rsidR="003D45C7">
        <w:rPr>
          <w:sz w:val="22"/>
          <w:szCs w:val="22"/>
        </w:rPr>
        <w:t>Regulamin</w:t>
      </w:r>
      <w:r w:rsidR="009641B4">
        <w:rPr>
          <w:sz w:val="22"/>
          <w:szCs w:val="22"/>
        </w:rPr>
        <w:t xml:space="preserve"> określa: </w:t>
      </w:r>
    </w:p>
    <w:p w14:paraId="467B0757" w14:textId="77777777" w:rsidR="007F0104" w:rsidRDefault="007F0104" w:rsidP="007F0104">
      <w:pPr>
        <w:pStyle w:val="Default"/>
        <w:ind w:firstLine="708"/>
        <w:rPr>
          <w:sz w:val="22"/>
          <w:szCs w:val="22"/>
        </w:rPr>
      </w:pPr>
    </w:p>
    <w:p w14:paraId="78D5641A" w14:textId="77777777" w:rsidR="009641B4" w:rsidRDefault="009641B4" w:rsidP="007F0104">
      <w:pPr>
        <w:pStyle w:val="Default"/>
        <w:numPr>
          <w:ilvl w:val="0"/>
          <w:numId w:val="1"/>
        </w:numPr>
        <w:spacing w:after="261"/>
        <w:rPr>
          <w:sz w:val="22"/>
          <w:szCs w:val="22"/>
        </w:rPr>
      </w:pPr>
      <w:r>
        <w:rPr>
          <w:sz w:val="22"/>
          <w:szCs w:val="22"/>
        </w:rPr>
        <w:t xml:space="preserve">sposób postępowania w </w:t>
      </w:r>
      <w:r w:rsidR="007F25B2">
        <w:rPr>
          <w:sz w:val="22"/>
          <w:szCs w:val="22"/>
        </w:rPr>
        <w:t>Kancelarii Polskiej Akademii Nauk</w:t>
      </w:r>
      <w:r>
        <w:rPr>
          <w:sz w:val="22"/>
          <w:szCs w:val="22"/>
        </w:rPr>
        <w:t>, zwan</w:t>
      </w:r>
      <w:r w:rsidR="007F25B2">
        <w:rPr>
          <w:sz w:val="22"/>
          <w:szCs w:val="22"/>
        </w:rPr>
        <w:t>ą</w:t>
      </w:r>
      <w:r>
        <w:rPr>
          <w:sz w:val="22"/>
          <w:szCs w:val="22"/>
        </w:rPr>
        <w:t xml:space="preserve"> dalej „</w:t>
      </w:r>
      <w:r w:rsidR="007F25B2">
        <w:rPr>
          <w:sz w:val="22"/>
          <w:szCs w:val="22"/>
        </w:rPr>
        <w:t>Kancelarią</w:t>
      </w:r>
      <w:r>
        <w:rPr>
          <w:sz w:val="22"/>
          <w:szCs w:val="22"/>
        </w:rPr>
        <w:t xml:space="preserve">”, w sytuacji </w:t>
      </w:r>
      <w:r w:rsidR="007F010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wystąpienia, w zakresie działania </w:t>
      </w:r>
      <w:r w:rsidR="007F25B2">
        <w:rPr>
          <w:sz w:val="22"/>
          <w:szCs w:val="22"/>
        </w:rPr>
        <w:t>Kancelarii</w:t>
      </w:r>
      <w:r>
        <w:rPr>
          <w:sz w:val="22"/>
          <w:szCs w:val="22"/>
        </w:rPr>
        <w:t xml:space="preserve">, zagrożenia korupcyjnego lub zachowania o znamionach korupcji; </w:t>
      </w:r>
    </w:p>
    <w:p w14:paraId="2D6E2EEF" w14:textId="77777777" w:rsidR="009641B4" w:rsidRDefault="009641B4" w:rsidP="007F0104">
      <w:pPr>
        <w:pStyle w:val="Default"/>
        <w:numPr>
          <w:ilvl w:val="0"/>
          <w:numId w:val="1"/>
        </w:numPr>
        <w:spacing w:after="261"/>
        <w:rPr>
          <w:sz w:val="22"/>
          <w:szCs w:val="22"/>
        </w:rPr>
      </w:pPr>
      <w:r>
        <w:rPr>
          <w:sz w:val="22"/>
          <w:szCs w:val="22"/>
        </w:rPr>
        <w:t xml:space="preserve">tryb postępowania z informacjami o zagrożeniach korupcyjnych i zachowaniach o znamionach korupcji, w tym sposób ich pozyskiwania oraz gromadzenia; </w:t>
      </w:r>
    </w:p>
    <w:bookmarkEnd w:id="0"/>
    <w:p w14:paraId="770B5978" w14:textId="77777777" w:rsidR="00CC71ED" w:rsidRDefault="00CC71ED" w:rsidP="00CC71ED">
      <w:pPr>
        <w:pStyle w:val="Default"/>
        <w:spacing w:before="240" w:after="240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Pr="00CC71ED">
        <w:rPr>
          <w:sz w:val="22"/>
          <w:szCs w:val="22"/>
        </w:rPr>
        <w:t xml:space="preserve">§ 2. Ilekroć w </w:t>
      </w:r>
      <w:r w:rsidR="003D45C7">
        <w:rPr>
          <w:sz w:val="22"/>
          <w:szCs w:val="22"/>
        </w:rPr>
        <w:t>Regulaminie</w:t>
      </w:r>
      <w:r w:rsidRPr="00CC71ED">
        <w:rPr>
          <w:sz w:val="22"/>
          <w:szCs w:val="22"/>
        </w:rPr>
        <w:t xml:space="preserve"> jest mowa o:</w:t>
      </w:r>
    </w:p>
    <w:p w14:paraId="097437D9" w14:textId="77777777" w:rsidR="00CC71ED" w:rsidRDefault="00CC71ED" w:rsidP="00CC71ED">
      <w:pPr>
        <w:pStyle w:val="Default"/>
        <w:numPr>
          <w:ilvl w:val="0"/>
          <w:numId w:val="5"/>
        </w:numPr>
        <w:spacing w:after="261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Kanclerzu – należy przez to rozumieć Kanclerza PAN; </w:t>
      </w:r>
    </w:p>
    <w:p w14:paraId="4A8F3EFF" w14:textId="77777777" w:rsidR="00CC71ED" w:rsidRDefault="00CC71ED" w:rsidP="00CC71ED">
      <w:pPr>
        <w:pStyle w:val="Default"/>
        <w:numPr>
          <w:ilvl w:val="0"/>
          <w:numId w:val="5"/>
        </w:numPr>
        <w:spacing w:after="261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osobach zatrudnionych w Kancelarii  – należy przez to rozumieć pracowników Kancelarii oraz osoby wykonujące zadania na rzecz Kanclerza lub Kancelarii na podstawie innego stosunku prawnego niż stosunek pracy; </w:t>
      </w:r>
    </w:p>
    <w:p w14:paraId="74709B31" w14:textId="77777777" w:rsidR="00CC71ED" w:rsidRDefault="00CC71ED" w:rsidP="00CC71ED">
      <w:pPr>
        <w:pStyle w:val="Default"/>
        <w:numPr>
          <w:ilvl w:val="0"/>
          <w:numId w:val="5"/>
        </w:numPr>
        <w:spacing w:after="261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korupcji – należy przez to rozumieć korupcję w rozumieniu art. 1 ust. 3a ustawy z dnia 9 czerwca 2006 r. o Centralnym Biurze Antykorupcyjnym (Dz. U. z 2017 r. poz. 1993 i 2405 oraz z 2018 r. poz. 138, 650 i 730); </w:t>
      </w:r>
    </w:p>
    <w:p w14:paraId="1EFEAFD9" w14:textId="77777777" w:rsidR="00CC71ED" w:rsidRDefault="00CC71ED" w:rsidP="00CC71ED">
      <w:pPr>
        <w:pStyle w:val="Default"/>
        <w:numPr>
          <w:ilvl w:val="0"/>
          <w:numId w:val="5"/>
        </w:numPr>
        <w:spacing w:after="261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zagrożeniu korupcyjnym – należy przez to rozumieć nieprawidłowość mogącą powodować lub zwiększać ryzyko wystąpienia korupcji; </w:t>
      </w:r>
    </w:p>
    <w:p w14:paraId="2BACD3DA" w14:textId="77777777" w:rsidR="00CC71ED" w:rsidRDefault="00CC71ED" w:rsidP="00CC71ED">
      <w:pPr>
        <w:pStyle w:val="Default"/>
        <w:numPr>
          <w:ilvl w:val="0"/>
          <w:numId w:val="5"/>
        </w:numPr>
        <w:spacing w:after="261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zachowaniu o znamionach korupcji – należy przez to rozumieć czyn, w stosunku do którego istnieje uzasadnione podejrzenie, że wypełnia znamiona korupcji; </w:t>
      </w:r>
    </w:p>
    <w:p w14:paraId="204818A1" w14:textId="77777777" w:rsidR="0016188E" w:rsidRPr="00377198" w:rsidRDefault="00377198" w:rsidP="00F425BA">
      <w:pPr>
        <w:pStyle w:val="Default"/>
        <w:numPr>
          <w:ilvl w:val="0"/>
          <w:numId w:val="5"/>
        </w:numPr>
        <w:rPr>
          <w:color w:val="auto"/>
          <w:sz w:val="22"/>
          <w:szCs w:val="22"/>
        </w:rPr>
      </w:pPr>
      <w:r w:rsidRPr="00377198">
        <w:rPr>
          <w:color w:val="auto"/>
          <w:sz w:val="22"/>
          <w:szCs w:val="22"/>
        </w:rPr>
        <w:t xml:space="preserve">Głównym specjaliście ds. antykorupcyjnych </w:t>
      </w:r>
      <w:r w:rsidR="00CC71ED" w:rsidRPr="00377198">
        <w:rPr>
          <w:color w:val="auto"/>
          <w:sz w:val="22"/>
          <w:szCs w:val="22"/>
        </w:rPr>
        <w:t xml:space="preserve">– należy przez to rozumieć </w:t>
      </w:r>
      <w:r w:rsidRPr="00377198">
        <w:rPr>
          <w:color w:val="auto"/>
          <w:sz w:val="22"/>
          <w:szCs w:val="22"/>
        </w:rPr>
        <w:t>Głównego specjalistę ds. antykorupcyjnych w Kancelarii PAN</w:t>
      </w:r>
      <w:r w:rsidR="00CC71ED" w:rsidRPr="00377198">
        <w:rPr>
          <w:color w:val="auto"/>
          <w:sz w:val="22"/>
          <w:szCs w:val="22"/>
        </w:rPr>
        <w:t xml:space="preserve">. </w:t>
      </w:r>
    </w:p>
    <w:p w14:paraId="08E5A871" w14:textId="77777777" w:rsidR="003D45C7" w:rsidRDefault="003D45C7" w:rsidP="0016188E">
      <w:pPr>
        <w:pStyle w:val="Default"/>
        <w:ind w:left="360"/>
        <w:jc w:val="center"/>
        <w:rPr>
          <w:color w:val="auto"/>
          <w:sz w:val="22"/>
          <w:szCs w:val="22"/>
        </w:rPr>
      </w:pPr>
    </w:p>
    <w:p w14:paraId="6D7BA342" w14:textId="77777777" w:rsidR="0016188E" w:rsidRDefault="0016188E" w:rsidP="0016188E">
      <w:pPr>
        <w:pStyle w:val="Default"/>
        <w:ind w:left="360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Rozdział </w:t>
      </w:r>
      <w:r w:rsidR="004717DE">
        <w:rPr>
          <w:color w:val="auto"/>
          <w:sz w:val="22"/>
          <w:szCs w:val="22"/>
        </w:rPr>
        <w:t>2</w:t>
      </w:r>
    </w:p>
    <w:p w14:paraId="3B32FB43" w14:textId="77777777" w:rsidR="003C3651" w:rsidRDefault="003C3651" w:rsidP="0016188E">
      <w:pPr>
        <w:pStyle w:val="Default"/>
        <w:ind w:left="360"/>
        <w:jc w:val="center"/>
        <w:rPr>
          <w:color w:val="auto"/>
          <w:sz w:val="22"/>
          <w:szCs w:val="22"/>
        </w:rPr>
      </w:pPr>
    </w:p>
    <w:p w14:paraId="2DDDFC8D" w14:textId="77777777" w:rsidR="0016188E" w:rsidRDefault="0016188E" w:rsidP="004717DE">
      <w:pPr>
        <w:pStyle w:val="Default"/>
        <w:ind w:left="360"/>
        <w:jc w:val="center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Zgłaszanie i gromadzenie informacji o zagrożeniach korupcyjnych i zachowaniach o znamionach korupcji</w:t>
      </w:r>
    </w:p>
    <w:p w14:paraId="382E8471" w14:textId="77777777" w:rsidR="004717DE" w:rsidRDefault="004717DE" w:rsidP="009641B4">
      <w:pPr>
        <w:pStyle w:val="Default"/>
        <w:rPr>
          <w:sz w:val="22"/>
          <w:szCs w:val="22"/>
        </w:rPr>
      </w:pPr>
    </w:p>
    <w:p w14:paraId="6B9BA702" w14:textId="77777777" w:rsidR="009641B4" w:rsidRDefault="009641B4" w:rsidP="00380D93">
      <w:pPr>
        <w:pStyle w:val="Default"/>
        <w:ind w:firstLine="36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§ 3. 1. Osoba zatrudniona w </w:t>
      </w:r>
      <w:r w:rsidR="007D3AA6">
        <w:rPr>
          <w:color w:val="auto"/>
          <w:sz w:val="22"/>
          <w:szCs w:val="22"/>
        </w:rPr>
        <w:t>Kancelarii,</w:t>
      </w:r>
      <w:r>
        <w:rPr>
          <w:color w:val="auto"/>
          <w:sz w:val="22"/>
          <w:szCs w:val="22"/>
        </w:rPr>
        <w:t xml:space="preserve"> która: </w:t>
      </w:r>
    </w:p>
    <w:p w14:paraId="4D62EE43" w14:textId="77777777" w:rsidR="004717DE" w:rsidRDefault="004717DE" w:rsidP="004717DE">
      <w:pPr>
        <w:pStyle w:val="Default"/>
        <w:ind w:firstLine="360"/>
        <w:rPr>
          <w:color w:val="auto"/>
          <w:sz w:val="22"/>
          <w:szCs w:val="22"/>
        </w:rPr>
      </w:pPr>
    </w:p>
    <w:p w14:paraId="675B67F7" w14:textId="77777777" w:rsidR="009641B4" w:rsidRDefault="009641B4" w:rsidP="004717DE">
      <w:pPr>
        <w:pStyle w:val="Default"/>
        <w:numPr>
          <w:ilvl w:val="0"/>
          <w:numId w:val="8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stwierdzi wystąpienie w </w:t>
      </w:r>
      <w:r w:rsidR="007D3AA6">
        <w:rPr>
          <w:color w:val="auto"/>
          <w:sz w:val="22"/>
          <w:szCs w:val="22"/>
        </w:rPr>
        <w:t>Kancelarii</w:t>
      </w:r>
      <w:r>
        <w:rPr>
          <w:color w:val="auto"/>
          <w:sz w:val="22"/>
          <w:szCs w:val="22"/>
        </w:rPr>
        <w:t xml:space="preserve"> zagrożenia korupcyjnego lub </w:t>
      </w:r>
    </w:p>
    <w:p w14:paraId="38B05096" w14:textId="77777777" w:rsidR="009641B4" w:rsidRDefault="009641B4" w:rsidP="004717DE">
      <w:pPr>
        <w:pStyle w:val="Default"/>
        <w:numPr>
          <w:ilvl w:val="0"/>
          <w:numId w:val="8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była świadkiem zachowania o znamionach korupcji w </w:t>
      </w:r>
      <w:r w:rsidR="007D3AA6">
        <w:rPr>
          <w:color w:val="auto"/>
          <w:sz w:val="22"/>
          <w:szCs w:val="22"/>
        </w:rPr>
        <w:t>Kancelarii</w:t>
      </w:r>
      <w:r>
        <w:rPr>
          <w:color w:val="auto"/>
          <w:sz w:val="22"/>
          <w:szCs w:val="22"/>
        </w:rPr>
        <w:t xml:space="preserve">, lub </w:t>
      </w:r>
    </w:p>
    <w:p w14:paraId="5F106CDF" w14:textId="77777777" w:rsidR="009641B4" w:rsidRDefault="009641B4" w:rsidP="004717DE">
      <w:pPr>
        <w:pStyle w:val="Default"/>
        <w:numPr>
          <w:ilvl w:val="0"/>
          <w:numId w:val="8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otrzyma informację o wystąpieniu w </w:t>
      </w:r>
      <w:r w:rsidR="007D3AA6">
        <w:rPr>
          <w:color w:val="auto"/>
          <w:sz w:val="22"/>
          <w:szCs w:val="22"/>
        </w:rPr>
        <w:t>Kancelarii</w:t>
      </w:r>
      <w:r>
        <w:rPr>
          <w:color w:val="auto"/>
          <w:sz w:val="22"/>
          <w:szCs w:val="22"/>
        </w:rPr>
        <w:t xml:space="preserve"> zagrożenia korupcyjnego lub zachowania o znamionach korupcji </w:t>
      </w:r>
    </w:p>
    <w:p w14:paraId="142D93D0" w14:textId="77777777" w:rsidR="009641B4" w:rsidRDefault="00125EAD" w:rsidP="00125EAD">
      <w:pPr>
        <w:pStyle w:val="Default"/>
        <w:ind w:firstLine="283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 xml:space="preserve">  </w:t>
      </w:r>
      <w:r w:rsidR="009641B4">
        <w:rPr>
          <w:color w:val="auto"/>
          <w:sz w:val="22"/>
          <w:szCs w:val="22"/>
        </w:rPr>
        <w:t xml:space="preserve">– niezwłocznie przekazuje </w:t>
      </w:r>
      <w:bookmarkStart w:id="1" w:name="_Hlk71712669"/>
      <w:r w:rsidR="00377198">
        <w:rPr>
          <w:color w:val="auto"/>
          <w:sz w:val="22"/>
          <w:szCs w:val="22"/>
        </w:rPr>
        <w:t>Głównemu specjaliście ds. antykorupcyjnych</w:t>
      </w:r>
      <w:r w:rsidR="009641B4" w:rsidRPr="007D3AA6">
        <w:rPr>
          <w:color w:val="FF0000"/>
          <w:sz w:val="22"/>
          <w:szCs w:val="22"/>
        </w:rPr>
        <w:t xml:space="preserve"> </w:t>
      </w:r>
      <w:bookmarkEnd w:id="1"/>
      <w:r w:rsidR="009641B4">
        <w:rPr>
          <w:color w:val="auto"/>
          <w:sz w:val="22"/>
          <w:szCs w:val="22"/>
        </w:rPr>
        <w:t xml:space="preserve">informację o tym zagrożeniu lub zachowaniu. </w:t>
      </w:r>
    </w:p>
    <w:p w14:paraId="338C3C26" w14:textId="77777777" w:rsidR="004717DE" w:rsidRDefault="004717DE" w:rsidP="004717DE">
      <w:pPr>
        <w:pStyle w:val="Default"/>
        <w:ind w:firstLine="708"/>
        <w:rPr>
          <w:color w:val="auto"/>
          <w:sz w:val="22"/>
          <w:szCs w:val="22"/>
        </w:rPr>
      </w:pPr>
    </w:p>
    <w:p w14:paraId="25EC5061" w14:textId="77777777" w:rsidR="009641B4" w:rsidRDefault="009641B4" w:rsidP="00380D93">
      <w:pPr>
        <w:pStyle w:val="Default"/>
        <w:numPr>
          <w:ilvl w:val="2"/>
          <w:numId w:val="3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Osoba zatrudniona w </w:t>
      </w:r>
      <w:r w:rsidR="007D3AA6">
        <w:rPr>
          <w:color w:val="auto"/>
          <w:sz w:val="22"/>
          <w:szCs w:val="22"/>
        </w:rPr>
        <w:t>Kancelarii</w:t>
      </w:r>
      <w:r>
        <w:rPr>
          <w:color w:val="auto"/>
          <w:sz w:val="22"/>
          <w:szCs w:val="22"/>
        </w:rPr>
        <w:t xml:space="preserve">, do której w związku z realizacją obowiązków służbowych, jest kierowana propozycja popełnienia czynu będącego zachowaniem o znamionach korupcji, jest zobowiązana: </w:t>
      </w:r>
    </w:p>
    <w:p w14:paraId="75D45328" w14:textId="77777777" w:rsidR="004717DE" w:rsidRDefault="004717DE" w:rsidP="004717DE">
      <w:pPr>
        <w:pStyle w:val="Default"/>
        <w:ind w:left="720"/>
        <w:rPr>
          <w:color w:val="auto"/>
          <w:sz w:val="22"/>
          <w:szCs w:val="22"/>
        </w:rPr>
      </w:pPr>
    </w:p>
    <w:p w14:paraId="6D870F07" w14:textId="77777777" w:rsidR="004717DE" w:rsidRDefault="004717DE" w:rsidP="004717DE">
      <w:pPr>
        <w:pStyle w:val="Default"/>
        <w:numPr>
          <w:ilvl w:val="0"/>
          <w:numId w:val="10"/>
        </w:numPr>
        <w:rPr>
          <w:color w:val="auto"/>
          <w:sz w:val="22"/>
          <w:szCs w:val="22"/>
        </w:rPr>
      </w:pPr>
      <w:r w:rsidRPr="004717DE">
        <w:rPr>
          <w:color w:val="auto"/>
          <w:sz w:val="22"/>
          <w:szCs w:val="22"/>
        </w:rPr>
        <w:t>stanowczo odmówić popełnienia czynu, a następnie poinformować osobę składającą propozycję o niedopuszczalności i bezprawności jej zachowania;</w:t>
      </w:r>
    </w:p>
    <w:p w14:paraId="71587627" w14:textId="77777777" w:rsidR="004717DE" w:rsidRPr="004717DE" w:rsidRDefault="004717DE" w:rsidP="004717DE">
      <w:pPr>
        <w:pStyle w:val="Default"/>
        <w:numPr>
          <w:ilvl w:val="0"/>
          <w:numId w:val="10"/>
        </w:numPr>
        <w:rPr>
          <w:color w:val="auto"/>
          <w:sz w:val="22"/>
          <w:szCs w:val="22"/>
        </w:rPr>
      </w:pPr>
      <w:r w:rsidRPr="004717DE">
        <w:rPr>
          <w:color w:val="auto"/>
          <w:sz w:val="22"/>
          <w:szCs w:val="22"/>
        </w:rPr>
        <w:t xml:space="preserve">niezwłocznie przekazać informację o tej propozycji dyrektorowi komórki organizacyjnej, w której jest zatrudniona oraz </w:t>
      </w:r>
      <w:r w:rsidR="00377198">
        <w:rPr>
          <w:color w:val="auto"/>
          <w:sz w:val="22"/>
          <w:szCs w:val="22"/>
        </w:rPr>
        <w:t>Głównemu specjaliście ds. antykorupcyjnyc</w:t>
      </w:r>
      <w:r w:rsidR="00377198" w:rsidRPr="00377198">
        <w:rPr>
          <w:color w:val="auto"/>
          <w:sz w:val="22"/>
          <w:szCs w:val="22"/>
        </w:rPr>
        <w:t>h</w:t>
      </w:r>
      <w:r w:rsidRPr="00377198">
        <w:rPr>
          <w:color w:val="auto"/>
          <w:sz w:val="22"/>
          <w:szCs w:val="22"/>
        </w:rPr>
        <w:t xml:space="preserve">; </w:t>
      </w:r>
    </w:p>
    <w:p w14:paraId="69B9A4AF" w14:textId="77777777" w:rsidR="004717DE" w:rsidRDefault="004717DE" w:rsidP="004717DE">
      <w:pPr>
        <w:pStyle w:val="Default"/>
        <w:numPr>
          <w:ilvl w:val="0"/>
          <w:numId w:val="10"/>
        </w:numPr>
        <w:rPr>
          <w:color w:val="auto"/>
          <w:sz w:val="22"/>
          <w:szCs w:val="22"/>
        </w:rPr>
      </w:pPr>
      <w:r w:rsidRPr="004717DE">
        <w:rPr>
          <w:color w:val="auto"/>
          <w:sz w:val="22"/>
          <w:szCs w:val="22"/>
        </w:rPr>
        <w:t>w miarę możliwości zabezpieczyć dowody potwierdzające złożenie propozycji.</w:t>
      </w:r>
    </w:p>
    <w:p w14:paraId="11EFCAC8" w14:textId="77777777" w:rsidR="004717DE" w:rsidRDefault="004717DE" w:rsidP="004717DE">
      <w:pPr>
        <w:pStyle w:val="Default"/>
        <w:ind w:left="720"/>
        <w:rPr>
          <w:color w:val="auto"/>
          <w:sz w:val="22"/>
          <w:szCs w:val="22"/>
        </w:rPr>
      </w:pPr>
    </w:p>
    <w:p w14:paraId="37432224" w14:textId="77777777" w:rsidR="009641B4" w:rsidRDefault="009641B4" w:rsidP="00380D93">
      <w:pPr>
        <w:pStyle w:val="Default"/>
        <w:numPr>
          <w:ilvl w:val="2"/>
          <w:numId w:val="3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W przypadku gdy informacja, o której mowa w ust. 1 lub 2, dotyczy: </w:t>
      </w:r>
    </w:p>
    <w:p w14:paraId="25817D7F" w14:textId="77777777" w:rsidR="00380D93" w:rsidRDefault="00380D93" w:rsidP="00380D93">
      <w:pPr>
        <w:pStyle w:val="Default"/>
        <w:ind w:left="643"/>
        <w:rPr>
          <w:color w:val="auto"/>
          <w:sz w:val="22"/>
          <w:szCs w:val="22"/>
        </w:rPr>
      </w:pPr>
    </w:p>
    <w:p w14:paraId="73B83060" w14:textId="77777777" w:rsidR="009641B4" w:rsidRDefault="00215F16" w:rsidP="00215F16">
      <w:pPr>
        <w:pStyle w:val="Default"/>
        <w:numPr>
          <w:ilvl w:val="0"/>
          <w:numId w:val="1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Dyrektora komórki organizacyjnej - </w:t>
      </w:r>
      <w:r w:rsidR="009641B4">
        <w:rPr>
          <w:color w:val="auto"/>
          <w:sz w:val="22"/>
          <w:szCs w:val="22"/>
        </w:rPr>
        <w:t xml:space="preserve">jest przekazywana bezpośrednio </w:t>
      </w:r>
      <w:r>
        <w:rPr>
          <w:color w:val="auto"/>
          <w:sz w:val="22"/>
          <w:szCs w:val="22"/>
        </w:rPr>
        <w:t>Kanclerzowi</w:t>
      </w:r>
      <w:r w:rsidR="009641B4">
        <w:rPr>
          <w:color w:val="auto"/>
          <w:sz w:val="22"/>
          <w:szCs w:val="22"/>
        </w:rPr>
        <w:t xml:space="preserve">; </w:t>
      </w:r>
    </w:p>
    <w:p w14:paraId="7C24B866" w14:textId="77777777" w:rsidR="009641B4" w:rsidRDefault="00377198" w:rsidP="00215F16">
      <w:pPr>
        <w:pStyle w:val="Default"/>
        <w:numPr>
          <w:ilvl w:val="0"/>
          <w:numId w:val="1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Głównego specjalisty ds. antykorupcyjnych</w:t>
      </w:r>
      <w:r w:rsidRPr="007D3AA6">
        <w:rPr>
          <w:color w:val="FF0000"/>
          <w:sz w:val="22"/>
          <w:szCs w:val="22"/>
        </w:rPr>
        <w:t xml:space="preserve"> </w:t>
      </w:r>
      <w:r w:rsidR="009641B4" w:rsidRPr="00215F16">
        <w:rPr>
          <w:color w:val="FF0000"/>
          <w:sz w:val="22"/>
          <w:szCs w:val="22"/>
        </w:rPr>
        <w:t xml:space="preserve"> </w:t>
      </w:r>
      <w:r w:rsidR="009641B4">
        <w:rPr>
          <w:color w:val="auto"/>
          <w:sz w:val="22"/>
          <w:szCs w:val="22"/>
        </w:rPr>
        <w:t xml:space="preserve">– jest przekazywana bezpośrednio </w:t>
      </w:r>
      <w:r w:rsidR="00215F16">
        <w:rPr>
          <w:color w:val="auto"/>
          <w:sz w:val="22"/>
          <w:szCs w:val="22"/>
        </w:rPr>
        <w:t>Kanclerzowi</w:t>
      </w:r>
      <w:r w:rsidR="009641B4">
        <w:rPr>
          <w:color w:val="auto"/>
          <w:sz w:val="22"/>
          <w:szCs w:val="22"/>
        </w:rPr>
        <w:t xml:space="preserve">. </w:t>
      </w:r>
    </w:p>
    <w:p w14:paraId="27C3260E" w14:textId="77777777" w:rsidR="006C7118" w:rsidRDefault="006C7118" w:rsidP="006C7118">
      <w:pPr>
        <w:pStyle w:val="Default"/>
        <w:ind w:left="360"/>
        <w:rPr>
          <w:color w:val="auto"/>
          <w:sz w:val="22"/>
          <w:szCs w:val="22"/>
        </w:rPr>
      </w:pPr>
    </w:p>
    <w:p w14:paraId="0497AA73" w14:textId="77777777" w:rsidR="009641B4" w:rsidRDefault="009641B4" w:rsidP="00215F16">
      <w:pPr>
        <w:pStyle w:val="Default"/>
        <w:numPr>
          <w:ilvl w:val="2"/>
          <w:numId w:val="3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Obowiązek, o którym mowa w ust. 1 pkt 3, dotyczy wszystkich informacji, bez względu na ich formę i źródło pochodzenia, w szczególności: </w:t>
      </w:r>
    </w:p>
    <w:p w14:paraId="4972BC91" w14:textId="77777777" w:rsidR="00215F16" w:rsidRDefault="00215F16" w:rsidP="00215F16">
      <w:pPr>
        <w:pStyle w:val="Default"/>
        <w:ind w:left="643"/>
        <w:rPr>
          <w:color w:val="auto"/>
          <w:sz w:val="22"/>
          <w:szCs w:val="22"/>
        </w:rPr>
      </w:pPr>
    </w:p>
    <w:p w14:paraId="51B8E8C2" w14:textId="77777777" w:rsidR="00215F16" w:rsidRDefault="00215F16" w:rsidP="007E1ABE">
      <w:pPr>
        <w:pStyle w:val="Default"/>
        <w:numPr>
          <w:ilvl w:val="0"/>
          <w:numId w:val="19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wpływających za pośrednictwem poczty elektroniczne</w:t>
      </w:r>
      <w:r w:rsidR="009A2902">
        <w:rPr>
          <w:color w:val="auto"/>
          <w:sz w:val="22"/>
          <w:szCs w:val="22"/>
        </w:rPr>
        <w:t xml:space="preserve">j </w:t>
      </w:r>
      <w:r>
        <w:rPr>
          <w:color w:val="auto"/>
          <w:sz w:val="22"/>
          <w:szCs w:val="22"/>
        </w:rPr>
        <w:t xml:space="preserve">lub operatora pocztowego; </w:t>
      </w:r>
    </w:p>
    <w:p w14:paraId="3DC62B66" w14:textId="77777777" w:rsidR="00215F16" w:rsidRDefault="00215F16" w:rsidP="007E1ABE">
      <w:pPr>
        <w:pStyle w:val="Default"/>
        <w:numPr>
          <w:ilvl w:val="0"/>
          <w:numId w:val="19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składanych w punkcie podawczym; </w:t>
      </w:r>
    </w:p>
    <w:p w14:paraId="767BC87C" w14:textId="77777777" w:rsidR="00215F16" w:rsidRDefault="00215F16" w:rsidP="007E1ABE">
      <w:pPr>
        <w:pStyle w:val="Default"/>
        <w:numPr>
          <w:ilvl w:val="0"/>
          <w:numId w:val="19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przekazanych ustnie – bezpośrednio lub telefonicznie. </w:t>
      </w:r>
    </w:p>
    <w:p w14:paraId="05C7347D" w14:textId="77777777" w:rsidR="00215F16" w:rsidRDefault="00215F16" w:rsidP="00215F16">
      <w:pPr>
        <w:pStyle w:val="Default"/>
        <w:ind w:left="643"/>
        <w:rPr>
          <w:color w:val="auto"/>
          <w:sz w:val="22"/>
          <w:szCs w:val="22"/>
        </w:rPr>
      </w:pPr>
    </w:p>
    <w:p w14:paraId="46354134" w14:textId="77777777" w:rsidR="009641B4" w:rsidRPr="00215F16" w:rsidRDefault="009641B4" w:rsidP="009641B4">
      <w:pPr>
        <w:pStyle w:val="Default"/>
        <w:numPr>
          <w:ilvl w:val="2"/>
          <w:numId w:val="3"/>
        </w:numPr>
        <w:rPr>
          <w:color w:val="auto"/>
          <w:sz w:val="22"/>
          <w:szCs w:val="22"/>
        </w:rPr>
      </w:pPr>
      <w:r w:rsidRPr="00215F16">
        <w:rPr>
          <w:color w:val="auto"/>
          <w:sz w:val="22"/>
          <w:szCs w:val="22"/>
        </w:rPr>
        <w:t xml:space="preserve">Osoba zatrudniona w </w:t>
      </w:r>
      <w:r w:rsidR="006C7118">
        <w:rPr>
          <w:color w:val="auto"/>
          <w:sz w:val="22"/>
          <w:szCs w:val="22"/>
        </w:rPr>
        <w:t>Kancelarii</w:t>
      </w:r>
      <w:r w:rsidRPr="00215F16">
        <w:rPr>
          <w:color w:val="auto"/>
          <w:sz w:val="22"/>
          <w:szCs w:val="22"/>
        </w:rPr>
        <w:t xml:space="preserve"> utrwala informację, o której mowa w ust. 4 pkt 3, w formie notatki. </w:t>
      </w:r>
    </w:p>
    <w:p w14:paraId="04133EA9" w14:textId="77777777" w:rsidR="006C7118" w:rsidRDefault="00215F16" w:rsidP="009641B4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</w:t>
      </w:r>
    </w:p>
    <w:p w14:paraId="715799E8" w14:textId="77777777" w:rsidR="009641B4" w:rsidRDefault="006C7118" w:rsidP="009641B4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   </w:t>
      </w:r>
      <w:r w:rsidR="009641B4">
        <w:rPr>
          <w:color w:val="auto"/>
          <w:sz w:val="22"/>
          <w:szCs w:val="22"/>
        </w:rPr>
        <w:t xml:space="preserve">§ 4. 1. </w:t>
      </w:r>
      <w:r w:rsidR="009A2902">
        <w:rPr>
          <w:color w:val="auto"/>
          <w:sz w:val="22"/>
          <w:szCs w:val="22"/>
        </w:rPr>
        <w:t>Główny specjalista ds. antykorupcyjnych</w:t>
      </w:r>
      <w:r w:rsidR="009A2902" w:rsidRPr="007D3AA6">
        <w:rPr>
          <w:color w:val="FF0000"/>
          <w:sz w:val="22"/>
          <w:szCs w:val="22"/>
        </w:rPr>
        <w:t xml:space="preserve"> </w:t>
      </w:r>
      <w:r w:rsidR="009641B4">
        <w:rPr>
          <w:color w:val="auto"/>
          <w:sz w:val="22"/>
          <w:szCs w:val="22"/>
        </w:rPr>
        <w:t xml:space="preserve">prowadzi ewidencję informacji o zagrożeniach korupcyjnych i zachowaniach o znamionach korupcji, zwaną dalej „ewidencją”, w której są gromadzone informacje przekazywane na podstawie § 3 ust. 1 i 2. </w:t>
      </w:r>
    </w:p>
    <w:p w14:paraId="48B8422E" w14:textId="77777777" w:rsidR="00215F16" w:rsidRDefault="00215F16" w:rsidP="009641B4">
      <w:pPr>
        <w:pStyle w:val="Default"/>
        <w:rPr>
          <w:color w:val="auto"/>
          <w:sz w:val="22"/>
          <w:szCs w:val="22"/>
        </w:rPr>
      </w:pPr>
    </w:p>
    <w:p w14:paraId="5FCFC3F0" w14:textId="77777777" w:rsidR="009641B4" w:rsidRDefault="009641B4" w:rsidP="00215F16">
      <w:pPr>
        <w:pStyle w:val="Default"/>
        <w:numPr>
          <w:ilvl w:val="0"/>
          <w:numId w:val="16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Ewidencja zawiera: </w:t>
      </w:r>
    </w:p>
    <w:p w14:paraId="409CB73D" w14:textId="77777777" w:rsidR="00215F16" w:rsidRDefault="00215F16" w:rsidP="00215F16">
      <w:pPr>
        <w:pStyle w:val="Default"/>
        <w:ind w:left="785"/>
        <w:rPr>
          <w:color w:val="auto"/>
          <w:sz w:val="22"/>
          <w:szCs w:val="22"/>
        </w:rPr>
      </w:pPr>
    </w:p>
    <w:p w14:paraId="572E6BF6" w14:textId="77777777" w:rsidR="009641B4" w:rsidRDefault="009641B4" w:rsidP="007E1ABE">
      <w:pPr>
        <w:pStyle w:val="Default"/>
        <w:numPr>
          <w:ilvl w:val="0"/>
          <w:numId w:val="2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datę wpływu informacji o zagrożeniu korupcyjnym lub zachowaniu o znamionach korupcji; </w:t>
      </w:r>
    </w:p>
    <w:p w14:paraId="2AF09D2D" w14:textId="77777777" w:rsidR="009641B4" w:rsidRDefault="009641B4" w:rsidP="007E1ABE">
      <w:pPr>
        <w:pStyle w:val="Default"/>
        <w:numPr>
          <w:ilvl w:val="0"/>
          <w:numId w:val="2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krótki opis zagrożenia korupcyjnego lub zachowania o znamionach korupcji; </w:t>
      </w:r>
    </w:p>
    <w:p w14:paraId="6BCA94E5" w14:textId="77777777" w:rsidR="009641B4" w:rsidRDefault="009641B4" w:rsidP="007E1ABE">
      <w:pPr>
        <w:pStyle w:val="Default"/>
        <w:numPr>
          <w:ilvl w:val="0"/>
          <w:numId w:val="2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informację o działaniach podjętych w </w:t>
      </w:r>
      <w:r w:rsidR="007E1ABE">
        <w:rPr>
          <w:color w:val="auto"/>
          <w:sz w:val="22"/>
          <w:szCs w:val="22"/>
        </w:rPr>
        <w:t>Kancelarii</w:t>
      </w:r>
      <w:r>
        <w:rPr>
          <w:color w:val="auto"/>
          <w:sz w:val="22"/>
          <w:szCs w:val="22"/>
        </w:rPr>
        <w:t xml:space="preserve"> w związku z otrzymaną informacją o zagrożeniu korupcyjnym lub zachowaniu o znamionach korupcji. </w:t>
      </w:r>
    </w:p>
    <w:p w14:paraId="55BF1551" w14:textId="77777777" w:rsidR="009641B4" w:rsidRDefault="009641B4" w:rsidP="009641B4">
      <w:pPr>
        <w:pStyle w:val="Default"/>
        <w:rPr>
          <w:color w:val="auto"/>
          <w:sz w:val="22"/>
          <w:szCs w:val="22"/>
        </w:rPr>
      </w:pPr>
    </w:p>
    <w:p w14:paraId="1EA1B5A5" w14:textId="77777777" w:rsidR="009641B4" w:rsidRDefault="009641B4" w:rsidP="007E1ABE">
      <w:pPr>
        <w:pStyle w:val="Default"/>
        <w:numPr>
          <w:ilvl w:val="0"/>
          <w:numId w:val="16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Dane osobowe osoby przekazującej informację o zagrożeniu korupcyjnym lub zachowaniu o znamionach korupcji oraz informacje objęte zgłoszeniem, umożliwiające jej identyfikację, podlegają anonimizacji. Anonimizacji dokonuje, w przypadku, o którym mowa w § 3: </w:t>
      </w:r>
    </w:p>
    <w:p w14:paraId="3CC24007" w14:textId="77777777" w:rsidR="007E1ABE" w:rsidRDefault="007E1ABE" w:rsidP="007E1ABE">
      <w:pPr>
        <w:pStyle w:val="Default"/>
        <w:ind w:left="785"/>
        <w:rPr>
          <w:color w:val="auto"/>
          <w:sz w:val="22"/>
          <w:szCs w:val="22"/>
        </w:rPr>
      </w:pPr>
    </w:p>
    <w:p w14:paraId="031F1228" w14:textId="77777777" w:rsidR="009641B4" w:rsidRDefault="009641B4" w:rsidP="00620687">
      <w:pPr>
        <w:pStyle w:val="Default"/>
        <w:numPr>
          <w:ilvl w:val="0"/>
          <w:numId w:val="28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ust. 1 i 2 – </w:t>
      </w:r>
      <w:bookmarkStart w:id="2" w:name="_Hlk71713174"/>
      <w:r w:rsidR="009A2902">
        <w:rPr>
          <w:color w:val="auto"/>
          <w:sz w:val="22"/>
          <w:szCs w:val="22"/>
        </w:rPr>
        <w:t>Główny specjalista ds. antykorupcyjnych</w:t>
      </w:r>
      <w:bookmarkEnd w:id="2"/>
      <w:r w:rsidRPr="009A2902">
        <w:rPr>
          <w:color w:val="auto"/>
          <w:sz w:val="22"/>
          <w:szCs w:val="22"/>
        </w:rPr>
        <w:t>;</w:t>
      </w:r>
      <w:r>
        <w:rPr>
          <w:color w:val="auto"/>
          <w:sz w:val="22"/>
          <w:szCs w:val="22"/>
        </w:rPr>
        <w:t xml:space="preserve"> </w:t>
      </w:r>
    </w:p>
    <w:p w14:paraId="5A083231" w14:textId="77777777" w:rsidR="009641B4" w:rsidRDefault="009641B4" w:rsidP="00620687">
      <w:pPr>
        <w:pStyle w:val="Default"/>
        <w:numPr>
          <w:ilvl w:val="0"/>
          <w:numId w:val="28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ust. 3 pkt 1</w:t>
      </w:r>
      <w:r w:rsidR="007E1ABE">
        <w:rPr>
          <w:color w:val="auto"/>
          <w:sz w:val="22"/>
          <w:szCs w:val="22"/>
        </w:rPr>
        <w:t xml:space="preserve"> i 2</w:t>
      </w:r>
      <w:r>
        <w:rPr>
          <w:color w:val="auto"/>
          <w:sz w:val="22"/>
          <w:szCs w:val="22"/>
        </w:rPr>
        <w:t xml:space="preserve"> – </w:t>
      </w:r>
      <w:r w:rsidR="007E1ABE">
        <w:rPr>
          <w:color w:val="auto"/>
          <w:sz w:val="22"/>
          <w:szCs w:val="22"/>
        </w:rPr>
        <w:t>Kanclerz</w:t>
      </w:r>
      <w:r>
        <w:rPr>
          <w:color w:val="auto"/>
          <w:sz w:val="22"/>
          <w:szCs w:val="22"/>
        </w:rPr>
        <w:t xml:space="preserve">; </w:t>
      </w:r>
    </w:p>
    <w:p w14:paraId="077A5B59" w14:textId="77777777" w:rsidR="009A2902" w:rsidRDefault="009A2902" w:rsidP="009641B4">
      <w:pPr>
        <w:pStyle w:val="Default"/>
        <w:rPr>
          <w:color w:val="auto"/>
          <w:sz w:val="22"/>
          <w:szCs w:val="22"/>
        </w:rPr>
      </w:pPr>
    </w:p>
    <w:p w14:paraId="7C0F0BC4" w14:textId="77777777" w:rsidR="009A2902" w:rsidRDefault="009A2902" w:rsidP="009641B4">
      <w:pPr>
        <w:pStyle w:val="Default"/>
        <w:rPr>
          <w:color w:val="auto"/>
          <w:sz w:val="22"/>
          <w:szCs w:val="22"/>
        </w:rPr>
      </w:pPr>
    </w:p>
    <w:p w14:paraId="6843655F" w14:textId="77777777" w:rsidR="009641B4" w:rsidRDefault="009641B4" w:rsidP="00C60241">
      <w:pPr>
        <w:pStyle w:val="Default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Rozdział</w:t>
      </w:r>
      <w:r w:rsidR="00C60241">
        <w:rPr>
          <w:color w:val="auto"/>
          <w:sz w:val="22"/>
          <w:szCs w:val="22"/>
        </w:rPr>
        <w:t xml:space="preserve"> </w:t>
      </w:r>
      <w:r w:rsidR="007E1ABE">
        <w:rPr>
          <w:color w:val="auto"/>
          <w:sz w:val="22"/>
          <w:szCs w:val="22"/>
        </w:rPr>
        <w:t>3</w:t>
      </w:r>
    </w:p>
    <w:p w14:paraId="7C94E16C" w14:textId="77777777" w:rsidR="003C3651" w:rsidRDefault="003C3651" w:rsidP="00C60241">
      <w:pPr>
        <w:pStyle w:val="Default"/>
        <w:jc w:val="center"/>
        <w:rPr>
          <w:color w:val="auto"/>
          <w:sz w:val="22"/>
          <w:szCs w:val="22"/>
        </w:rPr>
      </w:pPr>
    </w:p>
    <w:p w14:paraId="7698EC5C" w14:textId="77777777" w:rsidR="009641B4" w:rsidRDefault="009641B4" w:rsidP="007E1ABE">
      <w:pPr>
        <w:pStyle w:val="Default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Postępowanie z informacją o zagrożeniu korupcyjnym i zachowaniu o znamionach korupcji, odnoszących się do </w:t>
      </w:r>
      <w:r w:rsidR="007E1ABE">
        <w:rPr>
          <w:b/>
          <w:bCs/>
          <w:color w:val="auto"/>
          <w:sz w:val="22"/>
          <w:szCs w:val="22"/>
        </w:rPr>
        <w:t>Kancelarii</w:t>
      </w:r>
    </w:p>
    <w:p w14:paraId="63B076A3" w14:textId="77777777" w:rsidR="007E1ABE" w:rsidRDefault="007E1ABE" w:rsidP="007E1ABE">
      <w:pPr>
        <w:pStyle w:val="Default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</w:p>
    <w:p w14:paraId="03C436BE" w14:textId="77777777" w:rsidR="00620687" w:rsidRDefault="007E1ABE" w:rsidP="00620687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</w:t>
      </w:r>
      <w:r w:rsidR="009641B4">
        <w:rPr>
          <w:color w:val="auto"/>
          <w:sz w:val="22"/>
          <w:szCs w:val="22"/>
        </w:rPr>
        <w:t>§ 5. 1</w:t>
      </w:r>
      <w:r w:rsidR="009641B4" w:rsidRPr="007E1ABE">
        <w:rPr>
          <w:color w:val="FF0000"/>
          <w:sz w:val="22"/>
          <w:szCs w:val="22"/>
        </w:rPr>
        <w:t xml:space="preserve">. </w:t>
      </w:r>
      <w:r w:rsidR="009A2902">
        <w:rPr>
          <w:color w:val="auto"/>
          <w:sz w:val="22"/>
          <w:szCs w:val="22"/>
        </w:rPr>
        <w:t>Główny specjalista ds. antykorupcyjnych</w:t>
      </w:r>
      <w:r w:rsidR="009A2902" w:rsidRPr="007E1ABE">
        <w:rPr>
          <w:color w:val="FF0000"/>
          <w:sz w:val="22"/>
          <w:szCs w:val="22"/>
        </w:rPr>
        <w:t xml:space="preserve"> </w:t>
      </w:r>
      <w:r w:rsidR="009641B4">
        <w:rPr>
          <w:color w:val="auto"/>
          <w:sz w:val="22"/>
          <w:szCs w:val="22"/>
        </w:rPr>
        <w:t xml:space="preserve">niezwłocznie powiadamia </w:t>
      </w:r>
      <w:r>
        <w:rPr>
          <w:color w:val="auto"/>
          <w:sz w:val="22"/>
          <w:szCs w:val="22"/>
        </w:rPr>
        <w:t>Kanclerza</w:t>
      </w:r>
      <w:r w:rsidR="009641B4">
        <w:rPr>
          <w:color w:val="auto"/>
          <w:sz w:val="22"/>
          <w:szCs w:val="22"/>
        </w:rPr>
        <w:t xml:space="preserve"> o otrzymaniu informacji o odnoszących się do </w:t>
      </w:r>
      <w:r>
        <w:rPr>
          <w:color w:val="auto"/>
          <w:sz w:val="22"/>
          <w:szCs w:val="22"/>
        </w:rPr>
        <w:t>Kancelarii</w:t>
      </w:r>
      <w:r w:rsidR="009641B4">
        <w:rPr>
          <w:color w:val="auto"/>
          <w:sz w:val="22"/>
          <w:szCs w:val="22"/>
        </w:rPr>
        <w:t xml:space="preserve"> zagrożeniach korupcyjnych i zachowaniach o znamionach korupcji oraz dokonuje wstępnej oceny okoliczności sprawy. </w:t>
      </w:r>
    </w:p>
    <w:p w14:paraId="1974BD3D" w14:textId="77777777" w:rsidR="00620687" w:rsidRDefault="00620687" w:rsidP="00620687">
      <w:pPr>
        <w:pStyle w:val="Default"/>
        <w:rPr>
          <w:color w:val="auto"/>
          <w:sz w:val="22"/>
          <w:szCs w:val="22"/>
        </w:rPr>
      </w:pPr>
    </w:p>
    <w:p w14:paraId="2E8C9910" w14:textId="77777777" w:rsidR="009641B4" w:rsidRDefault="009641B4" w:rsidP="00620687">
      <w:pPr>
        <w:pStyle w:val="Default"/>
        <w:numPr>
          <w:ilvl w:val="0"/>
          <w:numId w:val="26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Osoby zatrudnione w </w:t>
      </w:r>
      <w:r w:rsidR="00B810F0">
        <w:rPr>
          <w:color w:val="auto"/>
          <w:sz w:val="22"/>
          <w:szCs w:val="22"/>
        </w:rPr>
        <w:t>Kancelarii</w:t>
      </w:r>
      <w:r>
        <w:rPr>
          <w:color w:val="auto"/>
          <w:sz w:val="22"/>
          <w:szCs w:val="22"/>
        </w:rPr>
        <w:t xml:space="preserve"> przekazują </w:t>
      </w:r>
      <w:r w:rsidR="009A2902">
        <w:rPr>
          <w:color w:val="auto"/>
          <w:sz w:val="22"/>
          <w:szCs w:val="22"/>
        </w:rPr>
        <w:t xml:space="preserve">Głównemu specjaliście ds. antykorupcyjnych </w:t>
      </w:r>
      <w:r w:rsidR="009A2902" w:rsidRPr="00620687">
        <w:rPr>
          <w:color w:val="FF0000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informacje niezbędne do dokonania wstępnej oceny okoliczności sprawy. </w:t>
      </w:r>
    </w:p>
    <w:p w14:paraId="62D8D4BA" w14:textId="77777777" w:rsidR="00620687" w:rsidRDefault="00620687" w:rsidP="00620687">
      <w:pPr>
        <w:pStyle w:val="Default"/>
        <w:ind w:left="720"/>
        <w:rPr>
          <w:color w:val="auto"/>
          <w:sz w:val="22"/>
          <w:szCs w:val="22"/>
        </w:rPr>
      </w:pPr>
    </w:p>
    <w:p w14:paraId="3365BC36" w14:textId="77777777" w:rsidR="009641B4" w:rsidRDefault="00620687" w:rsidP="009641B4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</w:t>
      </w:r>
      <w:r w:rsidR="009641B4">
        <w:rPr>
          <w:color w:val="auto"/>
          <w:sz w:val="22"/>
          <w:szCs w:val="22"/>
        </w:rPr>
        <w:t xml:space="preserve">§ 6. 1. Wstępną ocenę, o której mowa w § 5 ust. 1, </w:t>
      </w:r>
      <w:r w:rsidR="009A2902">
        <w:rPr>
          <w:color w:val="auto"/>
          <w:sz w:val="22"/>
          <w:szCs w:val="22"/>
        </w:rPr>
        <w:t>Główny specjalista ds. antykorupcyjnych</w:t>
      </w:r>
      <w:r w:rsidR="009A2902" w:rsidRPr="00620687">
        <w:rPr>
          <w:color w:val="FF0000"/>
          <w:sz w:val="22"/>
          <w:szCs w:val="22"/>
        </w:rPr>
        <w:t xml:space="preserve"> </w:t>
      </w:r>
      <w:r w:rsidR="009641B4" w:rsidRPr="00620687">
        <w:rPr>
          <w:color w:val="FF0000"/>
          <w:sz w:val="22"/>
          <w:szCs w:val="22"/>
        </w:rPr>
        <w:t xml:space="preserve"> </w:t>
      </w:r>
      <w:r w:rsidR="009641B4">
        <w:rPr>
          <w:color w:val="auto"/>
          <w:sz w:val="22"/>
          <w:szCs w:val="22"/>
        </w:rPr>
        <w:t xml:space="preserve">przedstawia </w:t>
      </w:r>
      <w:r>
        <w:rPr>
          <w:color w:val="auto"/>
          <w:sz w:val="22"/>
          <w:szCs w:val="22"/>
        </w:rPr>
        <w:t>Kanclerzowi</w:t>
      </w:r>
      <w:r w:rsidR="009641B4">
        <w:rPr>
          <w:color w:val="auto"/>
          <w:sz w:val="22"/>
          <w:szCs w:val="22"/>
        </w:rPr>
        <w:t xml:space="preserve">. </w:t>
      </w:r>
    </w:p>
    <w:p w14:paraId="60F238E2" w14:textId="77777777" w:rsidR="00620687" w:rsidRDefault="00620687" w:rsidP="009641B4">
      <w:pPr>
        <w:pStyle w:val="Default"/>
        <w:rPr>
          <w:color w:val="auto"/>
          <w:sz w:val="22"/>
          <w:szCs w:val="22"/>
        </w:rPr>
      </w:pPr>
    </w:p>
    <w:p w14:paraId="477D2B11" w14:textId="77777777" w:rsidR="009641B4" w:rsidRDefault="00DE4995" w:rsidP="00620687">
      <w:pPr>
        <w:pStyle w:val="Default"/>
        <w:numPr>
          <w:ilvl w:val="0"/>
          <w:numId w:val="2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Kanclerz</w:t>
      </w:r>
      <w:r w:rsidR="009641B4">
        <w:rPr>
          <w:color w:val="auto"/>
          <w:sz w:val="22"/>
          <w:szCs w:val="22"/>
        </w:rPr>
        <w:t xml:space="preserve"> może w szczególności: </w:t>
      </w:r>
    </w:p>
    <w:p w14:paraId="27E9F369" w14:textId="77777777" w:rsidR="00620687" w:rsidRDefault="00620687" w:rsidP="00620687">
      <w:pPr>
        <w:pStyle w:val="Default"/>
        <w:ind w:left="643"/>
        <w:rPr>
          <w:color w:val="auto"/>
          <w:sz w:val="22"/>
          <w:szCs w:val="22"/>
        </w:rPr>
      </w:pPr>
    </w:p>
    <w:p w14:paraId="552BBA84" w14:textId="77777777" w:rsidR="009641B4" w:rsidRDefault="009641B4" w:rsidP="00620687">
      <w:pPr>
        <w:pStyle w:val="Default"/>
        <w:numPr>
          <w:ilvl w:val="0"/>
          <w:numId w:val="30"/>
        </w:numPr>
        <w:spacing w:after="263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przekazać sprawę właściwemu organowi; </w:t>
      </w:r>
    </w:p>
    <w:p w14:paraId="099F3CB6" w14:textId="77777777" w:rsidR="009641B4" w:rsidRDefault="009641B4" w:rsidP="00620687">
      <w:pPr>
        <w:pStyle w:val="Default"/>
        <w:numPr>
          <w:ilvl w:val="0"/>
          <w:numId w:val="30"/>
        </w:numPr>
        <w:spacing w:after="263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wyjaśnić sprawę osobiście lub zlecić jej wyjaśnienie dyrektorowi komórki organizacyjnej </w:t>
      </w:r>
      <w:r w:rsidR="00620687">
        <w:rPr>
          <w:color w:val="auto"/>
          <w:sz w:val="22"/>
          <w:szCs w:val="22"/>
        </w:rPr>
        <w:t>Kancelarii</w:t>
      </w:r>
      <w:r>
        <w:rPr>
          <w:color w:val="auto"/>
          <w:sz w:val="22"/>
          <w:szCs w:val="22"/>
        </w:rPr>
        <w:t xml:space="preserve">; </w:t>
      </w:r>
    </w:p>
    <w:p w14:paraId="3CE8D507" w14:textId="77777777" w:rsidR="003B602E" w:rsidRDefault="009641B4" w:rsidP="003B602E">
      <w:pPr>
        <w:pStyle w:val="Default"/>
        <w:numPr>
          <w:ilvl w:val="0"/>
          <w:numId w:val="30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po uzyskaniu dodatkowych wyjaśnień, o których mowa w pkt 2</w:t>
      </w:r>
      <w:r w:rsidR="00DE4995">
        <w:rPr>
          <w:color w:val="auto"/>
          <w:sz w:val="22"/>
          <w:szCs w:val="22"/>
        </w:rPr>
        <w:t>)</w:t>
      </w:r>
      <w:r>
        <w:rPr>
          <w:color w:val="auto"/>
          <w:sz w:val="22"/>
          <w:szCs w:val="22"/>
        </w:rPr>
        <w:t>, przekazać sprawę do</w:t>
      </w:r>
      <w:r w:rsidR="003B602E">
        <w:rPr>
          <w:color w:val="auto"/>
          <w:sz w:val="22"/>
          <w:szCs w:val="22"/>
        </w:rPr>
        <w:t xml:space="preserve"> </w:t>
      </w:r>
    </w:p>
    <w:p w14:paraId="4B414F40" w14:textId="77777777" w:rsidR="009641B4" w:rsidRDefault="003B602E" w:rsidP="003B602E">
      <w:pPr>
        <w:pStyle w:val="Default"/>
        <w:ind w:left="36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Pełnomocnika </w:t>
      </w:r>
      <w:r w:rsidR="009A2902">
        <w:rPr>
          <w:color w:val="auto"/>
          <w:sz w:val="22"/>
          <w:szCs w:val="22"/>
        </w:rPr>
        <w:t>Kanclerza ds. Etyki</w:t>
      </w:r>
      <w:r w:rsidR="009641B4">
        <w:rPr>
          <w:color w:val="auto"/>
          <w:sz w:val="22"/>
          <w:szCs w:val="22"/>
        </w:rPr>
        <w:t xml:space="preserve">. </w:t>
      </w:r>
    </w:p>
    <w:p w14:paraId="238A1EB2" w14:textId="77777777" w:rsidR="00CA78A1" w:rsidRDefault="00CA78A1" w:rsidP="009641B4">
      <w:pPr>
        <w:pStyle w:val="Default"/>
        <w:rPr>
          <w:color w:val="auto"/>
          <w:sz w:val="22"/>
          <w:szCs w:val="22"/>
        </w:rPr>
      </w:pPr>
    </w:p>
    <w:p w14:paraId="04C86158" w14:textId="77777777" w:rsidR="009641B4" w:rsidRDefault="00CA78A1" w:rsidP="009641B4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   </w:t>
      </w:r>
      <w:r w:rsidR="009641B4">
        <w:rPr>
          <w:color w:val="auto"/>
          <w:sz w:val="22"/>
          <w:szCs w:val="22"/>
        </w:rPr>
        <w:t xml:space="preserve">§ 7. </w:t>
      </w:r>
      <w:r w:rsidR="003B602E">
        <w:rPr>
          <w:color w:val="auto"/>
          <w:sz w:val="22"/>
          <w:szCs w:val="22"/>
        </w:rPr>
        <w:t>Główny specjalista ds. antykorupcyjnych</w:t>
      </w:r>
      <w:r w:rsidR="003B602E">
        <w:rPr>
          <w:color w:val="FF0000"/>
          <w:sz w:val="22"/>
          <w:szCs w:val="22"/>
        </w:rPr>
        <w:t>,</w:t>
      </w:r>
      <w:r w:rsidR="009641B4">
        <w:rPr>
          <w:color w:val="auto"/>
          <w:sz w:val="22"/>
          <w:szCs w:val="22"/>
        </w:rPr>
        <w:t xml:space="preserve"> na podstawie ewidencji sporządza roczne sprawozdanie o zagrożeniach korupcyjnych i zachowaniach o znamionach korupcji odnoszących się do </w:t>
      </w:r>
      <w:r w:rsidR="00DE4995">
        <w:rPr>
          <w:color w:val="auto"/>
          <w:sz w:val="22"/>
          <w:szCs w:val="22"/>
        </w:rPr>
        <w:t>Kancelarii</w:t>
      </w:r>
      <w:r w:rsidR="009641B4">
        <w:rPr>
          <w:color w:val="auto"/>
          <w:sz w:val="22"/>
          <w:szCs w:val="22"/>
        </w:rPr>
        <w:t xml:space="preserve">, oraz przekazuje je </w:t>
      </w:r>
      <w:r w:rsidR="00DE4995">
        <w:rPr>
          <w:color w:val="auto"/>
          <w:sz w:val="22"/>
          <w:szCs w:val="22"/>
        </w:rPr>
        <w:t>Kanclerzowi</w:t>
      </w:r>
      <w:r w:rsidR="009641B4">
        <w:rPr>
          <w:color w:val="auto"/>
          <w:sz w:val="22"/>
          <w:szCs w:val="22"/>
        </w:rPr>
        <w:t xml:space="preserve">, w terminie do dnia 31 marca roku następującego po roku, którego sprawozdanie dotyczy. </w:t>
      </w:r>
    </w:p>
    <w:p w14:paraId="164B15CF" w14:textId="77777777" w:rsidR="00DE4995" w:rsidRDefault="00DE4995" w:rsidP="009641B4">
      <w:pPr>
        <w:pStyle w:val="Default"/>
        <w:rPr>
          <w:color w:val="auto"/>
          <w:sz w:val="22"/>
          <w:szCs w:val="22"/>
        </w:rPr>
      </w:pPr>
    </w:p>
    <w:p w14:paraId="59905973" w14:textId="77777777" w:rsidR="00D2014A" w:rsidRDefault="00D2014A" w:rsidP="009641B4"/>
    <w:p w14:paraId="11C473E9" w14:textId="77777777" w:rsidR="00D2014A" w:rsidRDefault="00D2014A" w:rsidP="009641B4"/>
    <w:p w14:paraId="389F7109" w14:textId="77777777" w:rsidR="00D2014A" w:rsidRDefault="00D2014A" w:rsidP="009641B4"/>
    <w:p w14:paraId="57C0335F" w14:textId="77777777" w:rsidR="00D2014A" w:rsidRDefault="00D2014A" w:rsidP="009641B4"/>
    <w:p w14:paraId="037F99D5" w14:textId="77777777" w:rsidR="00D2014A" w:rsidRDefault="00D2014A" w:rsidP="009641B4"/>
    <w:p w14:paraId="513D3D72" w14:textId="77777777" w:rsidR="00D2014A" w:rsidRDefault="00D2014A" w:rsidP="009641B4"/>
    <w:p w14:paraId="356B19AD" w14:textId="77777777" w:rsidR="00D2014A" w:rsidRDefault="00D2014A" w:rsidP="009641B4"/>
    <w:p w14:paraId="68C4E4D3" w14:textId="77777777" w:rsidR="00196B4C" w:rsidRDefault="00196B4C" w:rsidP="009641B4"/>
    <w:p w14:paraId="648B70D4" w14:textId="77777777" w:rsidR="00196B4C" w:rsidRDefault="00196B4C" w:rsidP="009641B4"/>
    <w:p w14:paraId="547470B9" w14:textId="77777777" w:rsidR="00196B4C" w:rsidRDefault="00196B4C" w:rsidP="009641B4"/>
    <w:p w14:paraId="12153EC7" w14:textId="77777777" w:rsidR="00196B4C" w:rsidRDefault="00196B4C" w:rsidP="009641B4"/>
    <w:p w14:paraId="54161C67" w14:textId="77777777" w:rsidR="00196B4C" w:rsidRDefault="00196B4C" w:rsidP="009641B4"/>
    <w:p w14:paraId="6F4C7986" w14:textId="77777777" w:rsidR="00196B4C" w:rsidRDefault="00196B4C" w:rsidP="009641B4"/>
    <w:p w14:paraId="63DF0F46" w14:textId="77777777" w:rsidR="00196B4C" w:rsidRDefault="00196B4C" w:rsidP="009641B4"/>
    <w:sectPr w:rsidR="00196B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456DA"/>
    <w:multiLevelType w:val="hybridMultilevel"/>
    <w:tmpl w:val="7CA075B2"/>
    <w:lvl w:ilvl="0" w:tplc="0415000F">
      <w:start w:val="1"/>
      <w:numFmt w:val="decimal"/>
      <w:lvlText w:val="%1.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02192424"/>
    <w:multiLevelType w:val="hybridMultilevel"/>
    <w:tmpl w:val="50648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00E9E"/>
    <w:multiLevelType w:val="hybridMultilevel"/>
    <w:tmpl w:val="089EEA02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83B7D93"/>
    <w:multiLevelType w:val="hybridMultilevel"/>
    <w:tmpl w:val="9B987D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20AAC"/>
    <w:multiLevelType w:val="hybridMultilevel"/>
    <w:tmpl w:val="0346CFD4"/>
    <w:lvl w:ilvl="0" w:tplc="D1A8AA6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AF1FBB"/>
    <w:multiLevelType w:val="hybridMultilevel"/>
    <w:tmpl w:val="16DC42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EA7E02"/>
    <w:multiLevelType w:val="hybridMultilevel"/>
    <w:tmpl w:val="45AAE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2F6B3C"/>
    <w:multiLevelType w:val="hybridMultilevel"/>
    <w:tmpl w:val="3E7ED69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A40515C"/>
    <w:multiLevelType w:val="hybridMultilevel"/>
    <w:tmpl w:val="A69C47EE"/>
    <w:lvl w:ilvl="0" w:tplc="6AB4133E">
      <w:start w:val="2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1CE109CB"/>
    <w:multiLevelType w:val="hybridMultilevel"/>
    <w:tmpl w:val="AD10BE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73D3E"/>
    <w:multiLevelType w:val="hybridMultilevel"/>
    <w:tmpl w:val="4C6E6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83488A"/>
    <w:multiLevelType w:val="hybridMultilevel"/>
    <w:tmpl w:val="540A82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0604EC"/>
    <w:multiLevelType w:val="hybridMultilevel"/>
    <w:tmpl w:val="24BA35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954112"/>
    <w:multiLevelType w:val="hybridMultilevel"/>
    <w:tmpl w:val="59C2DF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3F5492"/>
    <w:multiLevelType w:val="hybridMultilevel"/>
    <w:tmpl w:val="497A41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807B4F"/>
    <w:multiLevelType w:val="hybridMultilevel"/>
    <w:tmpl w:val="BA70FD2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C5D15AF"/>
    <w:multiLevelType w:val="hybridMultilevel"/>
    <w:tmpl w:val="8DF2E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601BB9"/>
    <w:multiLevelType w:val="hybridMultilevel"/>
    <w:tmpl w:val="472E2A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E203AE"/>
    <w:multiLevelType w:val="hybridMultilevel"/>
    <w:tmpl w:val="A342AE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F06441"/>
    <w:multiLevelType w:val="hybridMultilevel"/>
    <w:tmpl w:val="5CD6DD88"/>
    <w:lvl w:ilvl="0" w:tplc="56067E0E">
      <w:start w:val="2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0" w15:restartNumberingAfterBreak="0">
    <w:nsid w:val="386A682B"/>
    <w:multiLevelType w:val="hybridMultilevel"/>
    <w:tmpl w:val="187A6D6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BC073EB"/>
    <w:multiLevelType w:val="hybridMultilevel"/>
    <w:tmpl w:val="0BB8D0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5" w:hanging="360"/>
      </w:pPr>
    </w:lvl>
    <w:lvl w:ilvl="2" w:tplc="FB94FA4C">
      <w:start w:val="2"/>
      <w:numFmt w:val="decimal"/>
      <w:lvlText w:val="%3."/>
      <w:lvlJc w:val="left"/>
      <w:pPr>
        <w:ind w:left="643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CE16EC"/>
    <w:multiLevelType w:val="hybridMultilevel"/>
    <w:tmpl w:val="1734673E"/>
    <w:lvl w:ilvl="0" w:tplc="1742A10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1F818FC"/>
    <w:multiLevelType w:val="hybridMultilevel"/>
    <w:tmpl w:val="0DE8C70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4622F79"/>
    <w:multiLevelType w:val="hybridMultilevel"/>
    <w:tmpl w:val="CE761A0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4D01D72"/>
    <w:multiLevelType w:val="hybridMultilevel"/>
    <w:tmpl w:val="AC049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4658C1"/>
    <w:multiLevelType w:val="hybridMultilevel"/>
    <w:tmpl w:val="B88ECA46"/>
    <w:lvl w:ilvl="0" w:tplc="60A89AF2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E0737ED"/>
    <w:multiLevelType w:val="hybridMultilevel"/>
    <w:tmpl w:val="EC8EBAD0"/>
    <w:lvl w:ilvl="0" w:tplc="6622C5EE">
      <w:start w:val="2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8" w15:restartNumberingAfterBreak="0">
    <w:nsid w:val="4F8D0C4F"/>
    <w:multiLevelType w:val="hybridMultilevel"/>
    <w:tmpl w:val="BD8425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E87FA9"/>
    <w:multiLevelType w:val="hybridMultilevel"/>
    <w:tmpl w:val="91DE77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E27BBA"/>
    <w:multiLevelType w:val="hybridMultilevel"/>
    <w:tmpl w:val="C2EED19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503096"/>
    <w:multiLevelType w:val="hybridMultilevel"/>
    <w:tmpl w:val="22A449E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0707EAB"/>
    <w:multiLevelType w:val="hybridMultilevel"/>
    <w:tmpl w:val="CCA08E6E"/>
    <w:lvl w:ilvl="0" w:tplc="AA8EA28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B92E3D"/>
    <w:multiLevelType w:val="hybridMultilevel"/>
    <w:tmpl w:val="8A8CA22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31E4636"/>
    <w:multiLevelType w:val="hybridMultilevel"/>
    <w:tmpl w:val="DAE6422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D4172F"/>
    <w:multiLevelType w:val="hybridMultilevel"/>
    <w:tmpl w:val="14ECF1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7E6F19"/>
    <w:multiLevelType w:val="hybridMultilevel"/>
    <w:tmpl w:val="D298CB8E"/>
    <w:lvl w:ilvl="0" w:tplc="041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7" w15:restartNumberingAfterBreak="0">
    <w:nsid w:val="65EB2ACC"/>
    <w:multiLevelType w:val="hybridMultilevel"/>
    <w:tmpl w:val="0E10E2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F92749"/>
    <w:multiLevelType w:val="hybridMultilevel"/>
    <w:tmpl w:val="BF6C3F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E620EB"/>
    <w:multiLevelType w:val="hybridMultilevel"/>
    <w:tmpl w:val="3578B9C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F2A75CC"/>
    <w:multiLevelType w:val="hybridMultilevel"/>
    <w:tmpl w:val="47A88E9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1DE67864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FC1181B"/>
    <w:multiLevelType w:val="hybridMultilevel"/>
    <w:tmpl w:val="9C143C0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05A6ACE"/>
    <w:multiLevelType w:val="hybridMultilevel"/>
    <w:tmpl w:val="AF48FB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C65775"/>
    <w:multiLevelType w:val="hybridMultilevel"/>
    <w:tmpl w:val="D2D85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064805"/>
    <w:multiLevelType w:val="hybridMultilevel"/>
    <w:tmpl w:val="2AF2F6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7B1349"/>
    <w:multiLevelType w:val="hybridMultilevel"/>
    <w:tmpl w:val="3DA670A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93C3EE9"/>
    <w:multiLevelType w:val="hybridMultilevel"/>
    <w:tmpl w:val="C59A4A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C67281"/>
    <w:multiLevelType w:val="hybridMultilevel"/>
    <w:tmpl w:val="36469D2C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8" w15:restartNumberingAfterBreak="0">
    <w:nsid w:val="7B9B2F61"/>
    <w:multiLevelType w:val="hybridMultilevel"/>
    <w:tmpl w:val="57B04E1E"/>
    <w:lvl w:ilvl="0" w:tplc="67E09B7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5"/>
  </w:num>
  <w:num w:numId="3">
    <w:abstractNumId w:val="21"/>
  </w:num>
  <w:num w:numId="4">
    <w:abstractNumId w:val="14"/>
  </w:num>
  <w:num w:numId="5">
    <w:abstractNumId w:val="31"/>
  </w:num>
  <w:num w:numId="6">
    <w:abstractNumId w:val="6"/>
  </w:num>
  <w:num w:numId="7">
    <w:abstractNumId w:val="28"/>
  </w:num>
  <w:num w:numId="8">
    <w:abstractNumId w:val="20"/>
  </w:num>
  <w:num w:numId="9">
    <w:abstractNumId w:val="25"/>
  </w:num>
  <w:num w:numId="10">
    <w:abstractNumId w:val="15"/>
  </w:num>
  <w:num w:numId="11">
    <w:abstractNumId w:val="39"/>
  </w:num>
  <w:num w:numId="12">
    <w:abstractNumId w:val="7"/>
  </w:num>
  <w:num w:numId="13">
    <w:abstractNumId w:val="10"/>
  </w:num>
  <w:num w:numId="14">
    <w:abstractNumId w:val="12"/>
  </w:num>
  <w:num w:numId="15">
    <w:abstractNumId w:val="47"/>
  </w:num>
  <w:num w:numId="16">
    <w:abstractNumId w:val="8"/>
  </w:num>
  <w:num w:numId="17">
    <w:abstractNumId w:val="41"/>
  </w:num>
  <w:num w:numId="18">
    <w:abstractNumId w:val="18"/>
  </w:num>
  <w:num w:numId="19">
    <w:abstractNumId w:val="33"/>
  </w:num>
  <w:num w:numId="20">
    <w:abstractNumId w:val="9"/>
  </w:num>
  <w:num w:numId="21">
    <w:abstractNumId w:val="45"/>
  </w:num>
  <w:num w:numId="22">
    <w:abstractNumId w:val="44"/>
  </w:num>
  <w:num w:numId="23">
    <w:abstractNumId w:val="43"/>
  </w:num>
  <w:num w:numId="24">
    <w:abstractNumId w:val="0"/>
  </w:num>
  <w:num w:numId="25">
    <w:abstractNumId w:val="36"/>
  </w:num>
  <w:num w:numId="26">
    <w:abstractNumId w:val="27"/>
  </w:num>
  <w:num w:numId="27">
    <w:abstractNumId w:val="19"/>
  </w:num>
  <w:num w:numId="28">
    <w:abstractNumId w:val="23"/>
  </w:num>
  <w:num w:numId="29">
    <w:abstractNumId w:val="17"/>
  </w:num>
  <w:num w:numId="30">
    <w:abstractNumId w:val="24"/>
  </w:num>
  <w:num w:numId="31">
    <w:abstractNumId w:val="38"/>
  </w:num>
  <w:num w:numId="32">
    <w:abstractNumId w:val="37"/>
  </w:num>
  <w:num w:numId="33">
    <w:abstractNumId w:val="48"/>
  </w:num>
  <w:num w:numId="34">
    <w:abstractNumId w:val="26"/>
  </w:num>
  <w:num w:numId="35">
    <w:abstractNumId w:val="16"/>
  </w:num>
  <w:num w:numId="36">
    <w:abstractNumId w:val="29"/>
  </w:num>
  <w:num w:numId="37">
    <w:abstractNumId w:val="3"/>
  </w:num>
  <w:num w:numId="38">
    <w:abstractNumId w:val="4"/>
  </w:num>
  <w:num w:numId="39">
    <w:abstractNumId w:val="30"/>
  </w:num>
  <w:num w:numId="40">
    <w:abstractNumId w:val="34"/>
  </w:num>
  <w:num w:numId="41">
    <w:abstractNumId w:val="2"/>
  </w:num>
  <w:num w:numId="42">
    <w:abstractNumId w:val="46"/>
  </w:num>
  <w:num w:numId="43">
    <w:abstractNumId w:val="1"/>
  </w:num>
  <w:num w:numId="44">
    <w:abstractNumId w:val="35"/>
  </w:num>
  <w:num w:numId="45">
    <w:abstractNumId w:val="32"/>
  </w:num>
  <w:num w:numId="46">
    <w:abstractNumId w:val="42"/>
  </w:num>
  <w:num w:numId="47">
    <w:abstractNumId w:val="13"/>
  </w:num>
  <w:num w:numId="48">
    <w:abstractNumId w:val="11"/>
  </w:num>
  <w:num w:numId="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1B4"/>
    <w:rsid w:val="000268F0"/>
    <w:rsid w:val="001206B9"/>
    <w:rsid w:val="00125EAD"/>
    <w:rsid w:val="0016188E"/>
    <w:rsid w:val="00196B4C"/>
    <w:rsid w:val="001D79CB"/>
    <w:rsid w:val="00215F16"/>
    <w:rsid w:val="002E51A0"/>
    <w:rsid w:val="00321C87"/>
    <w:rsid w:val="00377198"/>
    <w:rsid w:val="00380D93"/>
    <w:rsid w:val="003B602E"/>
    <w:rsid w:val="003C3651"/>
    <w:rsid w:val="003C7B3A"/>
    <w:rsid w:val="003D45C7"/>
    <w:rsid w:val="003E795A"/>
    <w:rsid w:val="003F6CBA"/>
    <w:rsid w:val="004717DE"/>
    <w:rsid w:val="004D1221"/>
    <w:rsid w:val="00521539"/>
    <w:rsid w:val="00620687"/>
    <w:rsid w:val="00623E47"/>
    <w:rsid w:val="00632D9F"/>
    <w:rsid w:val="006621AE"/>
    <w:rsid w:val="00662BC1"/>
    <w:rsid w:val="006C7118"/>
    <w:rsid w:val="007234F2"/>
    <w:rsid w:val="00761984"/>
    <w:rsid w:val="007D3AA6"/>
    <w:rsid w:val="007E1ABE"/>
    <w:rsid w:val="007F0104"/>
    <w:rsid w:val="007F25B2"/>
    <w:rsid w:val="0087348B"/>
    <w:rsid w:val="008C03DA"/>
    <w:rsid w:val="008D3712"/>
    <w:rsid w:val="00911AEA"/>
    <w:rsid w:val="009641B4"/>
    <w:rsid w:val="00994B7D"/>
    <w:rsid w:val="009A2902"/>
    <w:rsid w:val="009B679D"/>
    <w:rsid w:val="009E472F"/>
    <w:rsid w:val="00A01BD3"/>
    <w:rsid w:val="00A3048E"/>
    <w:rsid w:val="00A65F98"/>
    <w:rsid w:val="00AE5FD7"/>
    <w:rsid w:val="00B060A8"/>
    <w:rsid w:val="00B17F30"/>
    <w:rsid w:val="00B3016B"/>
    <w:rsid w:val="00B4038E"/>
    <w:rsid w:val="00B810F0"/>
    <w:rsid w:val="00C3401B"/>
    <w:rsid w:val="00C60241"/>
    <w:rsid w:val="00C9414F"/>
    <w:rsid w:val="00CA78A1"/>
    <w:rsid w:val="00CC71ED"/>
    <w:rsid w:val="00D2014A"/>
    <w:rsid w:val="00D513E3"/>
    <w:rsid w:val="00D910CD"/>
    <w:rsid w:val="00DE4995"/>
    <w:rsid w:val="00E07A62"/>
    <w:rsid w:val="00EB1CC7"/>
    <w:rsid w:val="00EE5AE7"/>
    <w:rsid w:val="00EF2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DD152"/>
  <w15:chartTrackingRefBased/>
  <w15:docId w15:val="{3954BFAF-482A-4F01-B8DD-DD5D0C7B6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641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C711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C711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1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C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13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839E2-5308-47A1-952C-2FB0D8F7E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784</Words>
  <Characters>4709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Władysław Biernacki</dc:creator>
  <cp:keywords/>
  <dc:description/>
  <cp:lastModifiedBy>Sumowski Bartosz</cp:lastModifiedBy>
  <cp:revision>10</cp:revision>
  <cp:lastPrinted>2021-05-12T07:05:00Z</cp:lastPrinted>
  <dcterms:created xsi:type="dcterms:W3CDTF">2021-05-10T16:32:00Z</dcterms:created>
  <dcterms:modified xsi:type="dcterms:W3CDTF">2021-05-27T07:16:00Z</dcterms:modified>
</cp:coreProperties>
</file>