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34158644" w14:textId="49A01C33" w:rsidR="00140560" w:rsidRDefault="00AD478C" w:rsidP="00505AF2">
      <w:pPr>
        <w:pStyle w:val="Tekstpodstawowy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Pytanie nr 1:</w:t>
      </w:r>
    </w:p>
    <w:p w14:paraId="0C98F5B5" w14:textId="37867384" w:rsidR="00505AF2" w:rsidRDefault="005C065C" w:rsidP="00505AF2">
      <w:pPr>
        <w:pStyle w:val="Tekstpodstawowy"/>
        <w:rPr>
          <w:bCs/>
          <w:sz w:val="22"/>
          <w:szCs w:val="22"/>
        </w:rPr>
      </w:pPr>
      <w:r w:rsidRPr="005C065C">
        <w:rPr>
          <w:bCs/>
          <w:sz w:val="22"/>
          <w:szCs w:val="22"/>
        </w:rPr>
        <w:t>Czy można złożyć tylko jedną propozycję?</w:t>
      </w:r>
    </w:p>
    <w:p w14:paraId="2E3CE0EB" w14:textId="6717B470" w:rsidR="008A1FBC" w:rsidRDefault="008A1FBC" w:rsidP="00505AF2">
      <w:pPr>
        <w:pStyle w:val="Tekstpodstawowy"/>
        <w:rPr>
          <w:bCs/>
          <w:sz w:val="22"/>
          <w:szCs w:val="22"/>
        </w:rPr>
      </w:pPr>
      <w:r w:rsidRPr="009919CD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Można złożyć więcej niż jedną propozycję, ale Wykonawca musi jednoznacznie wskazać, która z propozycji będzie podlegać ocenie.</w:t>
      </w:r>
    </w:p>
    <w:p w14:paraId="1D3403E2" w14:textId="220B823B" w:rsidR="008A1FBC" w:rsidRPr="005C065C" w:rsidRDefault="008A1FBC" w:rsidP="00505AF2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Jeśli Wykonawca nie poda tej informacji, </w:t>
      </w:r>
      <w:r w:rsidR="0015682A">
        <w:rPr>
          <w:bCs/>
          <w:sz w:val="22"/>
          <w:szCs w:val="22"/>
        </w:rPr>
        <w:t>Zleceniodawca oceni pierwszy wymieniony w kolejności projekt.</w:t>
      </w:r>
    </w:p>
    <w:p w14:paraId="2A5FCC65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307F0F2D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6C7583A9" w14:textId="462DA448" w:rsidR="005C065C" w:rsidRPr="005C065C" w:rsidRDefault="005C065C" w:rsidP="00505AF2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>Pytanie nr 2:</w:t>
      </w:r>
    </w:p>
    <w:p w14:paraId="629475FA" w14:textId="1CF082CB" w:rsidR="00AD478C" w:rsidRPr="00B234EF" w:rsidRDefault="005C065C" w:rsidP="00505AF2">
      <w:pPr>
        <w:pStyle w:val="Tekstpodstawowy"/>
        <w:jc w:val="left"/>
        <w:rPr>
          <w:bCs/>
          <w:sz w:val="22"/>
          <w:szCs w:val="22"/>
        </w:rPr>
      </w:pPr>
      <w:r w:rsidRPr="00B234EF">
        <w:rPr>
          <w:bCs/>
          <w:sz w:val="22"/>
          <w:szCs w:val="22"/>
        </w:rPr>
        <w:t xml:space="preserve">Czy </w:t>
      </w:r>
      <w:proofErr w:type="spellStart"/>
      <w:r w:rsidRPr="00B234EF">
        <w:rPr>
          <w:bCs/>
          <w:sz w:val="22"/>
          <w:szCs w:val="22"/>
        </w:rPr>
        <w:t>claim</w:t>
      </w:r>
      <w:proofErr w:type="spellEnd"/>
      <w:r w:rsidRPr="00B234EF">
        <w:rPr>
          <w:bCs/>
          <w:sz w:val="22"/>
          <w:szCs w:val="22"/>
        </w:rPr>
        <w:t xml:space="preserve"> "Dzięki nauce świat staje się lepszy" musi pojawić się na KV?</w:t>
      </w:r>
    </w:p>
    <w:p w14:paraId="7A1AD378" w14:textId="7B15A87F" w:rsidR="00331EBB" w:rsidRPr="00505AF2" w:rsidRDefault="00331EBB" w:rsidP="00505AF2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="00F46CC2" w:rsidRPr="00505AF2">
        <w:rPr>
          <w:rFonts w:ascii="Arial" w:hAnsi="Arial"/>
          <w:bCs/>
          <w:sz w:val="22"/>
          <w:szCs w:val="22"/>
        </w:rPr>
        <w:t xml:space="preserve">Stworzenie koncepcji kreatywnej do kampanii wizerunkowej z okazji jubileuszu 75-lecia PAN z możliwością udzielenia zamówienia – nr </w:t>
      </w:r>
      <w:r w:rsidR="00AD478C" w:rsidRPr="00505AF2">
        <w:rPr>
          <w:rFonts w:ascii="Arial" w:hAnsi="Arial"/>
          <w:bCs/>
          <w:sz w:val="22"/>
          <w:szCs w:val="22"/>
        </w:rPr>
        <w:t>BUN.261.4.2026.PM.</w:t>
      </w:r>
    </w:p>
    <w:p w14:paraId="209ECD3E" w14:textId="77777777" w:rsidR="009360AE" w:rsidRPr="008A7283" w:rsidRDefault="009360AE" w:rsidP="00505AF2">
      <w:pPr>
        <w:pStyle w:val="Nagwek"/>
        <w:framePr w:w="6583" w:h="954" w:hSpace="141" w:wrap="around" w:vAnchor="page" w:hAnchor="page" w:x="3715" w:y="811"/>
        <w:rPr>
          <w:rFonts w:ascii="Open Sans" w:hAnsi="Open Sans"/>
          <w:sz w:val="28"/>
          <w:szCs w:val="28"/>
        </w:rPr>
      </w:pPr>
    </w:p>
    <w:p w14:paraId="3E91675C" w14:textId="3AFAE979" w:rsidR="00B234EF" w:rsidRDefault="0015682A" w:rsidP="00505AF2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2"/>
          <w:szCs w:val="22"/>
        </w:rPr>
      </w:pPr>
      <w:r w:rsidRPr="009919CD">
        <w:rPr>
          <w:rFonts w:ascii="Arial" w:hAnsi="Arial"/>
          <w:b/>
          <w:sz w:val="22"/>
          <w:szCs w:val="22"/>
        </w:rPr>
        <w:t xml:space="preserve">Odpowiedź: </w:t>
      </w:r>
      <w:r w:rsidR="00B234EF">
        <w:rPr>
          <w:rFonts w:ascii="Arial" w:hAnsi="Arial"/>
          <w:b/>
          <w:sz w:val="22"/>
          <w:szCs w:val="22"/>
        </w:rPr>
        <w:t>Tak.</w:t>
      </w:r>
    </w:p>
    <w:p w14:paraId="6FFCE313" w14:textId="77777777" w:rsidR="00B234EF" w:rsidRDefault="00B234EF" w:rsidP="00505AF2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2"/>
          <w:szCs w:val="22"/>
        </w:rPr>
      </w:pPr>
    </w:p>
    <w:p w14:paraId="3ACE1D8C" w14:textId="77777777" w:rsidR="00505AF2" w:rsidRDefault="00B234EF" w:rsidP="00505AF2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Pytanie nr 3: </w:t>
      </w:r>
    </w:p>
    <w:p w14:paraId="528F2A57" w14:textId="1ADD673C" w:rsidR="00A65935" w:rsidRPr="00505AF2" w:rsidRDefault="00A65935" w:rsidP="00505AF2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/>
          <w:b/>
          <w:sz w:val="22"/>
          <w:szCs w:val="22"/>
        </w:rPr>
      </w:pPr>
      <w:r w:rsidRPr="00A65935">
        <w:rPr>
          <w:rFonts w:ascii="Arial" w:hAnsi="Arial"/>
          <w:bCs/>
          <w:sz w:val="22"/>
          <w:szCs w:val="22"/>
        </w:rPr>
        <w:t xml:space="preserve">Czy w ramach jednej składanej oferty Zamawiający dopuszcza przedstawienia więcej niż jednej propozycji graficznej </w:t>
      </w:r>
      <w:proofErr w:type="spellStart"/>
      <w:r w:rsidRPr="00A65935">
        <w:rPr>
          <w:rFonts w:ascii="Arial" w:hAnsi="Arial"/>
          <w:bCs/>
          <w:sz w:val="22"/>
          <w:szCs w:val="22"/>
        </w:rPr>
        <w:t>Key</w:t>
      </w:r>
      <w:proofErr w:type="spellEnd"/>
      <w:r w:rsidRPr="00A65935">
        <w:rPr>
          <w:rFonts w:ascii="Arial" w:hAnsi="Arial"/>
          <w:bCs/>
          <w:sz w:val="22"/>
          <w:szCs w:val="22"/>
        </w:rPr>
        <w:t xml:space="preserve"> Visual (np. 2-3 warianty kolorystyczne lub kompozycyjne w ramach tej samej koncepcji), czy też należy złożyć wyłącznie jedną, docelową propozycję projektową podlegającą ocenie?</w:t>
      </w:r>
    </w:p>
    <w:p w14:paraId="6C711C40" w14:textId="77777777" w:rsidR="00A65935" w:rsidRDefault="00A65935" w:rsidP="00A65935">
      <w:pPr>
        <w:pStyle w:val="Tekstpodstawowy"/>
        <w:rPr>
          <w:bCs/>
          <w:sz w:val="22"/>
          <w:szCs w:val="22"/>
        </w:rPr>
      </w:pPr>
      <w:r w:rsidRPr="00A65935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Można złożyć więcej niż jedną propozycję, ale Wykonawca musi jednoznacznie wskazać, która z propozycji będzie podlegać ocenie.</w:t>
      </w:r>
    </w:p>
    <w:p w14:paraId="4A55BF08" w14:textId="77777777" w:rsidR="00A65935" w:rsidRDefault="00A65935" w:rsidP="00A65935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Jeśli Wykonawca nie poda tej informacji, Zleceniodawca oceni pierwszy wymieniony w kolejności projekt.</w:t>
      </w:r>
    </w:p>
    <w:p w14:paraId="6FFAE75D" w14:textId="77777777" w:rsidR="00A65935" w:rsidRDefault="00A65935" w:rsidP="00A65935">
      <w:pPr>
        <w:pStyle w:val="Tekstpodstawowy"/>
        <w:rPr>
          <w:bCs/>
          <w:sz w:val="22"/>
          <w:szCs w:val="22"/>
        </w:rPr>
      </w:pPr>
    </w:p>
    <w:p w14:paraId="1497E40E" w14:textId="77777777" w:rsidR="006C3848" w:rsidRDefault="00A65935" w:rsidP="00A83E92">
      <w:pPr>
        <w:pStyle w:val="Tekstpodstawowy"/>
        <w:rPr>
          <w:bCs/>
          <w:sz w:val="22"/>
          <w:szCs w:val="22"/>
        </w:rPr>
      </w:pPr>
      <w:r w:rsidRPr="00A83E92">
        <w:rPr>
          <w:b/>
          <w:sz w:val="22"/>
          <w:szCs w:val="22"/>
        </w:rPr>
        <w:t>Pytanie nr 4</w:t>
      </w:r>
      <w:r>
        <w:rPr>
          <w:bCs/>
          <w:sz w:val="22"/>
          <w:szCs w:val="22"/>
        </w:rPr>
        <w:t xml:space="preserve">: </w:t>
      </w:r>
    </w:p>
    <w:p w14:paraId="74423631" w14:textId="5109AA67" w:rsidR="00A65935" w:rsidRDefault="00A83E92" w:rsidP="00A65935">
      <w:pPr>
        <w:pStyle w:val="Tekstpodstawowy"/>
        <w:rPr>
          <w:bCs/>
          <w:sz w:val="22"/>
          <w:szCs w:val="22"/>
        </w:rPr>
      </w:pPr>
      <w:r w:rsidRPr="00A83E92">
        <w:rPr>
          <w:bCs/>
          <w:sz w:val="22"/>
          <w:szCs w:val="22"/>
        </w:rPr>
        <w:t xml:space="preserve">Czy Zamawiający dopuszcza twórcze rozwinięcie głównego </w:t>
      </w:r>
      <w:proofErr w:type="spellStart"/>
      <w:r w:rsidRPr="00A83E92">
        <w:rPr>
          <w:bCs/>
          <w:sz w:val="22"/>
          <w:szCs w:val="22"/>
        </w:rPr>
        <w:t>claimu</w:t>
      </w:r>
      <w:proofErr w:type="spellEnd"/>
      <w:r w:rsidRPr="00A83E92">
        <w:rPr>
          <w:bCs/>
          <w:sz w:val="22"/>
          <w:szCs w:val="22"/>
        </w:rPr>
        <w:t xml:space="preserve"> kampanii wskazanego w </w:t>
      </w:r>
      <w:proofErr w:type="spellStart"/>
      <w:r w:rsidRPr="00A83E92">
        <w:rPr>
          <w:bCs/>
          <w:sz w:val="22"/>
          <w:szCs w:val="22"/>
        </w:rPr>
        <w:t>briefie</w:t>
      </w:r>
      <w:proofErr w:type="spellEnd"/>
      <w:r w:rsidRPr="00A83E92">
        <w:rPr>
          <w:bCs/>
          <w:sz w:val="22"/>
          <w:szCs w:val="22"/>
        </w:rPr>
        <w:t xml:space="preserve"> („Dzięki nauce świat staje się lepszy”), pod warunkiem zachowania jego głównego sensu oraz pełnej zgodności z celami komunikacyjnymi projektu?</w:t>
      </w:r>
    </w:p>
    <w:p w14:paraId="44F7A2D3" w14:textId="5EB3B597" w:rsidR="00A65935" w:rsidRDefault="00A83E92" w:rsidP="00A65935">
      <w:pPr>
        <w:pStyle w:val="Tekstpodstawowy"/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</w:t>
      </w:r>
      <w:r>
        <w:rPr>
          <w:bCs/>
          <w:sz w:val="22"/>
          <w:szCs w:val="22"/>
        </w:rPr>
        <w:t xml:space="preserve">: </w:t>
      </w:r>
      <w:r w:rsidR="006C3848">
        <w:rPr>
          <w:bCs/>
          <w:sz w:val="22"/>
          <w:szCs w:val="22"/>
        </w:rPr>
        <w:t>Nie.</w:t>
      </w:r>
    </w:p>
    <w:p w14:paraId="4D84F179" w14:textId="77777777" w:rsidR="006C3848" w:rsidRDefault="006C3848" w:rsidP="00A65935">
      <w:pPr>
        <w:pStyle w:val="Tekstpodstawowy"/>
        <w:rPr>
          <w:bCs/>
          <w:sz w:val="22"/>
          <w:szCs w:val="22"/>
        </w:rPr>
      </w:pPr>
    </w:p>
    <w:p w14:paraId="636F6F96" w14:textId="65A6706E" w:rsidR="006C3848" w:rsidRDefault="006C3848" w:rsidP="00A65935">
      <w:pPr>
        <w:pStyle w:val="Tekstpodstawowy"/>
        <w:rPr>
          <w:b/>
          <w:sz w:val="22"/>
          <w:szCs w:val="22"/>
        </w:rPr>
      </w:pPr>
      <w:r w:rsidRPr="006C3848">
        <w:rPr>
          <w:b/>
          <w:sz w:val="22"/>
          <w:szCs w:val="22"/>
        </w:rPr>
        <w:t xml:space="preserve">Pytanie nr 5: </w:t>
      </w:r>
    </w:p>
    <w:p w14:paraId="2D0C89EE" w14:textId="722C7198" w:rsidR="00272BEC" w:rsidRDefault="00272BEC" w:rsidP="00272BEC">
      <w:pPr>
        <w:pStyle w:val="Tekstpodstawowy"/>
        <w:rPr>
          <w:bCs/>
          <w:sz w:val="22"/>
          <w:szCs w:val="22"/>
        </w:rPr>
      </w:pPr>
      <w:r w:rsidRPr="00272BEC">
        <w:rPr>
          <w:bCs/>
          <w:sz w:val="22"/>
          <w:szCs w:val="22"/>
        </w:rPr>
        <w:t xml:space="preserve">Czy na etapie składania oferty Zamawiający oczekuje przedstawienia wyłącznie projektu </w:t>
      </w:r>
      <w:proofErr w:type="spellStart"/>
      <w:r w:rsidRPr="00272BEC">
        <w:rPr>
          <w:bCs/>
          <w:sz w:val="22"/>
          <w:szCs w:val="22"/>
        </w:rPr>
        <w:t>Key</w:t>
      </w:r>
      <w:proofErr w:type="spellEnd"/>
      <w:r w:rsidRPr="00272BEC">
        <w:rPr>
          <w:bCs/>
          <w:sz w:val="22"/>
          <w:szCs w:val="22"/>
        </w:rPr>
        <w:t xml:space="preserve"> </w:t>
      </w:r>
      <w:proofErr w:type="spellStart"/>
      <w:r w:rsidRPr="00272BEC">
        <w:rPr>
          <w:bCs/>
          <w:sz w:val="22"/>
          <w:szCs w:val="22"/>
        </w:rPr>
        <w:t>Visuala</w:t>
      </w:r>
      <w:proofErr w:type="spellEnd"/>
      <w:r w:rsidRPr="00272BEC">
        <w:rPr>
          <w:bCs/>
          <w:sz w:val="22"/>
          <w:szCs w:val="22"/>
        </w:rPr>
        <w:t xml:space="preserve"> wraz z koncepcją kreatywną, czy również przykładowych wizualizacji adaptacji pokazujących skalowalność KV?</w:t>
      </w:r>
    </w:p>
    <w:p w14:paraId="1214AD7E" w14:textId="1995B308" w:rsidR="00272BEC" w:rsidRDefault="00272BEC" w:rsidP="00272BEC">
      <w:pPr>
        <w:pStyle w:val="Tekstpodstawowy"/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Zamawiający oczekuje </w:t>
      </w:r>
      <w:r w:rsidRPr="00272BEC">
        <w:rPr>
          <w:bCs/>
          <w:sz w:val="22"/>
          <w:szCs w:val="22"/>
        </w:rPr>
        <w:t xml:space="preserve">przedstawienia </w:t>
      </w:r>
      <w:r w:rsidR="00AE496E">
        <w:rPr>
          <w:bCs/>
          <w:sz w:val="22"/>
          <w:szCs w:val="22"/>
        </w:rPr>
        <w:t xml:space="preserve">wyłącznie </w:t>
      </w:r>
      <w:r w:rsidRPr="00272BEC">
        <w:rPr>
          <w:bCs/>
          <w:sz w:val="22"/>
          <w:szCs w:val="22"/>
        </w:rPr>
        <w:t xml:space="preserve">projektu </w:t>
      </w:r>
      <w:proofErr w:type="spellStart"/>
      <w:r w:rsidRPr="00272BEC">
        <w:rPr>
          <w:bCs/>
          <w:sz w:val="22"/>
          <w:szCs w:val="22"/>
        </w:rPr>
        <w:t>Key</w:t>
      </w:r>
      <w:proofErr w:type="spellEnd"/>
      <w:r w:rsidRPr="00272BEC">
        <w:rPr>
          <w:bCs/>
          <w:sz w:val="22"/>
          <w:szCs w:val="22"/>
        </w:rPr>
        <w:t xml:space="preserve"> </w:t>
      </w:r>
      <w:proofErr w:type="spellStart"/>
      <w:r w:rsidRPr="00272BEC">
        <w:rPr>
          <w:bCs/>
          <w:sz w:val="22"/>
          <w:szCs w:val="22"/>
        </w:rPr>
        <w:t>Visuala</w:t>
      </w:r>
      <w:proofErr w:type="spellEnd"/>
      <w:r w:rsidRPr="00272BEC">
        <w:rPr>
          <w:bCs/>
          <w:sz w:val="22"/>
          <w:szCs w:val="22"/>
        </w:rPr>
        <w:t xml:space="preserve"> wraz z koncepcją kreatywn</w:t>
      </w:r>
      <w:r w:rsidR="0045090A">
        <w:rPr>
          <w:bCs/>
          <w:sz w:val="22"/>
          <w:szCs w:val="22"/>
        </w:rPr>
        <w:t xml:space="preserve">ą. </w:t>
      </w:r>
    </w:p>
    <w:p w14:paraId="29780934" w14:textId="77777777" w:rsidR="00AE496E" w:rsidRDefault="00AE496E" w:rsidP="00272BEC">
      <w:pPr>
        <w:pStyle w:val="Tekstpodstawowy"/>
        <w:rPr>
          <w:bCs/>
          <w:sz w:val="22"/>
          <w:szCs w:val="22"/>
        </w:rPr>
      </w:pPr>
    </w:p>
    <w:p w14:paraId="65CAC947" w14:textId="645DB4B4" w:rsidR="00AE496E" w:rsidRPr="00AE496E" w:rsidRDefault="00AE496E" w:rsidP="00272BEC">
      <w:pPr>
        <w:pStyle w:val="Tekstpodstawowy"/>
        <w:rPr>
          <w:b/>
          <w:sz w:val="22"/>
          <w:szCs w:val="22"/>
        </w:rPr>
      </w:pPr>
      <w:r w:rsidRPr="00AE496E">
        <w:rPr>
          <w:b/>
          <w:sz w:val="22"/>
          <w:szCs w:val="22"/>
        </w:rPr>
        <w:t>Pytanie nr 6:</w:t>
      </w:r>
    </w:p>
    <w:p w14:paraId="4D07962C" w14:textId="12A17EC7" w:rsidR="00667E0D" w:rsidRPr="00505AF2" w:rsidRDefault="00667E0D" w:rsidP="00667E0D">
      <w:pPr>
        <w:pStyle w:val="Tekstpodstawowy"/>
        <w:rPr>
          <w:bCs/>
          <w:sz w:val="22"/>
          <w:szCs w:val="22"/>
        </w:rPr>
      </w:pPr>
      <w:r w:rsidRPr="00667E0D">
        <w:rPr>
          <w:bCs/>
          <w:sz w:val="22"/>
          <w:szCs w:val="22"/>
        </w:rPr>
        <w:t xml:space="preserve">Czy Zamawiający oczekuje opisowego uzasadnienia koncepcji kreatywnej w odniesieniu do kryteriów oceny </w:t>
      </w:r>
      <w:proofErr w:type="spellStart"/>
      <w:r w:rsidRPr="00667E0D">
        <w:rPr>
          <w:bCs/>
          <w:sz w:val="22"/>
          <w:szCs w:val="22"/>
        </w:rPr>
        <w:t>Key</w:t>
      </w:r>
      <w:proofErr w:type="spellEnd"/>
      <w:r w:rsidRPr="00667E0D">
        <w:rPr>
          <w:bCs/>
          <w:sz w:val="22"/>
          <w:szCs w:val="22"/>
        </w:rPr>
        <w:t xml:space="preserve"> </w:t>
      </w:r>
      <w:proofErr w:type="spellStart"/>
      <w:r w:rsidRPr="00667E0D">
        <w:rPr>
          <w:bCs/>
          <w:sz w:val="22"/>
          <w:szCs w:val="22"/>
        </w:rPr>
        <w:t>Visuala</w:t>
      </w:r>
      <w:proofErr w:type="spellEnd"/>
      <w:r w:rsidRPr="00667E0D">
        <w:rPr>
          <w:bCs/>
          <w:sz w:val="22"/>
          <w:szCs w:val="22"/>
        </w:rPr>
        <w:t xml:space="preserve"> wskazanych w pkt 5 Zaproszenia, czy ocenie podlega wyłącznie sam projekt graficzny?</w:t>
      </w:r>
    </w:p>
    <w:p w14:paraId="23B17669" w14:textId="35E3EC45" w:rsidR="00F25990" w:rsidRPr="00667E0D" w:rsidRDefault="00F25990" w:rsidP="00667E0D">
      <w:pPr>
        <w:pStyle w:val="Tekstpodstawowy"/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Nie. </w:t>
      </w:r>
      <w:r w:rsidR="00505AF2">
        <w:rPr>
          <w:bCs/>
          <w:sz w:val="22"/>
          <w:szCs w:val="22"/>
        </w:rPr>
        <w:t>Ocenie podlega wyłącznie sam projekt graficzny.</w:t>
      </w:r>
    </w:p>
    <w:p w14:paraId="2B4F8D58" w14:textId="77777777" w:rsidR="00AE496E" w:rsidRDefault="00AE496E" w:rsidP="00272BEC">
      <w:pPr>
        <w:pStyle w:val="Tekstpodstawowy"/>
        <w:rPr>
          <w:bCs/>
          <w:sz w:val="22"/>
          <w:szCs w:val="22"/>
        </w:rPr>
      </w:pPr>
    </w:p>
    <w:p w14:paraId="51616A1B" w14:textId="77777777" w:rsidR="00272BEC" w:rsidRPr="00272BEC" w:rsidRDefault="00272BEC" w:rsidP="00272BEC">
      <w:pPr>
        <w:pStyle w:val="Tekstpodstawowy"/>
        <w:rPr>
          <w:bCs/>
          <w:sz w:val="22"/>
          <w:szCs w:val="22"/>
        </w:rPr>
      </w:pPr>
    </w:p>
    <w:p w14:paraId="0DADF6FC" w14:textId="77777777" w:rsidR="006C3848" w:rsidRPr="006C3848" w:rsidRDefault="006C3848" w:rsidP="00A65935">
      <w:pPr>
        <w:pStyle w:val="Tekstpodstawowy"/>
        <w:rPr>
          <w:b/>
          <w:sz w:val="22"/>
          <w:szCs w:val="22"/>
        </w:rPr>
      </w:pPr>
    </w:p>
    <w:p w14:paraId="26594FD0" w14:textId="568E7271" w:rsidR="00A65935" w:rsidRPr="009919CD" w:rsidRDefault="00A65935" w:rsidP="00A65935">
      <w:pPr>
        <w:pStyle w:val="Nagwek"/>
        <w:tabs>
          <w:tab w:val="left" w:pos="7371"/>
          <w:tab w:val="left" w:pos="8505"/>
        </w:tabs>
        <w:spacing w:before="120"/>
        <w:ind w:right="-57"/>
        <w:jc w:val="both"/>
        <w:rPr>
          <w:rFonts w:ascii="Arial" w:hAnsi="Arial"/>
          <w:b/>
          <w:sz w:val="22"/>
          <w:szCs w:val="22"/>
        </w:rPr>
      </w:pPr>
    </w:p>
    <w:p w14:paraId="2547E062" w14:textId="77777777" w:rsidR="00AD478C" w:rsidRPr="00AD478C" w:rsidRDefault="00AD478C" w:rsidP="00AD478C"/>
    <w:p w14:paraId="7AC5C4F6" w14:textId="77777777" w:rsidR="00AD478C" w:rsidRPr="00AD478C" w:rsidRDefault="00AD478C" w:rsidP="00AD478C"/>
    <w:p w14:paraId="0342DFA9" w14:textId="77777777" w:rsidR="00AD478C" w:rsidRPr="00AD478C" w:rsidRDefault="00AD478C" w:rsidP="00AD478C"/>
    <w:p w14:paraId="6946415E" w14:textId="77777777" w:rsidR="00AD478C" w:rsidRPr="00AD478C" w:rsidRDefault="00AD478C" w:rsidP="00AD478C"/>
    <w:p w14:paraId="7DD15B92" w14:textId="77777777" w:rsidR="00AD478C" w:rsidRPr="00AD478C" w:rsidRDefault="00AD478C" w:rsidP="00AD478C"/>
    <w:p w14:paraId="638C02B3" w14:textId="77777777" w:rsidR="00AD478C" w:rsidRPr="00AD478C" w:rsidRDefault="00AD478C" w:rsidP="00AD478C"/>
    <w:p w14:paraId="61CBF5B4" w14:textId="77777777" w:rsidR="00AD478C" w:rsidRDefault="00AD478C" w:rsidP="00AD478C">
      <w:pPr>
        <w:rPr>
          <w:rFonts w:ascii="Open Sans" w:hAnsi="Open Sans"/>
        </w:rPr>
      </w:pPr>
    </w:p>
    <w:p w14:paraId="0EC614DA" w14:textId="77777777" w:rsidR="00AD478C" w:rsidRPr="00AD478C" w:rsidRDefault="00AD478C" w:rsidP="00AD478C"/>
    <w:sectPr w:rsidR="00AD478C" w:rsidRPr="00AD478C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21CAA" w14:textId="77777777" w:rsidR="00241DFA" w:rsidRDefault="00241DFA">
      <w:r>
        <w:separator/>
      </w:r>
    </w:p>
  </w:endnote>
  <w:endnote w:type="continuationSeparator" w:id="0">
    <w:p w14:paraId="6744F3E6" w14:textId="77777777" w:rsidR="00241DFA" w:rsidRDefault="0024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1D5BFEE5" w:rsidR="00950105" w:rsidRDefault="00AD478C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</w:t>
    </w:r>
    <w:r w:rsidR="00CF38B4">
      <w:rPr>
        <w:rFonts w:ascii="Aptos" w:hAnsi="Aptos"/>
        <w:bCs/>
        <w:sz w:val="22"/>
        <w:szCs w:val="44"/>
      </w:rPr>
      <w:t>3</w:t>
    </w:r>
    <w:r w:rsidR="00950105">
      <w:rPr>
        <w:rFonts w:ascii="Aptos" w:hAnsi="Aptos"/>
        <w:bCs/>
        <w:sz w:val="22"/>
        <w:szCs w:val="44"/>
      </w:rPr>
      <w:t xml:space="preserve"> </w:t>
    </w:r>
    <w:r>
      <w:rPr>
        <w:rFonts w:ascii="Aptos" w:hAnsi="Aptos"/>
        <w:bCs/>
        <w:sz w:val="22"/>
        <w:szCs w:val="44"/>
      </w:rPr>
      <w:t>lutego</w:t>
    </w:r>
    <w:r w:rsidR="00950105">
      <w:rPr>
        <w:rFonts w:ascii="Aptos" w:hAnsi="Aptos"/>
        <w:bCs/>
        <w:sz w:val="22"/>
        <w:szCs w:val="44"/>
      </w:rPr>
      <w:t xml:space="preserve"> 202</w:t>
    </w:r>
    <w:r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6AC62270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BUN.261.4.2026.PM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740CFDC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16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740CFDC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16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E3C73" w14:textId="77777777" w:rsidR="00241DFA" w:rsidRDefault="00241DFA">
      <w:r>
        <w:separator/>
      </w:r>
    </w:p>
  </w:footnote>
  <w:footnote w:type="continuationSeparator" w:id="0">
    <w:p w14:paraId="7A084976" w14:textId="77777777" w:rsidR="00241DFA" w:rsidRDefault="00241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1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0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06D75"/>
    <w:rsid w:val="0001147E"/>
    <w:rsid w:val="00013872"/>
    <w:rsid w:val="000161D8"/>
    <w:rsid w:val="00020315"/>
    <w:rsid w:val="000213D4"/>
    <w:rsid w:val="00031843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487C"/>
    <w:rsid w:val="001F6056"/>
    <w:rsid w:val="0021770E"/>
    <w:rsid w:val="00221052"/>
    <w:rsid w:val="00224A18"/>
    <w:rsid w:val="00233947"/>
    <w:rsid w:val="00241DFA"/>
    <w:rsid w:val="00244935"/>
    <w:rsid w:val="002562D5"/>
    <w:rsid w:val="00261D38"/>
    <w:rsid w:val="00262EF0"/>
    <w:rsid w:val="0026723F"/>
    <w:rsid w:val="00272BEC"/>
    <w:rsid w:val="002733A4"/>
    <w:rsid w:val="002767FE"/>
    <w:rsid w:val="0028287E"/>
    <w:rsid w:val="002933CF"/>
    <w:rsid w:val="00295EDB"/>
    <w:rsid w:val="002A4261"/>
    <w:rsid w:val="002A6569"/>
    <w:rsid w:val="002C4583"/>
    <w:rsid w:val="002C5935"/>
    <w:rsid w:val="002C5B72"/>
    <w:rsid w:val="002D7F94"/>
    <w:rsid w:val="002E1B10"/>
    <w:rsid w:val="002F201B"/>
    <w:rsid w:val="003040CC"/>
    <w:rsid w:val="003107B9"/>
    <w:rsid w:val="003125B0"/>
    <w:rsid w:val="00313B17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7880"/>
    <w:rsid w:val="00380169"/>
    <w:rsid w:val="003A441D"/>
    <w:rsid w:val="003A5142"/>
    <w:rsid w:val="003B5F82"/>
    <w:rsid w:val="003D3A0B"/>
    <w:rsid w:val="003E59B0"/>
    <w:rsid w:val="003F4AF3"/>
    <w:rsid w:val="00421314"/>
    <w:rsid w:val="00422A30"/>
    <w:rsid w:val="00423256"/>
    <w:rsid w:val="00430C05"/>
    <w:rsid w:val="00443306"/>
    <w:rsid w:val="004475EF"/>
    <w:rsid w:val="0045090A"/>
    <w:rsid w:val="00453896"/>
    <w:rsid w:val="00454EC5"/>
    <w:rsid w:val="00465EC6"/>
    <w:rsid w:val="00470A0C"/>
    <w:rsid w:val="0048188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E281B"/>
    <w:rsid w:val="004F622E"/>
    <w:rsid w:val="004F68B1"/>
    <w:rsid w:val="00501C4C"/>
    <w:rsid w:val="0050372B"/>
    <w:rsid w:val="00505AF2"/>
    <w:rsid w:val="005067C0"/>
    <w:rsid w:val="00514DB3"/>
    <w:rsid w:val="0051684A"/>
    <w:rsid w:val="00517909"/>
    <w:rsid w:val="00526D56"/>
    <w:rsid w:val="00527EEA"/>
    <w:rsid w:val="005316D9"/>
    <w:rsid w:val="00536526"/>
    <w:rsid w:val="005563E9"/>
    <w:rsid w:val="00565DE3"/>
    <w:rsid w:val="00570152"/>
    <w:rsid w:val="0057632F"/>
    <w:rsid w:val="00585817"/>
    <w:rsid w:val="005A02A4"/>
    <w:rsid w:val="005A5993"/>
    <w:rsid w:val="005B1C30"/>
    <w:rsid w:val="005B744D"/>
    <w:rsid w:val="005C065C"/>
    <w:rsid w:val="005D00B1"/>
    <w:rsid w:val="005E35B1"/>
    <w:rsid w:val="005F1901"/>
    <w:rsid w:val="005F7E53"/>
    <w:rsid w:val="00607509"/>
    <w:rsid w:val="00611FF9"/>
    <w:rsid w:val="00616748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2720"/>
    <w:rsid w:val="006C3848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63876"/>
    <w:rsid w:val="008664A8"/>
    <w:rsid w:val="00871548"/>
    <w:rsid w:val="00887170"/>
    <w:rsid w:val="00892C7F"/>
    <w:rsid w:val="008958D7"/>
    <w:rsid w:val="00896AEC"/>
    <w:rsid w:val="008A1FBC"/>
    <w:rsid w:val="008A3EC0"/>
    <w:rsid w:val="008C504F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45EB"/>
    <w:rsid w:val="0093504B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919CD"/>
    <w:rsid w:val="009C5BE0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5935"/>
    <w:rsid w:val="00A67F3C"/>
    <w:rsid w:val="00A762F7"/>
    <w:rsid w:val="00A83E92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96E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34EF"/>
    <w:rsid w:val="00B25300"/>
    <w:rsid w:val="00B33224"/>
    <w:rsid w:val="00B3533D"/>
    <w:rsid w:val="00B4318F"/>
    <w:rsid w:val="00B67769"/>
    <w:rsid w:val="00B7551C"/>
    <w:rsid w:val="00B86F2D"/>
    <w:rsid w:val="00B95035"/>
    <w:rsid w:val="00BA6802"/>
    <w:rsid w:val="00BB000F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7BF0"/>
    <w:rsid w:val="00D36D9F"/>
    <w:rsid w:val="00D412FF"/>
    <w:rsid w:val="00D42352"/>
    <w:rsid w:val="00D468FC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E111E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25990"/>
    <w:rsid w:val="00F35DCE"/>
    <w:rsid w:val="00F46CC2"/>
    <w:rsid w:val="00F54327"/>
    <w:rsid w:val="00F54368"/>
    <w:rsid w:val="00F61ACE"/>
    <w:rsid w:val="00F64DDC"/>
    <w:rsid w:val="00F65CCE"/>
    <w:rsid w:val="00F66BEC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�� 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5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26</cp:revision>
  <cp:lastPrinted>2025-01-21T19:48:00Z</cp:lastPrinted>
  <dcterms:created xsi:type="dcterms:W3CDTF">2026-02-12T11:08:00Z</dcterms:created>
  <dcterms:modified xsi:type="dcterms:W3CDTF">2026-02-23T07:55:00Z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