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4248" w14:textId="77777777" w:rsidR="003F665E" w:rsidRPr="008F514A" w:rsidRDefault="003F665E" w:rsidP="008F514A">
      <w:pPr>
        <w:pStyle w:val="Nagwek1"/>
        <w:rPr>
          <w:rFonts w:ascii="Bookman Old Style" w:hAnsi="Bookman Old Style"/>
          <w:sz w:val="28"/>
        </w:rPr>
      </w:pPr>
      <w:r w:rsidRPr="008F514A">
        <w:rPr>
          <w:rFonts w:ascii="Bookman Old Style" w:hAnsi="Bookman Old Style"/>
          <w:sz w:val="28"/>
        </w:rPr>
        <w:t>INFORMACJA</w:t>
      </w:r>
    </w:p>
    <w:p w14:paraId="75AAB05A" w14:textId="77777777" w:rsidR="000A70B8" w:rsidRPr="008F514A" w:rsidRDefault="003F665E" w:rsidP="008F514A">
      <w:pPr>
        <w:pStyle w:val="Nagwek1"/>
        <w:rPr>
          <w:rFonts w:ascii="Bookman Old Style" w:hAnsi="Bookman Old Style"/>
          <w:sz w:val="28"/>
        </w:rPr>
      </w:pPr>
      <w:r w:rsidRPr="008F514A">
        <w:rPr>
          <w:rFonts w:ascii="Bookman Old Style" w:hAnsi="Bookman Old Style"/>
          <w:sz w:val="28"/>
        </w:rPr>
        <w:t xml:space="preserve">O WYNIKU </w:t>
      </w:r>
      <w:r w:rsidR="008D0636" w:rsidRPr="008F514A">
        <w:rPr>
          <w:rFonts w:ascii="Bookman Old Style" w:hAnsi="Bookman Old Style"/>
          <w:sz w:val="28"/>
        </w:rPr>
        <w:t>DRUGI</w:t>
      </w:r>
      <w:r w:rsidR="00645807" w:rsidRPr="008F514A">
        <w:rPr>
          <w:rFonts w:ascii="Bookman Old Style" w:hAnsi="Bookman Old Style"/>
          <w:sz w:val="28"/>
        </w:rPr>
        <w:t>E</w:t>
      </w:r>
      <w:r w:rsidR="00A941D2" w:rsidRPr="008F514A">
        <w:rPr>
          <w:rFonts w:ascii="Bookman Old Style" w:hAnsi="Bookman Old Style"/>
          <w:sz w:val="28"/>
        </w:rPr>
        <w:t>GO</w:t>
      </w:r>
      <w:r w:rsidR="000A70B8" w:rsidRPr="008F514A">
        <w:rPr>
          <w:rFonts w:ascii="Bookman Old Style" w:hAnsi="Bookman Old Style"/>
          <w:sz w:val="28"/>
        </w:rPr>
        <w:t xml:space="preserve"> USTN</w:t>
      </w:r>
      <w:r w:rsidR="00B01D9D" w:rsidRPr="008F514A">
        <w:rPr>
          <w:rFonts w:ascii="Bookman Old Style" w:hAnsi="Bookman Old Style"/>
          <w:sz w:val="28"/>
        </w:rPr>
        <w:t xml:space="preserve">EGO </w:t>
      </w:r>
      <w:r w:rsidRPr="008F514A">
        <w:rPr>
          <w:rFonts w:ascii="Bookman Old Style" w:hAnsi="Bookman Old Style"/>
          <w:sz w:val="28"/>
        </w:rPr>
        <w:t xml:space="preserve">PRZETARGU </w:t>
      </w:r>
      <w:r w:rsidR="00B01D9D" w:rsidRPr="008F514A">
        <w:rPr>
          <w:rFonts w:ascii="Bookman Old Style" w:hAnsi="Bookman Old Style"/>
          <w:sz w:val="28"/>
        </w:rPr>
        <w:t>NIEOGRANICZONEGO</w:t>
      </w:r>
      <w:r w:rsidRPr="008F514A">
        <w:rPr>
          <w:rFonts w:ascii="Bookman Old Style" w:hAnsi="Bookman Old Style"/>
          <w:sz w:val="28"/>
        </w:rPr>
        <w:t xml:space="preserve"> </w:t>
      </w:r>
      <w:r w:rsidR="000A70B8" w:rsidRPr="008F514A">
        <w:rPr>
          <w:rFonts w:ascii="Bookman Old Style" w:hAnsi="Bookman Old Style"/>
          <w:sz w:val="28"/>
        </w:rPr>
        <w:t xml:space="preserve">NA SPRZEDAŻ PRAWA UŻYTKOWANIA WIECZYSTEGO </w:t>
      </w:r>
      <w:r w:rsidR="004E3035" w:rsidRPr="008F514A">
        <w:rPr>
          <w:rFonts w:ascii="Bookman Old Style" w:hAnsi="Bookman Old Style"/>
          <w:sz w:val="28"/>
        </w:rPr>
        <w:t>NIE</w:t>
      </w:r>
      <w:r w:rsidR="000A70B8" w:rsidRPr="008F514A">
        <w:rPr>
          <w:rFonts w:ascii="Bookman Old Style" w:hAnsi="Bookman Old Style"/>
          <w:sz w:val="28"/>
        </w:rPr>
        <w:t>ZABUDOWAN</w:t>
      </w:r>
      <w:r w:rsidR="00234516" w:rsidRPr="008F514A">
        <w:rPr>
          <w:rFonts w:ascii="Bookman Old Style" w:hAnsi="Bookman Old Style"/>
          <w:sz w:val="28"/>
        </w:rPr>
        <w:t>EJ</w:t>
      </w:r>
      <w:r w:rsidR="000A70B8" w:rsidRPr="008F514A">
        <w:rPr>
          <w:rFonts w:ascii="Bookman Old Style" w:hAnsi="Bookman Old Style"/>
          <w:sz w:val="28"/>
        </w:rPr>
        <w:t xml:space="preserve"> NIERUCHOMOŚCI</w:t>
      </w:r>
      <w:r w:rsidR="00CF1C97" w:rsidRPr="008F514A">
        <w:rPr>
          <w:rFonts w:ascii="Bookman Old Style" w:hAnsi="Bookman Old Style"/>
          <w:sz w:val="28"/>
        </w:rPr>
        <w:t>,</w:t>
      </w:r>
      <w:r w:rsidR="000A70B8" w:rsidRPr="008F514A">
        <w:rPr>
          <w:rFonts w:ascii="Bookman Old Style" w:hAnsi="Bookman Old Style"/>
          <w:sz w:val="28"/>
        </w:rPr>
        <w:t xml:space="preserve"> </w:t>
      </w:r>
      <w:r w:rsidR="00CF1C97" w:rsidRPr="008F514A">
        <w:rPr>
          <w:rFonts w:ascii="Bookman Old Style" w:hAnsi="Bookman Old Style"/>
          <w:sz w:val="28"/>
        </w:rPr>
        <w:t>OZNACZONEJ W EWIDENCJI GRUNTÓW JAKO DZIAŁK</w:t>
      </w:r>
      <w:r w:rsidR="00E2553E" w:rsidRPr="008F514A">
        <w:rPr>
          <w:rFonts w:ascii="Bookman Old Style" w:hAnsi="Bookman Old Style"/>
          <w:sz w:val="28"/>
        </w:rPr>
        <w:t>I</w:t>
      </w:r>
      <w:r w:rsidR="00CF1C97" w:rsidRPr="008F514A">
        <w:rPr>
          <w:rFonts w:ascii="Bookman Old Style" w:hAnsi="Bookman Old Style"/>
          <w:sz w:val="28"/>
        </w:rPr>
        <w:t xml:space="preserve"> O NUMER</w:t>
      </w:r>
      <w:r w:rsidR="00E2553E" w:rsidRPr="008F514A">
        <w:rPr>
          <w:rFonts w:ascii="Bookman Old Style" w:hAnsi="Bookman Old Style"/>
          <w:sz w:val="28"/>
        </w:rPr>
        <w:t>ACH</w:t>
      </w:r>
      <w:r w:rsidR="008F514A">
        <w:rPr>
          <w:rFonts w:ascii="Bookman Old Style" w:hAnsi="Bookman Old Style"/>
          <w:sz w:val="28"/>
        </w:rPr>
        <w:t>:</w:t>
      </w:r>
      <w:r w:rsidR="00CF1C97" w:rsidRPr="008F514A">
        <w:rPr>
          <w:rFonts w:ascii="Bookman Old Style" w:hAnsi="Bookman Old Style"/>
          <w:sz w:val="28"/>
        </w:rPr>
        <w:t xml:space="preserve"> </w:t>
      </w:r>
      <w:r w:rsidR="00E65E56" w:rsidRPr="008F514A">
        <w:rPr>
          <w:rFonts w:ascii="Bookman Old Style" w:hAnsi="Bookman Old Style"/>
          <w:sz w:val="28"/>
        </w:rPr>
        <w:t>23</w:t>
      </w:r>
      <w:r w:rsidR="00E2553E" w:rsidRPr="008F514A">
        <w:rPr>
          <w:rFonts w:ascii="Bookman Old Style" w:hAnsi="Bookman Old Style"/>
          <w:sz w:val="28"/>
        </w:rPr>
        <w:t>8</w:t>
      </w:r>
      <w:r w:rsidR="007325F2" w:rsidRPr="008F514A">
        <w:rPr>
          <w:rFonts w:ascii="Bookman Old Style" w:hAnsi="Bookman Old Style"/>
          <w:sz w:val="28"/>
        </w:rPr>
        <w:t>/</w:t>
      </w:r>
      <w:r w:rsidR="00E2553E" w:rsidRPr="008F514A">
        <w:rPr>
          <w:rFonts w:ascii="Bookman Old Style" w:hAnsi="Bookman Old Style"/>
          <w:sz w:val="28"/>
        </w:rPr>
        <w:t>5 i 238/6</w:t>
      </w:r>
      <w:r w:rsidR="00CF1C97" w:rsidRPr="008F514A">
        <w:rPr>
          <w:rFonts w:ascii="Bookman Old Style" w:hAnsi="Bookman Old Style"/>
          <w:sz w:val="28"/>
        </w:rPr>
        <w:t xml:space="preserve"> </w:t>
      </w:r>
      <w:r w:rsidR="000A70B8" w:rsidRPr="008F514A">
        <w:rPr>
          <w:rFonts w:ascii="Bookman Old Style" w:hAnsi="Bookman Old Style"/>
          <w:sz w:val="28"/>
        </w:rPr>
        <w:t>POŁOŻON</w:t>
      </w:r>
      <w:r w:rsidR="00F97894" w:rsidRPr="008F514A">
        <w:rPr>
          <w:rFonts w:ascii="Bookman Old Style" w:hAnsi="Bookman Old Style"/>
          <w:sz w:val="28"/>
        </w:rPr>
        <w:t>EJ</w:t>
      </w:r>
      <w:r w:rsidR="000A70B8" w:rsidRPr="008F514A">
        <w:rPr>
          <w:rFonts w:ascii="Bookman Old Style" w:hAnsi="Bookman Old Style"/>
          <w:sz w:val="28"/>
        </w:rPr>
        <w:t xml:space="preserve"> W </w:t>
      </w:r>
      <w:r w:rsidR="00E65E56" w:rsidRPr="008F514A">
        <w:rPr>
          <w:rFonts w:ascii="Bookman Old Style" w:hAnsi="Bookman Old Style"/>
          <w:sz w:val="28"/>
        </w:rPr>
        <w:t>KAZUNIU NOWYM</w:t>
      </w:r>
    </w:p>
    <w:p w14:paraId="303C51A0" w14:textId="77777777" w:rsidR="000A70B8" w:rsidRPr="00E2553E" w:rsidRDefault="000A70B8" w:rsidP="000A70B8">
      <w:pPr>
        <w:jc w:val="center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</w:p>
    <w:p w14:paraId="15143461" w14:textId="77777777" w:rsidR="00CF1C97" w:rsidRPr="00CD00A5" w:rsidRDefault="000E1217" w:rsidP="008F514A">
      <w:pPr>
        <w:rPr>
          <w:rFonts w:ascii="Bookman Old Style" w:hAnsi="Bookman Old Style" w:cs="Tahoma"/>
          <w:bCs/>
          <w:sz w:val="24"/>
          <w:szCs w:val="22"/>
        </w:rPr>
      </w:pPr>
      <w:r w:rsidRPr="00E2553E">
        <w:rPr>
          <w:rFonts w:ascii="Bookman Old Style" w:hAnsi="Bookman Old Style" w:cs="Tahoma"/>
          <w:sz w:val="24"/>
          <w:szCs w:val="22"/>
        </w:rPr>
        <w:t>Na podstawie § 12 rozporządzenia Rady Ministrów z dnia 14 września 2004 r.</w:t>
      </w:r>
      <w:r w:rsidR="008F514A">
        <w:rPr>
          <w:rFonts w:ascii="Bookman Old Style" w:hAnsi="Bookman Old Style" w:cs="Tahoma"/>
          <w:sz w:val="24"/>
          <w:szCs w:val="22"/>
        </w:rPr>
        <w:br/>
      </w:r>
      <w:r w:rsidRPr="00E2553E">
        <w:rPr>
          <w:rFonts w:ascii="Bookman Old Style" w:hAnsi="Bookman Old Style" w:cs="Tahoma"/>
          <w:sz w:val="24"/>
          <w:szCs w:val="22"/>
        </w:rPr>
        <w:t xml:space="preserve">w sprawie sposobu i trybu przeprowadzania przetargów oraz rokowań na zbycie nieruchomości (Dz. U. z 2014 r. poz. 1490) w związku z ust. 2 w rozdziału </w:t>
      </w:r>
      <w:r w:rsidR="008F514A">
        <w:rPr>
          <w:rFonts w:ascii="Bookman Old Style" w:hAnsi="Bookman Old Style" w:cs="Tahoma"/>
          <w:sz w:val="24"/>
          <w:szCs w:val="22"/>
        </w:rPr>
        <w:br/>
      </w:r>
      <w:r w:rsidRPr="00E2553E">
        <w:rPr>
          <w:rFonts w:ascii="Bookman Old Style" w:hAnsi="Bookman Old Style" w:cs="Tahoma"/>
          <w:sz w:val="24"/>
          <w:szCs w:val="22"/>
        </w:rPr>
        <w:t xml:space="preserve">X Regulaminu przeprowadzania przetargów oraz rokowań na sprzedaż, najem </w:t>
      </w:r>
      <w:r w:rsidR="008F514A">
        <w:rPr>
          <w:rFonts w:ascii="Bookman Old Style" w:hAnsi="Bookman Old Style" w:cs="Tahoma"/>
          <w:sz w:val="24"/>
          <w:szCs w:val="22"/>
        </w:rPr>
        <w:br/>
      </w:r>
      <w:r w:rsidRPr="00E2553E">
        <w:rPr>
          <w:rFonts w:ascii="Bookman Old Style" w:hAnsi="Bookman Old Style" w:cs="Tahoma"/>
          <w:sz w:val="24"/>
          <w:szCs w:val="22"/>
        </w:rPr>
        <w:t xml:space="preserve">i dzierżawę nieruchomości Polskiej Akademii Nauk stanowiącego Załącznik nr 7 do Zarządzenia Nr 137/2017 Kanclerza PAN z dnia 29 listopada </w:t>
      </w:r>
      <w:r w:rsidR="000A5DC7" w:rsidRPr="00E2553E">
        <w:rPr>
          <w:rFonts w:ascii="Bookman Old Style" w:hAnsi="Bookman Old Style" w:cs="Tahoma"/>
          <w:sz w:val="24"/>
          <w:szCs w:val="22"/>
        </w:rPr>
        <w:t xml:space="preserve">2017 </w:t>
      </w:r>
      <w:r w:rsidRPr="00E2553E">
        <w:rPr>
          <w:rFonts w:ascii="Bookman Old Style" w:hAnsi="Bookman Old Style" w:cs="Tahoma"/>
          <w:sz w:val="24"/>
          <w:szCs w:val="22"/>
        </w:rPr>
        <w:t xml:space="preserve">r. </w:t>
      </w:r>
      <w:r w:rsidR="003F665E" w:rsidRPr="00E2553E">
        <w:rPr>
          <w:rFonts w:ascii="Bookman Old Style" w:hAnsi="Bookman Old Style" w:cs="Tahoma"/>
          <w:sz w:val="24"/>
          <w:szCs w:val="22"/>
        </w:rPr>
        <w:t xml:space="preserve">uprzejmie informuję, że </w:t>
      </w:r>
      <w:r w:rsidR="008D0636">
        <w:rPr>
          <w:rFonts w:ascii="Bookman Old Style" w:hAnsi="Bookman Old Style" w:cs="Tahoma"/>
          <w:sz w:val="24"/>
          <w:szCs w:val="22"/>
        </w:rPr>
        <w:t>drugi</w:t>
      </w:r>
      <w:r w:rsidR="0063104E" w:rsidRPr="00E2553E">
        <w:rPr>
          <w:rFonts w:ascii="Bookman Old Style" w:hAnsi="Bookman Old Style" w:cs="Tahoma"/>
          <w:sz w:val="24"/>
          <w:szCs w:val="22"/>
        </w:rPr>
        <w:t xml:space="preserve"> </w:t>
      </w:r>
      <w:r w:rsidR="000A70B8" w:rsidRPr="00E2553E">
        <w:rPr>
          <w:rFonts w:ascii="Bookman Old Style" w:hAnsi="Bookman Old Style" w:cs="Tahoma"/>
          <w:sz w:val="24"/>
          <w:szCs w:val="22"/>
        </w:rPr>
        <w:t>ustny</w:t>
      </w:r>
      <w:r w:rsidR="00475700" w:rsidRPr="00E2553E">
        <w:rPr>
          <w:rFonts w:ascii="Bookman Old Style" w:hAnsi="Bookman Old Style" w:cs="Tahoma"/>
          <w:sz w:val="24"/>
          <w:szCs w:val="22"/>
        </w:rPr>
        <w:t xml:space="preserve"> </w:t>
      </w:r>
      <w:r w:rsidR="003F665E" w:rsidRPr="00E2553E">
        <w:rPr>
          <w:rFonts w:ascii="Bookman Old Style" w:hAnsi="Bookman Old Style" w:cs="Tahoma"/>
          <w:sz w:val="24"/>
          <w:szCs w:val="22"/>
        </w:rPr>
        <w:t xml:space="preserve">przetarg </w:t>
      </w:r>
      <w:r w:rsidR="00B01D9D" w:rsidRPr="00E2553E">
        <w:rPr>
          <w:rFonts w:ascii="Bookman Old Style" w:hAnsi="Bookman Old Style" w:cs="Tahoma"/>
          <w:sz w:val="24"/>
          <w:szCs w:val="22"/>
        </w:rPr>
        <w:t>niegraniczony</w:t>
      </w:r>
      <w:r w:rsidR="00DD6FE2" w:rsidRPr="00E2553E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E2553E">
        <w:rPr>
          <w:rFonts w:ascii="Bookman Old Style" w:hAnsi="Bookman Old Style" w:cs="Tahoma"/>
          <w:sz w:val="24"/>
          <w:szCs w:val="22"/>
        </w:rPr>
        <w:t xml:space="preserve">na sprzedaż prawa użytkowania wieczystego niezabudowanej nieruchomości, oznaczonej </w:t>
      </w:r>
      <w:r w:rsidR="008F514A">
        <w:rPr>
          <w:rFonts w:ascii="Bookman Old Style" w:hAnsi="Bookman Old Style" w:cs="Tahoma"/>
          <w:sz w:val="24"/>
          <w:szCs w:val="22"/>
        </w:rPr>
        <w:br/>
      </w:r>
      <w:r w:rsidR="00CF1C97" w:rsidRPr="00E2553E">
        <w:rPr>
          <w:rFonts w:ascii="Bookman Old Style" w:hAnsi="Bookman Old Style" w:cs="Tahoma"/>
          <w:sz w:val="24"/>
          <w:szCs w:val="22"/>
        </w:rPr>
        <w:t>w ewidencji gruntów jako</w:t>
      </w:r>
      <w:r w:rsidR="00E2553E">
        <w:rPr>
          <w:rFonts w:ascii="Bookman Old Style" w:hAnsi="Bookman Old Style" w:cs="Tahoma"/>
          <w:sz w:val="24"/>
          <w:szCs w:val="22"/>
        </w:rPr>
        <w:t xml:space="preserve"> działki</w:t>
      </w:r>
      <w:r w:rsidR="00CF1C97" w:rsidRPr="00E2553E">
        <w:rPr>
          <w:rFonts w:ascii="Bookman Old Style" w:hAnsi="Bookman Old Style" w:cs="Tahoma"/>
          <w:sz w:val="24"/>
          <w:szCs w:val="22"/>
        </w:rPr>
        <w:t xml:space="preserve"> </w:t>
      </w:r>
      <w:bookmarkStart w:id="0" w:name="_Hlk52178133"/>
      <w:r w:rsidR="00E2553E" w:rsidRPr="00E2553E">
        <w:rPr>
          <w:rFonts w:ascii="Bookman Old Style" w:hAnsi="Bookman Old Style" w:cs="Tahoma"/>
          <w:bCs/>
          <w:sz w:val="24"/>
          <w:szCs w:val="22"/>
        </w:rPr>
        <w:t xml:space="preserve">o numerach ewidencyjnych 238/5 i 238/6 </w:t>
      </w:r>
      <w:r w:rsidR="008F514A">
        <w:rPr>
          <w:rFonts w:ascii="Bookman Old Style" w:hAnsi="Bookman Old Style" w:cs="Tahoma"/>
          <w:bCs/>
          <w:sz w:val="24"/>
          <w:szCs w:val="22"/>
        </w:rPr>
        <w:br/>
      </w:r>
      <w:r w:rsidR="00E2553E" w:rsidRPr="00E2553E">
        <w:rPr>
          <w:rFonts w:ascii="Bookman Old Style" w:hAnsi="Bookman Old Style" w:cs="Tahoma"/>
          <w:bCs/>
          <w:sz w:val="24"/>
          <w:szCs w:val="22"/>
        </w:rPr>
        <w:t>o łącznej pow. 0,1696 ha, z obrębu 0027 Kazuń Nowy, gmina Czosnów, powiat nowodworski, województwo mazowieckie</w:t>
      </w:r>
      <w:r w:rsidR="00E65E56" w:rsidRPr="00E2553E">
        <w:rPr>
          <w:rFonts w:ascii="Bookman Old Style" w:hAnsi="Bookman Old Style" w:cs="Tahoma"/>
          <w:sz w:val="24"/>
          <w:szCs w:val="22"/>
        </w:rPr>
        <w:t>, dla któr</w:t>
      </w:r>
      <w:r w:rsidR="00E2553E" w:rsidRPr="00E2553E">
        <w:rPr>
          <w:rFonts w:ascii="Bookman Old Style" w:hAnsi="Bookman Old Style" w:cs="Tahoma"/>
          <w:sz w:val="24"/>
          <w:szCs w:val="22"/>
        </w:rPr>
        <w:t>ych</w:t>
      </w:r>
      <w:r w:rsidR="00E65E56" w:rsidRPr="00E2553E">
        <w:rPr>
          <w:rFonts w:ascii="Bookman Old Style" w:hAnsi="Bookman Old Style" w:cs="Tahoma"/>
          <w:sz w:val="24"/>
          <w:szCs w:val="22"/>
        </w:rPr>
        <w:t xml:space="preserve"> Sąd Rejonowy w Nowym Dworze Mazowieckim, IV Wydział Ksiąg Wieczystych prowadzi księgę wieczystą nr </w:t>
      </w:r>
      <w:r w:rsidR="00E65E56" w:rsidRPr="00B202A6">
        <w:rPr>
          <w:rFonts w:ascii="Bookman Old Style" w:hAnsi="Bookman Old Style" w:cs="Tahoma"/>
          <w:b/>
          <w:sz w:val="24"/>
          <w:szCs w:val="22"/>
        </w:rPr>
        <w:t>WA1N/00050207/1</w:t>
      </w:r>
      <w:bookmarkEnd w:id="0"/>
      <w:r w:rsidR="00CF1C97" w:rsidRPr="00E2553E">
        <w:rPr>
          <w:rFonts w:ascii="Bookman Old Style" w:hAnsi="Bookman Old Style" w:cs="Tahoma"/>
          <w:sz w:val="24"/>
          <w:szCs w:val="22"/>
        </w:rPr>
        <w:t>, odbył</w:t>
      </w:r>
      <w:r w:rsidR="00253EF6" w:rsidRPr="00E2553E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E2553E">
        <w:rPr>
          <w:rFonts w:ascii="Bookman Old Style" w:hAnsi="Bookman Old Style" w:cs="Tahoma"/>
          <w:sz w:val="24"/>
          <w:szCs w:val="22"/>
        </w:rPr>
        <w:t xml:space="preserve">się w dniu </w:t>
      </w:r>
      <w:r w:rsidR="00E65E56" w:rsidRPr="00CD00A5">
        <w:rPr>
          <w:rFonts w:ascii="Bookman Old Style" w:hAnsi="Bookman Old Style" w:cs="Tahoma"/>
          <w:sz w:val="24"/>
          <w:szCs w:val="22"/>
        </w:rPr>
        <w:t xml:space="preserve">17 </w:t>
      </w:r>
      <w:r w:rsidR="008D0636">
        <w:rPr>
          <w:rFonts w:ascii="Bookman Old Style" w:hAnsi="Bookman Old Style" w:cs="Tahoma"/>
          <w:sz w:val="24"/>
          <w:szCs w:val="22"/>
        </w:rPr>
        <w:t>maja</w:t>
      </w:r>
      <w:r w:rsidR="00A0636E" w:rsidRPr="00CD00A5">
        <w:rPr>
          <w:rFonts w:ascii="Bookman Old Style" w:hAnsi="Bookman Old Style" w:cs="Tahoma"/>
          <w:sz w:val="24"/>
          <w:szCs w:val="22"/>
        </w:rPr>
        <w:t xml:space="preserve"> </w:t>
      </w:r>
      <w:r w:rsidR="00CF1C97" w:rsidRPr="00CD00A5">
        <w:rPr>
          <w:rFonts w:ascii="Bookman Old Style" w:hAnsi="Bookman Old Style" w:cs="Tahoma"/>
          <w:sz w:val="24"/>
          <w:szCs w:val="22"/>
        </w:rPr>
        <w:t>20</w:t>
      </w:r>
      <w:r w:rsidR="00E65E56" w:rsidRPr="00CD00A5">
        <w:rPr>
          <w:rFonts w:ascii="Bookman Old Style" w:hAnsi="Bookman Old Style" w:cs="Tahoma"/>
          <w:sz w:val="24"/>
          <w:szCs w:val="22"/>
        </w:rPr>
        <w:t>2</w:t>
      </w:r>
      <w:r w:rsidR="00E2553E" w:rsidRPr="00CD00A5">
        <w:rPr>
          <w:rFonts w:ascii="Bookman Old Style" w:hAnsi="Bookman Old Style" w:cs="Tahoma"/>
          <w:sz w:val="24"/>
          <w:szCs w:val="22"/>
        </w:rPr>
        <w:t>1</w:t>
      </w:r>
      <w:r w:rsidR="00CF1C97" w:rsidRPr="00CD00A5">
        <w:rPr>
          <w:rFonts w:ascii="Bookman Old Style" w:hAnsi="Bookman Old Style" w:cs="Tahoma"/>
          <w:sz w:val="24"/>
          <w:szCs w:val="22"/>
        </w:rPr>
        <w:t xml:space="preserve"> roku, w siedzibie Polskiej Akademii Nauk w Warszawie, Plac Defilad 1.</w:t>
      </w:r>
    </w:p>
    <w:p w14:paraId="432A2B21" w14:textId="77777777" w:rsidR="000650C9" w:rsidRPr="00CD00A5" w:rsidRDefault="000650C9" w:rsidP="008F514A">
      <w:pPr>
        <w:rPr>
          <w:rFonts w:ascii="Bookman Old Style" w:hAnsi="Bookman Old Style" w:cs="Tahoma"/>
          <w:sz w:val="24"/>
          <w:szCs w:val="22"/>
        </w:rPr>
      </w:pPr>
    </w:p>
    <w:p w14:paraId="43C56C2D" w14:textId="77777777" w:rsidR="00356510" w:rsidRPr="00CD00A5" w:rsidRDefault="00356510" w:rsidP="00356510">
      <w:pPr>
        <w:spacing w:line="276" w:lineRule="auto"/>
        <w:jc w:val="both"/>
        <w:rPr>
          <w:rFonts w:ascii="Bookman Old Style" w:hAnsi="Bookman Old Style" w:cs="Tahoma"/>
          <w:sz w:val="24"/>
          <w:szCs w:val="22"/>
        </w:rPr>
      </w:pPr>
      <w:bookmarkStart w:id="1" w:name="_Hlk59028379"/>
      <w:r w:rsidRPr="00CD00A5">
        <w:rPr>
          <w:rFonts w:ascii="Bookman Old Style" w:hAnsi="Bookman Old Style" w:cs="Tahoma"/>
          <w:sz w:val="24"/>
          <w:szCs w:val="22"/>
        </w:rPr>
        <w:t xml:space="preserve">Wadium wpłaciło: </w:t>
      </w:r>
      <w:r w:rsidR="00DB5D1A" w:rsidRPr="00CD00A5">
        <w:rPr>
          <w:rFonts w:ascii="Bookman Old Style" w:hAnsi="Bookman Old Style" w:cs="Tahoma"/>
          <w:sz w:val="24"/>
          <w:szCs w:val="22"/>
        </w:rPr>
        <w:t>0</w:t>
      </w:r>
      <w:r w:rsidRPr="00CD00A5">
        <w:rPr>
          <w:rFonts w:ascii="Bookman Old Style" w:hAnsi="Bookman Old Style" w:cs="Tahoma"/>
          <w:sz w:val="24"/>
          <w:szCs w:val="22"/>
        </w:rPr>
        <w:t xml:space="preserve"> </w:t>
      </w:r>
      <w:r w:rsidR="00445F2F" w:rsidRPr="00CD00A5">
        <w:rPr>
          <w:rFonts w:ascii="Bookman Old Style" w:hAnsi="Bookman Old Style" w:cs="Tahoma"/>
          <w:sz w:val="24"/>
          <w:szCs w:val="22"/>
        </w:rPr>
        <w:t>oferent</w:t>
      </w:r>
      <w:r w:rsidR="00234516" w:rsidRPr="00CD00A5">
        <w:rPr>
          <w:rFonts w:ascii="Bookman Old Style" w:hAnsi="Bookman Old Style" w:cs="Tahoma"/>
          <w:sz w:val="24"/>
          <w:szCs w:val="22"/>
        </w:rPr>
        <w:t>ów</w:t>
      </w:r>
      <w:r w:rsidR="00445F2F" w:rsidRPr="00CD00A5">
        <w:rPr>
          <w:rFonts w:ascii="Bookman Old Style" w:hAnsi="Bookman Old Style" w:cs="Tahoma"/>
          <w:sz w:val="24"/>
          <w:szCs w:val="22"/>
        </w:rPr>
        <w:t>.</w:t>
      </w:r>
    </w:p>
    <w:p w14:paraId="07D3D65D" w14:textId="77777777" w:rsidR="00356510" w:rsidRPr="00CD00A5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CD00A5">
        <w:rPr>
          <w:rFonts w:ascii="Bookman Old Style" w:hAnsi="Bookman Old Style" w:cs="Tahoma"/>
          <w:sz w:val="24"/>
          <w:szCs w:val="22"/>
        </w:rPr>
        <w:t>Do przetargu dopuszczono: .</w:t>
      </w:r>
      <w:r w:rsidR="002B4242" w:rsidRPr="00CD00A5">
        <w:rPr>
          <w:rFonts w:ascii="Bookman Old Style" w:hAnsi="Bookman Old Style" w:cs="Tahoma"/>
          <w:sz w:val="24"/>
          <w:szCs w:val="22"/>
        </w:rPr>
        <w:t xml:space="preserve"> </w:t>
      </w:r>
      <w:r w:rsidR="00DB5D1A" w:rsidRPr="00CD00A5">
        <w:rPr>
          <w:rFonts w:ascii="Bookman Old Style" w:hAnsi="Bookman Old Style" w:cs="Tahoma"/>
          <w:sz w:val="24"/>
          <w:szCs w:val="22"/>
        </w:rPr>
        <w:t>0</w:t>
      </w:r>
      <w:r w:rsidR="00445F2F" w:rsidRPr="00CD00A5">
        <w:rPr>
          <w:rFonts w:ascii="Bookman Old Style" w:hAnsi="Bookman Old Style" w:cs="Tahoma"/>
          <w:sz w:val="24"/>
          <w:szCs w:val="22"/>
        </w:rPr>
        <w:t xml:space="preserve"> oferent</w:t>
      </w:r>
      <w:r w:rsidR="00234516" w:rsidRPr="00CD00A5">
        <w:rPr>
          <w:rFonts w:ascii="Bookman Old Style" w:hAnsi="Bookman Old Style" w:cs="Tahoma"/>
          <w:sz w:val="24"/>
          <w:szCs w:val="22"/>
        </w:rPr>
        <w:t>ów</w:t>
      </w:r>
      <w:r w:rsidRPr="00CD00A5">
        <w:rPr>
          <w:rFonts w:ascii="Bookman Old Style" w:hAnsi="Bookman Old Style" w:cs="Tahoma"/>
          <w:sz w:val="24"/>
          <w:szCs w:val="22"/>
        </w:rPr>
        <w:t xml:space="preserve">. </w:t>
      </w:r>
    </w:p>
    <w:p w14:paraId="64D3635B" w14:textId="77777777" w:rsidR="00356510" w:rsidRPr="00CD00A5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CD00A5">
        <w:rPr>
          <w:rFonts w:ascii="Bookman Old Style" w:hAnsi="Bookman Old Style" w:cs="Tahoma"/>
          <w:sz w:val="24"/>
          <w:szCs w:val="22"/>
        </w:rPr>
        <w:t>Nie dopuszczono</w:t>
      </w:r>
      <w:r w:rsidR="009A6F42" w:rsidRPr="00CD00A5">
        <w:rPr>
          <w:rFonts w:ascii="Bookman Old Style" w:hAnsi="Bookman Old Style" w:cs="Tahoma"/>
          <w:sz w:val="24"/>
          <w:szCs w:val="22"/>
        </w:rPr>
        <w:t>:</w:t>
      </w:r>
      <w:r w:rsidRPr="00CD00A5">
        <w:rPr>
          <w:rFonts w:ascii="Bookman Old Style" w:hAnsi="Bookman Old Style" w:cs="Tahoma"/>
          <w:sz w:val="24"/>
          <w:szCs w:val="22"/>
        </w:rPr>
        <w:t xml:space="preserve"> </w:t>
      </w:r>
      <w:r w:rsidR="00DD6FE2" w:rsidRPr="00CD00A5">
        <w:rPr>
          <w:rFonts w:ascii="Bookman Old Style" w:hAnsi="Bookman Old Style" w:cs="Tahoma"/>
          <w:sz w:val="24"/>
          <w:szCs w:val="22"/>
        </w:rPr>
        <w:t>0 osób</w:t>
      </w:r>
      <w:r w:rsidRPr="00CD00A5">
        <w:rPr>
          <w:rFonts w:ascii="Bookman Old Style" w:hAnsi="Bookman Old Style" w:cs="Tahoma"/>
          <w:sz w:val="24"/>
          <w:szCs w:val="22"/>
        </w:rPr>
        <w:t>.</w:t>
      </w:r>
    </w:p>
    <w:bookmarkEnd w:id="1"/>
    <w:p w14:paraId="1C979565" w14:textId="77777777" w:rsidR="00356510" w:rsidRPr="00CD00A5" w:rsidRDefault="00356510" w:rsidP="00356510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CD00A5">
        <w:rPr>
          <w:rFonts w:ascii="Bookman Old Style" w:hAnsi="Bookman Old Style" w:cs="Tahoma"/>
          <w:sz w:val="24"/>
          <w:szCs w:val="22"/>
        </w:rPr>
        <w:t>Cena wywoławcza wynosiła</w:t>
      </w:r>
      <w:r w:rsidR="009A6F42" w:rsidRPr="00CD00A5">
        <w:rPr>
          <w:rFonts w:ascii="Bookman Old Style" w:hAnsi="Bookman Old Style" w:cs="Tahoma"/>
          <w:sz w:val="24"/>
          <w:szCs w:val="22"/>
        </w:rPr>
        <w:t>:</w:t>
      </w:r>
      <w:r w:rsidRPr="00CD00A5">
        <w:rPr>
          <w:rFonts w:ascii="Bookman Old Style" w:hAnsi="Bookman Old Style" w:cs="Tahoma"/>
          <w:sz w:val="24"/>
          <w:szCs w:val="22"/>
        </w:rPr>
        <w:t xml:space="preserve"> </w:t>
      </w:r>
      <w:r w:rsidR="00E2553E" w:rsidRPr="00CD00A5">
        <w:rPr>
          <w:rFonts w:ascii="Bookman Old Style" w:hAnsi="Bookman Old Style" w:cs="Tahoma"/>
          <w:sz w:val="24"/>
          <w:szCs w:val="22"/>
        </w:rPr>
        <w:t>450</w:t>
      </w:r>
      <w:r w:rsidR="00253EF6" w:rsidRPr="00CD00A5">
        <w:rPr>
          <w:rFonts w:ascii="Bookman Old Style" w:hAnsi="Bookman Old Style" w:cs="Tahoma"/>
          <w:sz w:val="24"/>
          <w:szCs w:val="22"/>
        </w:rPr>
        <w:t>.</w:t>
      </w:r>
      <w:r w:rsidR="00BB0797" w:rsidRPr="00CD00A5">
        <w:rPr>
          <w:rFonts w:ascii="Bookman Old Style" w:hAnsi="Bookman Old Style" w:cs="Tahoma"/>
          <w:sz w:val="24"/>
          <w:szCs w:val="22"/>
        </w:rPr>
        <w:t>000,00</w:t>
      </w:r>
      <w:r w:rsidRPr="00CD00A5">
        <w:rPr>
          <w:rFonts w:ascii="Bookman Old Style" w:hAnsi="Bookman Old Style" w:cs="Tahoma"/>
          <w:sz w:val="24"/>
          <w:szCs w:val="22"/>
        </w:rPr>
        <w:t xml:space="preserve"> zł (</w:t>
      </w:r>
      <w:r w:rsidR="004E3035" w:rsidRPr="00CD00A5">
        <w:rPr>
          <w:rFonts w:ascii="Bookman Old Style" w:hAnsi="Bookman Old Style" w:cs="Tahoma"/>
          <w:sz w:val="24"/>
          <w:szCs w:val="22"/>
        </w:rPr>
        <w:t>stawka</w:t>
      </w:r>
      <w:r w:rsidRPr="00CD00A5">
        <w:rPr>
          <w:rFonts w:ascii="Bookman Old Style" w:hAnsi="Bookman Old Style" w:cs="Tahoma"/>
          <w:sz w:val="24"/>
          <w:szCs w:val="22"/>
        </w:rPr>
        <w:t xml:space="preserve"> VAT</w:t>
      </w:r>
      <w:r w:rsidR="004E3035" w:rsidRPr="00CD00A5">
        <w:rPr>
          <w:rFonts w:ascii="Bookman Old Style" w:hAnsi="Bookman Old Style" w:cs="Tahoma"/>
          <w:sz w:val="24"/>
          <w:szCs w:val="22"/>
        </w:rPr>
        <w:t xml:space="preserve"> 23%</w:t>
      </w:r>
      <w:r w:rsidRPr="00CD00A5">
        <w:rPr>
          <w:rFonts w:ascii="Bookman Old Style" w:hAnsi="Bookman Old Style" w:cs="Tahoma"/>
          <w:sz w:val="24"/>
          <w:szCs w:val="22"/>
        </w:rPr>
        <w:t xml:space="preserve">). </w:t>
      </w:r>
    </w:p>
    <w:p w14:paraId="7E4AF66A" w14:textId="77777777" w:rsidR="00DD6FE2" w:rsidRDefault="00DB5D1A" w:rsidP="00DD6FE2">
      <w:pPr>
        <w:spacing w:before="240" w:line="276" w:lineRule="auto"/>
        <w:jc w:val="both"/>
        <w:rPr>
          <w:rFonts w:ascii="Bookman Old Style" w:hAnsi="Bookman Old Style" w:cs="Tahoma"/>
          <w:sz w:val="24"/>
          <w:szCs w:val="22"/>
        </w:rPr>
      </w:pPr>
      <w:r w:rsidRPr="00CD00A5">
        <w:rPr>
          <w:rFonts w:ascii="Bookman Old Style" w:hAnsi="Bookman Old Style" w:cs="Tahoma"/>
          <w:sz w:val="24"/>
          <w:szCs w:val="22"/>
        </w:rPr>
        <w:t>Przetarg zakończył się wynikiem negatywnym z powodu braku ofert.</w:t>
      </w:r>
    </w:p>
    <w:sectPr w:rsidR="00DD6FE2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D9D"/>
    <w:rsid w:val="00000E50"/>
    <w:rsid w:val="00016CD7"/>
    <w:rsid w:val="0002517C"/>
    <w:rsid w:val="000650C9"/>
    <w:rsid w:val="000670D6"/>
    <w:rsid w:val="000A5DC7"/>
    <w:rsid w:val="000A70B8"/>
    <w:rsid w:val="000C061B"/>
    <w:rsid w:val="000D6F61"/>
    <w:rsid w:val="000E1217"/>
    <w:rsid w:val="001508DF"/>
    <w:rsid w:val="00173B70"/>
    <w:rsid w:val="001B6B92"/>
    <w:rsid w:val="001E29AA"/>
    <w:rsid w:val="0020478E"/>
    <w:rsid w:val="00234516"/>
    <w:rsid w:val="00253EF6"/>
    <w:rsid w:val="0027746C"/>
    <w:rsid w:val="00290D4F"/>
    <w:rsid w:val="00296BEC"/>
    <w:rsid w:val="002B4242"/>
    <w:rsid w:val="003269AC"/>
    <w:rsid w:val="00330D58"/>
    <w:rsid w:val="00356510"/>
    <w:rsid w:val="003802B2"/>
    <w:rsid w:val="003F665E"/>
    <w:rsid w:val="003F7606"/>
    <w:rsid w:val="00445F2F"/>
    <w:rsid w:val="00475700"/>
    <w:rsid w:val="00475907"/>
    <w:rsid w:val="004C1A97"/>
    <w:rsid w:val="004C596A"/>
    <w:rsid w:val="004E3035"/>
    <w:rsid w:val="00514805"/>
    <w:rsid w:val="00536792"/>
    <w:rsid w:val="005809DE"/>
    <w:rsid w:val="005920C3"/>
    <w:rsid w:val="005B2C13"/>
    <w:rsid w:val="005B3FF3"/>
    <w:rsid w:val="005C3A01"/>
    <w:rsid w:val="005D57BD"/>
    <w:rsid w:val="006157C8"/>
    <w:rsid w:val="0063104E"/>
    <w:rsid w:val="006327AA"/>
    <w:rsid w:val="00633E77"/>
    <w:rsid w:val="00640D09"/>
    <w:rsid w:val="00645807"/>
    <w:rsid w:val="00652F5F"/>
    <w:rsid w:val="0069267A"/>
    <w:rsid w:val="006A4DEA"/>
    <w:rsid w:val="006E2F70"/>
    <w:rsid w:val="006E6FB9"/>
    <w:rsid w:val="006F1809"/>
    <w:rsid w:val="0070396E"/>
    <w:rsid w:val="007325F2"/>
    <w:rsid w:val="007619AD"/>
    <w:rsid w:val="00765C62"/>
    <w:rsid w:val="007A2F9E"/>
    <w:rsid w:val="007C11C0"/>
    <w:rsid w:val="00805F0D"/>
    <w:rsid w:val="00844C89"/>
    <w:rsid w:val="00864E56"/>
    <w:rsid w:val="00894A45"/>
    <w:rsid w:val="008D0636"/>
    <w:rsid w:val="008E16AC"/>
    <w:rsid w:val="008F514A"/>
    <w:rsid w:val="00923282"/>
    <w:rsid w:val="00946EB7"/>
    <w:rsid w:val="009A159C"/>
    <w:rsid w:val="009A38FD"/>
    <w:rsid w:val="009A6F42"/>
    <w:rsid w:val="009D0D83"/>
    <w:rsid w:val="00A0636E"/>
    <w:rsid w:val="00A54E3C"/>
    <w:rsid w:val="00A55188"/>
    <w:rsid w:val="00A63ECC"/>
    <w:rsid w:val="00A941D2"/>
    <w:rsid w:val="00A94652"/>
    <w:rsid w:val="00A94930"/>
    <w:rsid w:val="00AB2277"/>
    <w:rsid w:val="00AE0ECE"/>
    <w:rsid w:val="00B01D9D"/>
    <w:rsid w:val="00B202A6"/>
    <w:rsid w:val="00B33878"/>
    <w:rsid w:val="00B84AF7"/>
    <w:rsid w:val="00B95566"/>
    <w:rsid w:val="00BB0797"/>
    <w:rsid w:val="00BE5479"/>
    <w:rsid w:val="00BF0483"/>
    <w:rsid w:val="00BF75A7"/>
    <w:rsid w:val="00C94613"/>
    <w:rsid w:val="00CD00A5"/>
    <w:rsid w:val="00CF1C97"/>
    <w:rsid w:val="00D30C18"/>
    <w:rsid w:val="00D36358"/>
    <w:rsid w:val="00DB1560"/>
    <w:rsid w:val="00DB5D1A"/>
    <w:rsid w:val="00DD6FE2"/>
    <w:rsid w:val="00E04590"/>
    <w:rsid w:val="00E06DEA"/>
    <w:rsid w:val="00E11652"/>
    <w:rsid w:val="00E211F0"/>
    <w:rsid w:val="00E2553E"/>
    <w:rsid w:val="00E65E56"/>
    <w:rsid w:val="00E86049"/>
    <w:rsid w:val="00ED3870"/>
    <w:rsid w:val="00F00839"/>
    <w:rsid w:val="00F07198"/>
    <w:rsid w:val="00F26262"/>
    <w:rsid w:val="00F97894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8039BB"/>
  <w14:defaultImageDpi w14:val="0"/>
  <w15:docId w15:val="{FFE14854-C15F-4304-91CC-8208FB37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" w:hAnsi="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514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F514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</w:pPr>
    <w:rPr>
      <w:rFonts w:ascii="A" w:hAnsi="A" w:cs="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2B424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locked/>
    <w:rsid w:val="002B424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Bartek Sumowski</cp:lastModifiedBy>
  <cp:revision>2</cp:revision>
  <cp:lastPrinted>2021-05-24T08:12:00Z</cp:lastPrinted>
  <dcterms:created xsi:type="dcterms:W3CDTF">2021-05-24T14:47:00Z</dcterms:created>
  <dcterms:modified xsi:type="dcterms:W3CDTF">2021-05-24T14:47:00Z</dcterms:modified>
</cp:coreProperties>
</file>