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DBAFC" w14:textId="12BF6F29" w:rsidR="003F48B9" w:rsidRPr="00164BC9" w:rsidRDefault="003F48B9" w:rsidP="00D0166D">
      <w:pPr>
        <w:jc w:val="right"/>
        <w:rPr>
          <w:rFonts w:ascii="Lora" w:hAnsi="Lora"/>
          <w:sz w:val="22"/>
          <w:szCs w:val="22"/>
        </w:rPr>
      </w:pPr>
      <w:r w:rsidRPr="00164BC9">
        <w:rPr>
          <w:rFonts w:ascii="Lora" w:hAnsi="Lora"/>
          <w:sz w:val="22"/>
          <w:szCs w:val="22"/>
        </w:rPr>
        <w:t xml:space="preserve">Załącznik nr 2 do </w:t>
      </w:r>
      <w:r w:rsidR="002A0022" w:rsidRPr="00164BC9">
        <w:rPr>
          <w:rFonts w:ascii="Lora" w:eastAsia="Aptos" w:hAnsi="Lora" w:cs="Times New Roman"/>
          <w:sz w:val="22"/>
          <w:szCs w:val="22"/>
        </w:rPr>
        <w:t xml:space="preserve"> Zaproszenia do składania ofert</w:t>
      </w:r>
    </w:p>
    <w:p w14:paraId="68A963D7" w14:textId="77777777" w:rsidR="003F48B9" w:rsidRPr="00164BC9" w:rsidRDefault="003F48B9" w:rsidP="003F48B9">
      <w:pPr>
        <w:jc w:val="both"/>
        <w:rPr>
          <w:rFonts w:ascii="Lora" w:hAnsi="Lora"/>
        </w:rPr>
      </w:pPr>
    </w:p>
    <w:p w14:paraId="57B3E0B0" w14:textId="4568124F" w:rsidR="00343076" w:rsidRPr="00164BC9" w:rsidRDefault="003F48B9" w:rsidP="00D0166D">
      <w:pPr>
        <w:jc w:val="center"/>
        <w:rPr>
          <w:rFonts w:ascii="Lora" w:hAnsi="Lora"/>
        </w:rPr>
      </w:pPr>
      <w:r w:rsidRPr="00164BC9">
        <w:rPr>
          <w:rFonts w:ascii="Lora" w:hAnsi="Lora"/>
        </w:rPr>
        <w:t>Opis przedmiotu zamówienia.</w:t>
      </w:r>
    </w:p>
    <w:p w14:paraId="1B7E25FA" w14:textId="77777777" w:rsidR="003F48B9" w:rsidRPr="00164BC9" w:rsidRDefault="003F48B9" w:rsidP="003F48B9">
      <w:pPr>
        <w:jc w:val="both"/>
        <w:rPr>
          <w:rFonts w:ascii="Lora" w:hAnsi="Lora"/>
        </w:rPr>
      </w:pPr>
    </w:p>
    <w:p w14:paraId="7B4D6395" w14:textId="59492DF9" w:rsidR="00D0166D" w:rsidRPr="00164BC9" w:rsidRDefault="003F48B9" w:rsidP="003F48B9">
      <w:pPr>
        <w:autoSpaceDE w:val="0"/>
        <w:autoSpaceDN w:val="0"/>
        <w:adjustRightInd w:val="0"/>
        <w:ind w:left="424"/>
        <w:jc w:val="both"/>
        <w:rPr>
          <w:rFonts w:ascii="Lora" w:hAnsi="Lora"/>
        </w:rPr>
      </w:pPr>
      <w:bookmarkStart w:id="0" w:name="_Hlk197603509"/>
      <w:r w:rsidRPr="00164BC9">
        <w:rPr>
          <w:rFonts w:ascii="Lora" w:hAnsi="Lora"/>
        </w:rPr>
        <w:t xml:space="preserve">Przedmiotem zamówienia jest wykonanie </w:t>
      </w:r>
      <w:r w:rsidR="00C47716" w:rsidRPr="00164BC9">
        <w:rPr>
          <w:rFonts w:ascii="Lora" w:hAnsi="Lora"/>
        </w:rPr>
        <w:t xml:space="preserve">roboty budowlanej polegającej na </w:t>
      </w:r>
      <w:r w:rsidRPr="00164BC9">
        <w:rPr>
          <w:rFonts w:ascii="Lora" w:hAnsi="Lora"/>
        </w:rPr>
        <w:t>prac</w:t>
      </w:r>
      <w:r w:rsidR="00C47716" w:rsidRPr="00164BC9">
        <w:rPr>
          <w:rFonts w:ascii="Lora" w:hAnsi="Lora"/>
        </w:rPr>
        <w:t>ach</w:t>
      </w:r>
      <w:r w:rsidRPr="00164BC9">
        <w:rPr>
          <w:rFonts w:ascii="Lora" w:hAnsi="Lora"/>
        </w:rPr>
        <w:t xml:space="preserve"> malarskich w zabytkowym budynku Pałacu Staszica, położonym w Warszawie przy ul. Nowy Świat 72, Prace obejmują malowanie klatki schodowej od III piętra przy pom. 321 do parteru przy czytelni IBL PAN. </w:t>
      </w:r>
    </w:p>
    <w:p w14:paraId="7C9A6C71" w14:textId="706AFAB6" w:rsidR="003F48B9" w:rsidRPr="00164BC9" w:rsidRDefault="003F48B9" w:rsidP="003F48B9">
      <w:pPr>
        <w:autoSpaceDE w:val="0"/>
        <w:autoSpaceDN w:val="0"/>
        <w:adjustRightInd w:val="0"/>
        <w:ind w:left="424"/>
        <w:jc w:val="both"/>
        <w:rPr>
          <w:rFonts w:ascii="Lora" w:hAnsi="Lora"/>
        </w:rPr>
      </w:pPr>
      <w:r w:rsidRPr="00164BC9">
        <w:rPr>
          <w:rFonts w:ascii="Lora" w:hAnsi="Lora"/>
        </w:rPr>
        <w:t xml:space="preserve">Szczegółowy zakres </w:t>
      </w:r>
      <w:r w:rsidR="00C448FC" w:rsidRPr="00164BC9">
        <w:rPr>
          <w:rFonts w:ascii="Lora" w:hAnsi="Lora"/>
        </w:rPr>
        <w:t xml:space="preserve">przedmiotu zamówienia </w:t>
      </w:r>
      <w:r w:rsidRPr="00164BC9">
        <w:rPr>
          <w:rFonts w:ascii="Lora" w:hAnsi="Lora"/>
        </w:rPr>
        <w:t xml:space="preserve"> obejmuje</w:t>
      </w:r>
      <w:r w:rsidR="002A0022" w:rsidRPr="00164BC9">
        <w:rPr>
          <w:rFonts w:ascii="Lora" w:hAnsi="Lora"/>
        </w:rPr>
        <w:t xml:space="preserve"> poniższe prace</w:t>
      </w:r>
      <w:r w:rsidRPr="00164BC9">
        <w:rPr>
          <w:rFonts w:ascii="Lora" w:hAnsi="Lora"/>
        </w:rPr>
        <w:t>:</w:t>
      </w:r>
    </w:p>
    <w:p w14:paraId="4B3F1B38" w14:textId="77777777" w:rsidR="003F48B9" w:rsidRPr="00164BC9" w:rsidRDefault="003F48B9" w:rsidP="003F48B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Zabezpieczenie posadzki, biegów schodowych folią;</w:t>
      </w:r>
    </w:p>
    <w:p w14:paraId="4F040A09" w14:textId="77777777" w:rsidR="003F48B9" w:rsidRPr="00164BC9" w:rsidRDefault="003F48B9" w:rsidP="003F48B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Zabezpieczenie okien przed kurzem, pyłem i innymi zanieczyszczeniami oraz ich zniszczeniem. Zabezpieczenie struktury oraz istniejących instalacji przed zniszczeniem, a w razie ich uszkodzenia naprawienie i doprowadzanie do stanu pierwotnego;</w:t>
      </w:r>
    </w:p>
    <w:p w14:paraId="6901DB2D" w14:textId="77777777" w:rsidR="003F48B9" w:rsidRPr="00164BC9" w:rsidRDefault="003F48B9" w:rsidP="003F48B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Wykonanie miejscowych napraw na ścianach i suficie poprzez:</w:t>
      </w:r>
    </w:p>
    <w:p w14:paraId="07423A5F" w14:textId="77777777" w:rsidR="003F48B9" w:rsidRPr="00164BC9" w:rsidRDefault="003F48B9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 xml:space="preserve"> uzupełnienie widocznych ubytków, </w:t>
      </w:r>
    </w:p>
    <w:p w14:paraId="12C60D01" w14:textId="77777777" w:rsidR="003F48B9" w:rsidRPr="00164BC9" w:rsidRDefault="003F48B9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uzupełnienie śladów pęknięć,</w:t>
      </w:r>
    </w:p>
    <w:p w14:paraId="52EDA592" w14:textId="77777777" w:rsidR="003F48B9" w:rsidRPr="00164BC9" w:rsidRDefault="003F48B9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wykonanie zbrojenia siatką flizelinową w miejscu pęknięć,</w:t>
      </w:r>
    </w:p>
    <w:p w14:paraId="01F5B373" w14:textId="77777777" w:rsidR="003F48B9" w:rsidRPr="00164BC9" w:rsidRDefault="003F48B9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wykonanie wypełnienia masą iniekcyjną w miejscu pęknięcia,</w:t>
      </w:r>
    </w:p>
    <w:p w14:paraId="49F1FB59" w14:textId="77777777" w:rsidR="003F48B9" w:rsidRPr="00164BC9" w:rsidRDefault="003F48B9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skasowanie wykwitów,</w:t>
      </w:r>
    </w:p>
    <w:p w14:paraId="6344647E" w14:textId="77777777" w:rsidR="003F48B9" w:rsidRPr="00164BC9" w:rsidRDefault="003F48B9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 xml:space="preserve"> przetarcie istniejących tynków poprzez  szpachlowanie i równanie powierzchni,</w:t>
      </w:r>
    </w:p>
    <w:p w14:paraId="51D01A7A" w14:textId="77777777" w:rsidR="003F48B9" w:rsidRPr="00164BC9" w:rsidRDefault="003F48B9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gruntowanie przed malowaniem ścian i sufitów,</w:t>
      </w:r>
    </w:p>
    <w:p w14:paraId="379498F5" w14:textId="015B2EFF" w:rsidR="003F48B9" w:rsidRPr="00164BC9" w:rsidRDefault="00D0166D" w:rsidP="003F48B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59" w:lineRule="auto"/>
        <w:jc w:val="both"/>
        <w:rPr>
          <w:rFonts w:ascii="Lora" w:hAnsi="Lora"/>
        </w:rPr>
      </w:pPr>
      <w:r w:rsidRPr="00164BC9">
        <w:rPr>
          <w:rFonts w:ascii="Lora" w:hAnsi="Lora"/>
        </w:rPr>
        <w:t>c</w:t>
      </w:r>
      <w:r w:rsidR="003F48B9" w:rsidRPr="00164BC9">
        <w:rPr>
          <w:rFonts w:ascii="Lora" w:hAnsi="Lora"/>
        </w:rPr>
        <w:t>o najmniej dwukrotne (do zakrycia poprzedniego koloru) malowanie ścian farbą w kolorze słonecznym o nr S0505-Y20R i sufitu kolorem białym. Uwaga sufit należy pomalować dokładnie w zakamarkach i żłobieniach;</w:t>
      </w:r>
    </w:p>
    <w:p w14:paraId="5ABCB24A" w14:textId="77777777" w:rsidR="003F48B9" w:rsidRPr="00164BC9" w:rsidRDefault="003F48B9" w:rsidP="003F48B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709"/>
        <w:jc w:val="both"/>
        <w:rPr>
          <w:rFonts w:ascii="Lora" w:hAnsi="Lora"/>
        </w:rPr>
      </w:pPr>
      <w:r w:rsidRPr="00164BC9">
        <w:rPr>
          <w:rFonts w:ascii="Lora" w:hAnsi="Lora"/>
        </w:rPr>
        <w:t>Oczyszczenie, uzupełnienie ubytków i pomalowanie uprzednio zmatowionych drzwi oraz ościeżnic drzwi: w kolorze białym 1 szt. jednoskrzydłowych, w kolorze brązowym lub białym  5 szt. dwuskrzydłowych (należy zachować dotychczasową kolorystykę);</w:t>
      </w:r>
    </w:p>
    <w:p w14:paraId="14109F12" w14:textId="77777777" w:rsidR="003F48B9" w:rsidRPr="00164BC9" w:rsidRDefault="003F48B9" w:rsidP="003F48B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709"/>
        <w:jc w:val="both"/>
        <w:rPr>
          <w:rFonts w:ascii="Lora" w:hAnsi="Lora"/>
        </w:rPr>
      </w:pPr>
      <w:r w:rsidRPr="00164BC9">
        <w:rPr>
          <w:rFonts w:ascii="Lora" w:hAnsi="Lora"/>
        </w:rPr>
        <w:t>Dwukrotne malowanie farbą olejna balustrady;</w:t>
      </w:r>
    </w:p>
    <w:p w14:paraId="5CB33560" w14:textId="77777777" w:rsidR="003F48B9" w:rsidRPr="00164BC9" w:rsidRDefault="003F48B9" w:rsidP="003F48B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709"/>
        <w:jc w:val="both"/>
        <w:rPr>
          <w:rFonts w:ascii="Lora" w:hAnsi="Lora"/>
        </w:rPr>
      </w:pPr>
      <w:r w:rsidRPr="00164BC9">
        <w:rPr>
          <w:rFonts w:ascii="Lora" w:hAnsi="Lora"/>
        </w:rPr>
        <w:t>Dwukrotne malowanie farbą olejną grzejników;</w:t>
      </w:r>
    </w:p>
    <w:p w14:paraId="62139AC9" w14:textId="77777777" w:rsidR="003F48B9" w:rsidRPr="00164BC9" w:rsidRDefault="003F48B9" w:rsidP="003F48B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59" w:lineRule="auto"/>
        <w:ind w:left="709"/>
        <w:jc w:val="both"/>
        <w:rPr>
          <w:rFonts w:ascii="Lora" w:hAnsi="Lora"/>
        </w:rPr>
      </w:pPr>
      <w:r w:rsidRPr="00164BC9">
        <w:rPr>
          <w:rFonts w:ascii="Lora" w:hAnsi="Lora"/>
        </w:rPr>
        <w:t xml:space="preserve">Dwukrotne malowanie farbą olejną rur instalacyjnych, również rur instalacyjnych </w:t>
      </w:r>
      <w:proofErr w:type="spellStart"/>
      <w:r w:rsidRPr="00164BC9">
        <w:rPr>
          <w:rFonts w:ascii="Lora" w:hAnsi="Lora"/>
        </w:rPr>
        <w:t>pcv</w:t>
      </w:r>
      <w:proofErr w:type="spellEnd"/>
      <w:r w:rsidRPr="00164BC9">
        <w:rPr>
          <w:rFonts w:ascii="Lora" w:hAnsi="Lora"/>
        </w:rPr>
        <w:t>;</w:t>
      </w:r>
    </w:p>
    <w:p w14:paraId="2525F4FA" w14:textId="77777777" w:rsidR="003F48B9" w:rsidRPr="00164BC9" w:rsidRDefault="003F48B9" w:rsidP="003F48B9">
      <w:pPr>
        <w:pStyle w:val="Akapitzlist"/>
        <w:autoSpaceDE w:val="0"/>
        <w:autoSpaceDN w:val="0"/>
        <w:adjustRightInd w:val="0"/>
        <w:ind w:left="709"/>
        <w:jc w:val="both"/>
        <w:rPr>
          <w:rFonts w:ascii="Lora" w:hAnsi="Lora"/>
        </w:rPr>
      </w:pPr>
    </w:p>
    <w:p w14:paraId="3C33DA23" w14:textId="1E11CA4C" w:rsidR="003F48B9" w:rsidRPr="00164BC9" w:rsidRDefault="00C448FC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</w:rPr>
      </w:pPr>
      <w:r w:rsidRPr="00164BC9">
        <w:rPr>
          <w:rFonts w:ascii="Lora" w:hAnsi="Lora"/>
        </w:rPr>
        <w:t xml:space="preserve">Zakres przedmiotu zamówienia </w:t>
      </w:r>
      <w:r w:rsidR="003F48B9" w:rsidRPr="00164BC9">
        <w:rPr>
          <w:rFonts w:ascii="Lora" w:hAnsi="Lora"/>
        </w:rPr>
        <w:t xml:space="preserve"> </w:t>
      </w:r>
      <w:r w:rsidR="002A0022" w:rsidRPr="00164BC9">
        <w:rPr>
          <w:rFonts w:ascii="Lora" w:hAnsi="Lora"/>
        </w:rPr>
        <w:t xml:space="preserve">Zamawiający </w:t>
      </w:r>
      <w:r w:rsidR="003F48B9" w:rsidRPr="00164BC9">
        <w:rPr>
          <w:rFonts w:ascii="Lora" w:hAnsi="Lora"/>
        </w:rPr>
        <w:t xml:space="preserve"> podziel</w:t>
      </w:r>
      <w:r w:rsidR="002A0022" w:rsidRPr="00164BC9">
        <w:rPr>
          <w:rFonts w:ascii="Lora" w:hAnsi="Lora"/>
        </w:rPr>
        <w:t>ił</w:t>
      </w:r>
      <w:r w:rsidRPr="00164BC9">
        <w:rPr>
          <w:rFonts w:ascii="Lora" w:hAnsi="Lora"/>
        </w:rPr>
        <w:t>y</w:t>
      </w:r>
      <w:r w:rsidR="003F48B9" w:rsidRPr="00164BC9">
        <w:rPr>
          <w:rFonts w:ascii="Lora" w:hAnsi="Lora"/>
        </w:rPr>
        <w:t xml:space="preserve"> na dwa zadania:</w:t>
      </w:r>
    </w:p>
    <w:p w14:paraId="2C4436D9" w14:textId="1028B9D9" w:rsidR="003F48B9" w:rsidRPr="00164BC9" w:rsidRDefault="00C448FC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b/>
          <w:bCs/>
        </w:rPr>
      </w:pPr>
      <w:r w:rsidRPr="00164BC9">
        <w:rPr>
          <w:rFonts w:ascii="Lora" w:hAnsi="Lora"/>
          <w:b/>
          <w:bCs/>
        </w:rPr>
        <w:t xml:space="preserve">Zakres prac dla </w:t>
      </w:r>
      <w:r w:rsidR="003F48B9" w:rsidRPr="00164BC9">
        <w:rPr>
          <w:rFonts w:ascii="Lora" w:hAnsi="Lora"/>
          <w:b/>
          <w:bCs/>
        </w:rPr>
        <w:t>Zadani</w:t>
      </w:r>
      <w:r w:rsidRPr="00164BC9">
        <w:rPr>
          <w:rFonts w:ascii="Lora" w:hAnsi="Lora"/>
          <w:b/>
          <w:bCs/>
        </w:rPr>
        <w:t>a</w:t>
      </w:r>
      <w:r w:rsidR="003F48B9" w:rsidRPr="00164BC9">
        <w:rPr>
          <w:rFonts w:ascii="Lora" w:hAnsi="Lora"/>
          <w:b/>
          <w:bCs/>
        </w:rPr>
        <w:t xml:space="preserve"> nr 1</w:t>
      </w:r>
      <w:r w:rsidRPr="00164BC9">
        <w:rPr>
          <w:rFonts w:ascii="Lora" w:hAnsi="Lora"/>
          <w:b/>
          <w:bCs/>
        </w:rPr>
        <w:t>:</w:t>
      </w:r>
    </w:p>
    <w:p w14:paraId="4FF8FD45" w14:textId="77777777" w:rsidR="003F48B9" w:rsidRPr="00164BC9" w:rsidRDefault="003F48B9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</w:rPr>
      </w:pPr>
      <w:r w:rsidRPr="00164BC9">
        <w:rPr>
          <w:rFonts w:ascii="Lora" w:hAnsi="Lora"/>
        </w:rPr>
        <w:lastRenderedPageBreak/>
        <w:t>Malowanie od III pietra do I piętra;</w:t>
      </w:r>
    </w:p>
    <w:p w14:paraId="1E192320" w14:textId="77777777" w:rsidR="003F48B9" w:rsidRPr="00164BC9" w:rsidRDefault="003F48B9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</w:rPr>
      </w:pPr>
      <w:r w:rsidRPr="00164BC9">
        <w:rPr>
          <w:rFonts w:ascii="Lora" w:hAnsi="Lora"/>
        </w:rPr>
        <w:t>Termin realizacji do 07.11.2025 r.</w:t>
      </w:r>
    </w:p>
    <w:p w14:paraId="45653B0C" w14:textId="49F886E9" w:rsidR="003F48B9" w:rsidRPr="00164BC9" w:rsidRDefault="00C448FC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  <w:b/>
          <w:bCs/>
        </w:rPr>
      </w:pPr>
      <w:r w:rsidRPr="00164BC9">
        <w:rPr>
          <w:rFonts w:ascii="Lora" w:hAnsi="Lora"/>
          <w:b/>
          <w:bCs/>
        </w:rPr>
        <w:t xml:space="preserve">Zakres prac dla </w:t>
      </w:r>
      <w:r w:rsidR="003F48B9" w:rsidRPr="00164BC9">
        <w:rPr>
          <w:rFonts w:ascii="Lora" w:hAnsi="Lora"/>
          <w:b/>
          <w:bCs/>
        </w:rPr>
        <w:t>Zadani</w:t>
      </w:r>
      <w:r w:rsidRPr="00164BC9">
        <w:rPr>
          <w:rFonts w:ascii="Lora" w:hAnsi="Lora"/>
          <w:b/>
          <w:bCs/>
        </w:rPr>
        <w:t>a</w:t>
      </w:r>
      <w:r w:rsidR="003F48B9" w:rsidRPr="00164BC9">
        <w:rPr>
          <w:rFonts w:ascii="Lora" w:hAnsi="Lora"/>
          <w:b/>
          <w:bCs/>
        </w:rPr>
        <w:t xml:space="preserve"> nr 2</w:t>
      </w:r>
      <w:r w:rsidRPr="00164BC9">
        <w:rPr>
          <w:rFonts w:ascii="Lora" w:hAnsi="Lora"/>
          <w:b/>
          <w:bCs/>
        </w:rPr>
        <w:t>:</w:t>
      </w:r>
    </w:p>
    <w:p w14:paraId="57970C95" w14:textId="77777777" w:rsidR="003F48B9" w:rsidRPr="00164BC9" w:rsidRDefault="003F48B9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</w:rPr>
      </w:pPr>
      <w:r w:rsidRPr="00164BC9">
        <w:rPr>
          <w:rFonts w:ascii="Lora" w:hAnsi="Lora"/>
        </w:rPr>
        <w:t>Malowanie od I piętra do parteru;</w:t>
      </w:r>
    </w:p>
    <w:p w14:paraId="58CA8612" w14:textId="77777777" w:rsidR="003F48B9" w:rsidRPr="00164BC9" w:rsidRDefault="003F48B9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</w:rPr>
      </w:pPr>
      <w:r w:rsidRPr="00164BC9">
        <w:rPr>
          <w:rFonts w:ascii="Lora" w:hAnsi="Lora"/>
        </w:rPr>
        <w:t>Termin realizacji do 08.12.2025 r.</w:t>
      </w:r>
    </w:p>
    <w:p w14:paraId="6C86477D" w14:textId="1756CC91" w:rsidR="003F48B9" w:rsidRPr="00164BC9" w:rsidRDefault="003F48B9" w:rsidP="003F48B9">
      <w:pPr>
        <w:autoSpaceDE w:val="0"/>
        <w:autoSpaceDN w:val="0"/>
        <w:adjustRightInd w:val="0"/>
        <w:ind w:left="426"/>
        <w:jc w:val="both"/>
        <w:rPr>
          <w:rFonts w:ascii="Lora" w:hAnsi="Lora"/>
        </w:rPr>
      </w:pPr>
    </w:p>
    <w:p w14:paraId="76717646" w14:textId="38A83EA1" w:rsidR="003F48B9" w:rsidRPr="00164BC9" w:rsidRDefault="003F48B9" w:rsidP="003F48B9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</w:rPr>
      </w:pPr>
      <w:r w:rsidRPr="00164BC9">
        <w:rPr>
          <w:rFonts w:ascii="Lora" w:hAnsi="Lora"/>
        </w:rPr>
        <w:t xml:space="preserve">Zakup materiałów do realizacji </w:t>
      </w:r>
      <w:r w:rsidR="003E06B6" w:rsidRPr="00164BC9">
        <w:rPr>
          <w:rFonts w:ascii="Lora" w:hAnsi="Lora"/>
        </w:rPr>
        <w:t xml:space="preserve">przedmiotu zamówienia w ramach </w:t>
      </w:r>
      <w:r w:rsidRPr="00164BC9">
        <w:rPr>
          <w:rFonts w:ascii="Lora" w:hAnsi="Lora"/>
          <w:b/>
          <w:bCs/>
        </w:rPr>
        <w:t>Zadania nr 1</w:t>
      </w:r>
      <w:r w:rsidRPr="00164BC9">
        <w:rPr>
          <w:rFonts w:ascii="Lora" w:hAnsi="Lora"/>
        </w:rPr>
        <w:t xml:space="preserve"> i </w:t>
      </w:r>
      <w:r w:rsidRPr="00164BC9">
        <w:rPr>
          <w:rFonts w:ascii="Lora" w:hAnsi="Lora"/>
          <w:b/>
          <w:bCs/>
        </w:rPr>
        <w:t>Zadania nr 2</w:t>
      </w:r>
      <w:r w:rsidRPr="00164BC9">
        <w:rPr>
          <w:rFonts w:ascii="Lora" w:hAnsi="Lora"/>
        </w:rPr>
        <w:t xml:space="preserve"> leży po stronie Wykonawcy.</w:t>
      </w:r>
    </w:p>
    <w:bookmarkEnd w:id="0"/>
    <w:p w14:paraId="43144B52" w14:textId="77777777" w:rsidR="003F48B9" w:rsidRPr="00164BC9" w:rsidRDefault="003F48B9" w:rsidP="003F48B9">
      <w:pPr>
        <w:jc w:val="both"/>
        <w:rPr>
          <w:rFonts w:ascii="Lora" w:hAnsi="Lora"/>
        </w:rPr>
      </w:pPr>
    </w:p>
    <w:sectPr w:rsidR="003F48B9" w:rsidRPr="00164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838A4"/>
    <w:multiLevelType w:val="hybridMultilevel"/>
    <w:tmpl w:val="DEF4EC8E"/>
    <w:lvl w:ilvl="0" w:tplc="351E40FE">
      <w:start w:val="4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41482B8F"/>
    <w:multiLevelType w:val="hybridMultilevel"/>
    <w:tmpl w:val="00EEEEDC"/>
    <w:lvl w:ilvl="0" w:tplc="5B961D36">
      <w:start w:val="1"/>
      <w:numFmt w:val="decimal"/>
      <w:lvlText w:val="%1.)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" w15:restartNumberingAfterBreak="0">
    <w:nsid w:val="5B5472AB"/>
    <w:multiLevelType w:val="hybridMultilevel"/>
    <w:tmpl w:val="82A47272"/>
    <w:lvl w:ilvl="0" w:tplc="4E3492AE">
      <w:start w:val="1"/>
      <w:numFmt w:val="lowerLetter"/>
      <w:lvlText w:val="%1.)"/>
      <w:lvlJc w:val="left"/>
      <w:pPr>
        <w:ind w:left="11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num w:numId="1" w16cid:durableId="345715666">
    <w:abstractNumId w:val="1"/>
  </w:num>
  <w:num w:numId="2" w16cid:durableId="1881699356">
    <w:abstractNumId w:val="2"/>
  </w:num>
  <w:num w:numId="3" w16cid:durableId="1320768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8B9"/>
    <w:rsid w:val="00090934"/>
    <w:rsid w:val="00164BC9"/>
    <w:rsid w:val="002A0022"/>
    <w:rsid w:val="00343076"/>
    <w:rsid w:val="003A5CC9"/>
    <w:rsid w:val="003C7794"/>
    <w:rsid w:val="003E06B6"/>
    <w:rsid w:val="003F48B9"/>
    <w:rsid w:val="00602A90"/>
    <w:rsid w:val="006252E3"/>
    <w:rsid w:val="00774113"/>
    <w:rsid w:val="007A6390"/>
    <w:rsid w:val="008069F9"/>
    <w:rsid w:val="0082164C"/>
    <w:rsid w:val="00856206"/>
    <w:rsid w:val="00AF155D"/>
    <w:rsid w:val="00B807C6"/>
    <w:rsid w:val="00C448FC"/>
    <w:rsid w:val="00C47716"/>
    <w:rsid w:val="00D0166D"/>
    <w:rsid w:val="00E210A5"/>
    <w:rsid w:val="00FD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0E853"/>
  <w15:chartTrackingRefBased/>
  <w15:docId w15:val="{036F427C-C5E4-43F7-8CFE-64440F737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48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48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48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48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48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48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48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48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48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48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48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48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48B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48B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48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48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48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48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48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48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48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48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48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48B9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3F48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48B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48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48B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48B9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3F48B9"/>
  </w:style>
  <w:style w:type="paragraph" w:styleId="Poprawka">
    <w:name w:val="Revision"/>
    <w:hidden/>
    <w:uiPriority w:val="99"/>
    <w:semiHidden/>
    <w:rsid w:val="00C448F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448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48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48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48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48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Wojciechowska</dc:creator>
  <cp:keywords/>
  <dc:description/>
  <cp:lastModifiedBy>Agnieszka Wojciechowska</cp:lastModifiedBy>
  <cp:revision>3</cp:revision>
  <dcterms:created xsi:type="dcterms:W3CDTF">2025-10-10T05:57:00Z</dcterms:created>
  <dcterms:modified xsi:type="dcterms:W3CDTF">2025-10-13T11:29:00Z</dcterms:modified>
</cp:coreProperties>
</file>