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E49B" w14:textId="67A30296" w:rsidR="0055174A" w:rsidRPr="00B56E34" w:rsidRDefault="0055174A" w:rsidP="00B56E34">
      <w:pPr>
        <w:pStyle w:val="Mjnag1"/>
        <w:rPr>
          <w:b w:val="0"/>
        </w:rPr>
      </w:pPr>
      <w:r>
        <w:t xml:space="preserve">Decyzja Nr </w:t>
      </w:r>
      <w:r w:rsidR="00107D4B">
        <w:t>46</w:t>
      </w:r>
      <w:r>
        <w:br/>
        <w:t>Prezesa Polskiej Akademii Nauk</w:t>
      </w:r>
      <w:r>
        <w:br/>
        <w:t xml:space="preserve">z dnia </w:t>
      </w:r>
      <w:r w:rsidR="00107D4B">
        <w:t>27 listopada 2012</w:t>
      </w:r>
      <w:r>
        <w:t xml:space="preserve"> r.</w:t>
      </w:r>
      <w:r w:rsidR="00B56E34">
        <w:br/>
      </w:r>
      <w:r w:rsidR="00107D4B" w:rsidRPr="00B56E34">
        <w:rPr>
          <w:b w:val="0"/>
        </w:rPr>
        <w:t>zmieniająca decyzję Nr 59 Prezesa Polskiej Akademii Nauk z dnia 9 grudnia 2011 r. w sprawie nadania statutu jednostce działającej pod nazwą Polska Akademia Nauk Zakład Ichtiobiologii i Gospodarki Rybackiej w Gołyszu</w:t>
      </w:r>
    </w:p>
    <w:p w14:paraId="6F1FC8F6" w14:textId="77777777" w:rsidR="00107D4B" w:rsidRDefault="00107D4B" w:rsidP="0055174A"/>
    <w:p w14:paraId="3C8F7A5E" w14:textId="73A720E9" w:rsidR="0055174A" w:rsidRDefault="003A107A" w:rsidP="0055174A">
      <w:r w:rsidRPr="003A107A">
        <w:t>Na podstawie art. 68 ust. 4 ustawy z dnia 30 kwietnia 2010 r. o Polskiej Akademii Nauk (Dz. U. Nr 96 poz. 619</w:t>
      </w:r>
      <w:r w:rsidR="00107D4B">
        <w:t xml:space="preserve"> ze zm.</w:t>
      </w:r>
      <w:r w:rsidRPr="003A107A">
        <w:t>), postanawia się co następuje:</w:t>
      </w:r>
    </w:p>
    <w:p w14:paraId="6DA6847A" w14:textId="77777777" w:rsidR="00B56E34" w:rsidRDefault="00B56E34" w:rsidP="0055174A"/>
    <w:p w14:paraId="50630E52" w14:textId="265DCB34" w:rsidR="003A107A" w:rsidRDefault="00107D4B" w:rsidP="005D2F14">
      <w:pPr>
        <w:pStyle w:val="Lista1"/>
      </w:pPr>
      <w:r>
        <w:t>W załączniku do decyzji Nr 59 Prezesa Polskiej Akademii Nauk z dnia 9 grudnia 2011 r. wprowadza się następujące zmiany:</w:t>
      </w:r>
    </w:p>
    <w:p w14:paraId="7749478E" w14:textId="283523A6" w:rsidR="00107D4B" w:rsidRDefault="00107D4B" w:rsidP="00F66CFD">
      <w:pPr>
        <w:pStyle w:val="Mjnorm"/>
        <w:numPr>
          <w:ilvl w:val="0"/>
          <w:numId w:val="37"/>
        </w:numPr>
      </w:pPr>
      <w:r>
        <w:t>w § 1 zamiast „„Zakładem” posiada” wpisuje się „Zakładem” i posiada”;</w:t>
      </w:r>
    </w:p>
    <w:p w14:paraId="72D76481" w14:textId="5FA58435" w:rsidR="00107D4B" w:rsidRDefault="00107D4B" w:rsidP="00F66CFD">
      <w:pPr>
        <w:pStyle w:val="Mjnorm"/>
        <w:numPr>
          <w:ilvl w:val="0"/>
          <w:numId w:val="37"/>
        </w:numPr>
      </w:pPr>
      <w:r>
        <w:t>w § 4 ust. 1 zamiast „Zakład” wpisuje się „Zakładu”;</w:t>
      </w:r>
    </w:p>
    <w:p w14:paraId="0E3B6C00" w14:textId="34957AF8" w:rsidR="00107D4B" w:rsidRDefault="00107D4B" w:rsidP="00F66CFD">
      <w:pPr>
        <w:pStyle w:val="Mjnorm"/>
        <w:numPr>
          <w:ilvl w:val="0"/>
          <w:numId w:val="37"/>
        </w:numPr>
      </w:pPr>
      <w:r>
        <w:t>w § 7 ust. 1 otrzymuje brzmienie: „Działalnością Zakładu kieruje dyrektor działający w imieniu i na rzecz Polskiej Akademii Nauk na podstawie pełnomocnictwa udzielonego przez upoważnione osoby, zgodnie z ustawą z dnia 30 kwietnia 2010 r. o Polskiej Akademii Nauk (Dz. U. Nr 96. Poz. 619, ze zm.)”;</w:t>
      </w:r>
    </w:p>
    <w:p w14:paraId="50C99AA3" w14:textId="3285C262" w:rsidR="00107D4B" w:rsidRDefault="00107D4B" w:rsidP="00F66CFD">
      <w:pPr>
        <w:pStyle w:val="Mjnorm"/>
        <w:numPr>
          <w:ilvl w:val="0"/>
          <w:numId w:val="37"/>
        </w:numPr>
      </w:pPr>
      <w:r>
        <w:t>w § 7 ust. 2 zamiast „wybrany” wpisuje się „wybierany”;</w:t>
      </w:r>
    </w:p>
    <w:p w14:paraId="507EF953" w14:textId="477355CC" w:rsidR="00107D4B" w:rsidRDefault="00107D4B" w:rsidP="00F66CFD">
      <w:pPr>
        <w:pStyle w:val="Mjnorm"/>
        <w:numPr>
          <w:ilvl w:val="0"/>
          <w:numId w:val="37"/>
        </w:numPr>
      </w:pPr>
      <w:r>
        <w:t>w § 7 ust. 3 zamiast „dyrektora Stacji” wpisuje się „dyrektora Zakładu”;</w:t>
      </w:r>
    </w:p>
    <w:p w14:paraId="2EAF3CFD" w14:textId="6367E9B5" w:rsidR="00107D4B" w:rsidRDefault="00107D4B" w:rsidP="00F66CFD">
      <w:pPr>
        <w:pStyle w:val="Mjnorm"/>
        <w:numPr>
          <w:ilvl w:val="0"/>
          <w:numId w:val="37"/>
        </w:numPr>
      </w:pPr>
      <w:r>
        <w:t>w § 9 ust. 1 zamiast „orzekają” wpisuje się „orzeka”;</w:t>
      </w:r>
    </w:p>
    <w:p w14:paraId="247DB659" w14:textId="039175C2" w:rsidR="00107D4B" w:rsidRDefault="00107D4B" w:rsidP="00F66CFD">
      <w:pPr>
        <w:pStyle w:val="Mjnorm"/>
        <w:numPr>
          <w:ilvl w:val="0"/>
          <w:numId w:val="37"/>
        </w:numPr>
      </w:pPr>
      <w:r>
        <w:t>§ 10 ust. 3 pkt 5 otrzymuje brzmienie</w:t>
      </w:r>
      <w:r w:rsidR="005F2342">
        <w:t>:</w:t>
      </w:r>
      <w:r>
        <w:t xml:space="preserve"> „dyrektor Zakładu”;</w:t>
      </w:r>
    </w:p>
    <w:p w14:paraId="4FF75D58" w14:textId="74BCA1A0" w:rsidR="00107D4B" w:rsidRDefault="00107D4B" w:rsidP="00F66CFD">
      <w:pPr>
        <w:pStyle w:val="Mjnorm"/>
        <w:numPr>
          <w:ilvl w:val="0"/>
          <w:numId w:val="37"/>
        </w:numPr>
      </w:pPr>
      <w:r>
        <w:t xml:space="preserve">w § 12 skreśla się pkt 3 </w:t>
      </w:r>
      <w:r w:rsidR="005F2342">
        <w:t>w brzmieniu: „przedstawianie wniosków o wszczęcie postępowania w sprawie nadania tytułu naukowego”;</w:t>
      </w:r>
    </w:p>
    <w:p w14:paraId="138E74F5" w14:textId="411E5E8C" w:rsidR="005F2342" w:rsidRDefault="005F2342" w:rsidP="00F66CFD">
      <w:pPr>
        <w:pStyle w:val="Mjnorm"/>
        <w:numPr>
          <w:ilvl w:val="0"/>
          <w:numId w:val="37"/>
        </w:numPr>
      </w:pPr>
      <w:r>
        <w:t>§ 12 pkt 4 otrzymuje brzmienie: „opiniowanie statutu Zakładu”;</w:t>
      </w:r>
    </w:p>
    <w:p w14:paraId="451DF7DA" w14:textId="2C8B25CD" w:rsidR="005F2342" w:rsidRDefault="005F2342" w:rsidP="00F66CFD">
      <w:pPr>
        <w:pStyle w:val="Mjnorm"/>
        <w:numPr>
          <w:ilvl w:val="0"/>
          <w:numId w:val="37"/>
        </w:numPr>
      </w:pPr>
      <w:r>
        <w:lastRenderedPageBreak/>
        <w:t>w § 15 pkt 2 zamiast „Zastępcy dyrektora” wpisuje się „Zastępca dyrektora”.</w:t>
      </w:r>
    </w:p>
    <w:p w14:paraId="7135E93C" w14:textId="77777777" w:rsidR="009A5749" w:rsidRPr="00107D4B" w:rsidRDefault="009A5749" w:rsidP="009A5749">
      <w:pPr>
        <w:pStyle w:val="Mjnorm"/>
        <w:ind w:left="720"/>
      </w:pPr>
    </w:p>
    <w:p w14:paraId="545D4AAF" w14:textId="34ADEB2F" w:rsidR="003A107A" w:rsidRDefault="003A107A" w:rsidP="005D2F14">
      <w:pPr>
        <w:pStyle w:val="Lista1"/>
      </w:pPr>
      <w:r>
        <w:t xml:space="preserve">Decyzja wchodzi w życie z dniem </w:t>
      </w:r>
      <w:r w:rsidR="005F2342">
        <w:t>podjęcia</w:t>
      </w:r>
      <w:r>
        <w:t>.</w:t>
      </w:r>
    </w:p>
    <w:p w14:paraId="77FB8C41" w14:textId="77777777" w:rsidR="00B56E34" w:rsidRDefault="00B56E34" w:rsidP="00F66CFD">
      <w:pPr>
        <w:pStyle w:val="Mjnorm"/>
      </w:pPr>
    </w:p>
    <w:p w14:paraId="64DC6CDB" w14:textId="19A55D5E" w:rsidR="003A107A" w:rsidRDefault="003A107A" w:rsidP="00B56E34">
      <w:pPr>
        <w:pStyle w:val="Mjnorm"/>
        <w:spacing w:before="0"/>
      </w:pPr>
      <w:r>
        <w:t>Prezes</w:t>
      </w:r>
    </w:p>
    <w:p w14:paraId="7749085D" w14:textId="77777777" w:rsidR="003A107A" w:rsidRDefault="003A107A" w:rsidP="00B56E34">
      <w:pPr>
        <w:pStyle w:val="Mjnorm"/>
        <w:spacing w:before="0"/>
      </w:pPr>
      <w:r>
        <w:t>Polskiej Akademii Nauk</w:t>
      </w:r>
    </w:p>
    <w:p w14:paraId="797E7569" w14:textId="3BE36C39" w:rsidR="003A107A" w:rsidRDefault="003A107A" w:rsidP="00B56E34">
      <w:pPr>
        <w:pStyle w:val="Mjnorm"/>
        <w:spacing w:before="0"/>
      </w:pPr>
      <w:r>
        <w:t>Michał Kleiber</w:t>
      </w:r>
    </w:p>
    <w:sectPr w:rsidR="003A107A">
      <w:pgSz w:w="11520" w:h="1648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4700A"/>
    <w:multiLevelType w:val="hybridMultilevel"/>
    <w:tmpl w:val="FEDC07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97DA5"/>
    <w:multiLevelType w:val="hybridMultilevel"/>
    <w:tmpl w:val="D4F2E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61987"/>
    <w:multiLevelType w:val="hybridMultilevel"/>
    <w:tmpl w:val="2EFAB46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0C7B6EE9"/>
    <w:multiLevelType w:val="hybridMultilevel"/>
    <w:tmpl w:val="3BB60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013FD"/>
    <w:multiLevelType w:val="hybridMultilevel"/>
    <w:tmpl w:val="1B40D6BA"/>
    <w:lvl w:ilvl="0" w:tplc="751AE9E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07C64"/>
    <w:multiLevelType w:val="hybridMultilevel"/>
    <w:tmpl w:val="CE284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A2BCA"/>
    <w:multiLevelType w:val="hybridMultilevel"/>
    <w:tmpl w:val="F6A483D8"/>
    <w:lvl w:ilvl="0" w:tplc="2B084490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9E3CF740">
      <w:start w:val="1"/>
      <w:numFmt w:val="decimal"/>
      <w:lvlText w:val="%2)"/>
      <w:lvlJc w:val="left"/>
      <w:pPr>
        <w:ind w:left="107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296839FB"/>
    <w:multiLevelType w:val="hybridMultilevel"/>
    <w:tmpl w:val="B74A019E"/>
    <w:lvl w:ilvl="0" w:tplc="4314A07E">
      <w:start w:val="1"/>
      <w:numFmt w:val="decimal"/>
      <w:lvlText w:val="%1)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E0963"/>
    <w:multiLevelType w:val="hybridMultilevel"/>
    <w:tmpl w:val="7F72C20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46F4FC9"/>
    <w:multiLevelType w:val="hybridMultilevel"/>
    <w:tmpl w:val="03808916"/>
    <w:lvl w:ilvl="0" w:tplc="AF62E7D8">
      <w:start w:val="2"/>
      <w:numFmt w:val="decimal"/>
      <w:lvlText w:val="%1)"/>
      <w:lvlJc w:val="left"/>
      <w:pPr>
        <w:ind w:left="34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BA1960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C5676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E50D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60A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8D87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B2ADC0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A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A8444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2A340D"/>
    <w:multiLevelType w:val="hybridMultilevel"/>
    <w:tmpl w:val="22324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E14F4"/>
    <w:multiLevelType w:val="hybridMultilevel"/>
    <w:tmpl w:val="0B7CF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EC7D2B"/>
    <w:multiLevelType w:val="hybridMultilevel"/>
    <w:tmpl w:val="BDDC5B70"/>
    <w:lvl w:ilvl="0" w:tplc="49083B88">
      <w:start w:val="1"/>
      <w:numFmt w:val="lowerLetter"/>
      <w:lvlText w:val="%1)"/>
      <w:lvlJc w:val="left"/>
      <w:pPr>
        <w:ind w:left="851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8CC4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E338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A2B1F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2CF202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D06710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90B2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CC0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B8960A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1D538D4"/>
    <w:multiLevelType w:val="hybridMultilevel"/>
    <w:tmpl w:val="5136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A55C4"/>
    <w:multiLevelType w:val="hybridMultilevel"/>
    <w:tmpl w:val="BE0EA286"/>
    <w:lvl w:ilvl="0" w:tplc="0415000F">
      <w:start w:val="1"/>
      <w:numFmt w:val="decimal"/>
      <w:lvlText w:val="%1."/>
      <w:lvlJc w:val="left"/>
      <w:pPr>
        <w:ind w:left="340"/>
      </w:pPr>
      <w:rPr>
        <w:rFonts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CEB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9415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C6B04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807AC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90394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A52A60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963E0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44DA7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E0A1456"/>
    <w:multiLevelType w:val="hybridMultilevel"/>
    <w:tmpl w:val="92542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7"/>
  </w:num>
  <w:num w:numId="4">
    <w:abstractNumId w:val="4"/>
  </w:num>
  <w:num w:numId="5">
    <w:abstractNumId w:val="18"/>
  </w:num>
  <w:num w:numId="6">
    <w:abstractNumId w:val="15"/>
  </w:num>
  <w:num w:numId="7">
    <w:abstractNumId w:val="11"/>
  </w:num>
  <w:num w:numId="8">
    <w:abstractNumId w:val="9"/>
  </w:num>
  <w:num w:numId="9">
    <w:abstractNumId w:val="10"/>
  </w:num>
  <w:num w:numId="10">
    <w:abstractNumId w:val="14"/>
  </w:num>
  <w:num w:numId="11">
    <w:abstractNumId w:val="8"/>
  </w:num>
  <w:num w:numId="12">
    <w:abstractNumId w:val="6"/>
  </w:num>
  <w:num w:numId="13">
    <w:abstractNumId w:val="2"/>
  </w:num>
  <w:num w:numId="14">
    <w:abstractNumId w:val="5"/>
  </w:num>
  <w:num w:numId="15">
    <w:abstractNumId w:val="19"/>
  </w:num>
  <w:num w:numId="16">
    <w:abstractNumId w:val="7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12"/>
  </w:num>
  <w:num w:numId="19">
    <w:abstractNumId w:val="7"/>
    <w:lvlOverride w:ilvl="0">
      <w:startOverride w:val="1"/>
    </w:lvlOverride>
  </w:num>
  <w:num w:numId="20">
    <w:abstractNumId w:val="1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16"/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17"/>
    <w:lvlOverride w:ilvl="0">
      <w:startOverride w:val="1"/>
    </w:lvlOverride>
  </w:num>
  <w:num w:numId="26">
    <w:abstractNumId w:val="1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1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17"/>
    <w:lvlOverride w:ilvl="0">
      <w:startOverride w:val="1"/>
    </w:lvlOverride>
  </w:num>
  <w:num w:numId="34">
    <w:abstractNumId w:val="1"/>
  </w:num>
  <w:num w:numId="35">
    <w:abstractNumId w:val="3"/>
  </w:num>
  <w:num w:numId="36">
    <w:abstractNumId w:val="13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34A9"/>
    <w:rsid w:val="000D2CC0"/>
    <w:rsid w:val="00102714"/>
    <w:rsid w:val="00107D4B"/>
    <w:rsid w:val="0015585A"/>
    <w:rsid w:val="0016168A"/>
    <w:rsid w:val="001B3E65"/>
    <w:rsid w:val="002A4ED1"/>
    <w:rsid w:val="00316FCA"/>
    <w:rsid w:val="003378E4"/>
    <w:rsid w:val="003A107A"/>
    <w:rsid w:val="004A0960"/>
    <w:rsid w:val="004B25ED"/>
    <w:rsid w:val="004D3597"/>
    <w:rsid w:val="005211CE"/>
    <w:rsid w:val="00550CA1"/>
    <w:rsid w:val="0055174A"/>
    <w:rsid w:val="005B2E52"/>
    <w:rsid w:val="005D2F14"/>
    <w:rsid w:val="005F2342"/>
    <w:rsid w:val="00601978"/>
    <w:rsid w:val="00685E79"/>
    <w:rsid w:val="007D7623"/>
    <w:rsid w:val="008A5404"/>
    <w:rsid w:val="00967D10"/>
    <w:rsid w:val="0099026B"/>
    <w:rsid w:val="009A5749"/>
    <w:rsid w:val="00A112F9"/>
    <w:rsid w:val="00B25B41"/>
    <w:rsid w:val="00B56E34"/>
    <w:rsid w:val="00B66FBF"/>
    <w:rsid w:val="00B74010"/>
    <w:rsid w:val="00C757EB"/>
    <w:rsid w:val="00E36297"/>
    <w:rsid w:val="00F66CFD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F66CFD"/>
    <w:pPr>
      <w:spacing w:before="240"/>
    </w:p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18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3A107A"/>
    <w:pPr>
      <w:spacing w:before="0"/>
      <w:jc w:val="center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Zakładu Ichtiobiologii i Gospodarki Rybackiej w Gołyszu (2012)</dc:title>
  <dc:subject/>
  <dc:creator>Faustman Katarzyna</dc:creator>
  <cp:keywords>PAN, Gołysz, statut</cp:keywords>
  <dc:description/>
  <cp:lastModifiedBy>Borowa-Malinowska Agnieszka</cp:lastModifiedBy>
  <cp:revision>10</cp:revision>
  <dcterms:created xsi:type="dcterms:W3CDTF">2021-04-12T11:14:00Z</dcterms:created>
  <dcterms:modified xsi:type="dcterms:W3CDTF">2021-05-11T06:36:00Z</dcterms:modified>
</cp:coreProperties>
</file>