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019C5" w14:textId="36A79D72" w:rsidR="00E5177C" w:rsidRPr="00087574" w:rsidRDefault="00E5177C" w:rsidP="00087574">
      <w:pPr>
        <w:pStyle w:val="Nagwek1"/>
        <w:spacing w:before="0"/>
        <w:rPr>
          <w:rFonts w:asciiTheme="minorHAnsi" w:hAnsiTheme="minorHAnsi" w:cstheme="minorHAnsi"/>
          <w:color w:val="auto"/>
          <w:sz w:val="24"/>
          <w:szCs w:val="24"/>
        </w:rPr>
      </w:pPr>
      <w:r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Decyzja Nr </w:t>
      </w:r>
      <w:r w:rsidR="006E14CF"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t>4/2017</w:t>
      </w:r>
      <w:r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  <w:t>Prezesa Polskiej Akademii Nauk</w:t>
      </w:r>
      <w:r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  <w:t xml:space="preserve">z dnia </w:t>
      </w:r>
      <w:r w:rsidR="006E14CF"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t>2 lutego 2017</w:t>
      </w:r>
      <w:r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proofErr w:type="spellStart"/>
      <w:r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t>r.</w:t>
      </w:r>
      <w:proofErr w:type="spellEnd"/>
      <w:r w:rsid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</w:r>
      <w:r w:rsidRPr="00087574">
        <w:rPr>
          <w:rFonts w:asciiTheme="minorHAnsi" w:hAnsiTheme="minorHAnsi" w:cstheme="minorHAnsi"/>
          <w:color w:val="auto"/>
          <w:sz w:val="24"/>
          <w:szCs w:val="24"/>
        </w:rPr>
        <w:t xml:space="preserve">w sprawie nadania statutu jednostce działającej pod nazwą </w:t>
      </w:r>
      <w:r w:rsidR="006E14CF" w:rsidRPr="00087574">
        <w:rPr>
          <w:rFonts w:asciiTheme="minorHAnsi" w:hAnsiTheme="minorHAnsi" w:cstheme="minorHAnsi"/>
          <w:color w:val="auto"/>
          <w:sz w:val="24"/>
          <w:szCs w:val="24"/>
        </w:rPr>
        <w:t>Polski Instytut Studiów Zaawansowanych (</w:t>
      </w:r>
      <w:proofErr w:type="spellStart"/>
      <w:r w:rsidR="006E14CF" w:rsidRPr="00087574">
        <w:rPr>
          <w:rFonts w:asciiTheme="minorHAnsi" w:hAnsiTheme="minorHAnsi" w:cstheme="minorHAnsi"/>
          <w:color w:val="auto"/>
          <w:sz w:val="24"/>
          <w:szCs w:val="24"/>
        </w:rPr>
        <w:t>Polish</w:t>
      </w:r>
      <w:proofErr w:type="spellEnd"/>
      <w:r w:rsidR="006E14CF" w:rsidRPr="0008757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proofErr w:type="spellStart"/>
      <w:r w:rsidR="006E14CF" w:rsidRPr="00087574">
        <w:rPr>
          <w:rFonts w:asciiTheme="minorHAnsi" w:hAnsiTheme="minorHAnsi" w:cstheme="minorHAnsi"/>
          <w:color w:val="auto"/>
          <w:sz w:val="24"/>
          <w:szCs w:val="24"/>
        </w:rPr>
        <w:t>Institute</w:t>
      </w:r>
      <w:proofErr w:type="spellEnd"/>
      <w:r w:rsidR="006E14CF" w:rsidRPr="00087574">
        <w:rPr>
          <w:rFonts w:asciiTheme="minorHAnsi" w:hAnsiTheme="minorHAnsi" w:cstheme="minorHAnsi"/>
          <w:color w:val="auto"/>
          <w:sz w:val="24"/>
          <w:szCs w:val="24"/>
        </w:rPr>
        <w:t xml:space="preserve"> of Advanced </w:t>
      </w:r>
      <w:proofErr w:type="spellStart"/>
      <w:r w:rsidR="006E14CF" w:rsidRPr="00087574">
        <w:rPr>
          <w:rFonts w:asciiTheme="minorHAnsi" w:hAnsiTheme="minorHAnsi" w:cstheme="minorHAnsi"/>
          <w:color w:val="auto"/>
          <w:sz w:val="24"/>
          <w:szCs w:val="24"/>
        </w:rPr>
        <w:t>Studies</w:t>
      </w:r>
      <w:proofErr w:type="spellEnd"/>
      <w:r w:rsidR="006E14CF" w:rsidRPr="00087574">
        <w:rPr>
          <w:rFonts w:asciiTheme="minorHAnsi" w:hAnsiTheme="minorHAnsi" w:cstheme="minorHAnsi"/>
          <w:color w:val="auto"/>
          <w:sz w:val="24"/>
          <w:szCs w:val="24"/>
        </w:rPr>
        <w:t xml:space="preserve">, </w:t>
      </w:r>
      <w:proofErr w:type="spellStart"/>
      <w:r w:rsidR="006E14CF" w:rsidRPr="00087574">
        <w:rPr>
          <w:rFonts w:asciiTheme="minorHAnsi" w:hAnsiTheme="minorHAnsi" w:cstheme="minorHAnsi"/>
          <w:color w:val="auto"/>
          <w:sz w:val="24"/>
          <w:szCs w:val="24"/>
        </w:rPr>
        <w:t>PIASt</w:t>
      </w:r>
      <w:proofErr w:type="spellEnd"/>
      <w:r w:rsidR="006E14CF" w:rsidRPr="00087574">
        <w:rPr>
          <w:rFonts w:asciiTheme="minorHAnsi" w:hAnsiTheme="minorHAnsi" w:cstheme="minorHAnsi"/>
          <w:color w:val="auto"/>
          <w:sz w:val="24"/>
          <w:szCs w:val="24"/>
        </w:rPr>
        <w:t>)</w:t>
      </w:r>
    </w:p>
    <w:p w14:paraId="6EE94F17" w14:textId="77777777" w:rsidR="00E5177C" w:rsidRPr="00612F34" w:rsidRDefault="00E5177C" w:rsidP="00E5177C">
      <w:pPr>
        <w:spacing w:line="276" w:lineRule="auto"/>
      </w:pPr>
    </w:p>
    <w:p w14:paraId="078C0BDC" w14:textId="6B36F6C4" w:rsidR="00E5177C" w:rsidRDefault="00E5177C" w:rsidP="00E442A1">
      <w:pPr>
        <w:pStyle w:val="Mjnorm"/>
      </w:pPr>
      <w:r w:rsidRPr="00612F34">
        <w:t xml:space="preserve">Na podstawie art. 68 ust. 4 ustawy z dnia 30 kwietnia 2010 r. o Polskiej Akademii Nauk (Dz. U. </w:t>
      </w:r>
      <w:r w:rsidR="006E14CF">
        <w:t>z 2016 r. poz. 572, 1311, 1933 oraz poz. 2260</w:t>
      </w:r>
      <w:r w:rsidRPr="00612F34">
        <w:t>), postanawia się co następuje:</w:t>
      </w:r>
    </w:p>
    <w:p w14:paraId="36A5B098" w14:textId="77777777" w:rsidR="00D033D0" w:rsidRPr="00612F34" w:rsidRDefault="00D033D0" w:rsidP="00E442A1">
      <w:pPr>
        <w:pStyle w:val="Mjnorm"/>
      </w:pPr>
    </w:p>
    <w:p w14:paraId="22AFBCFB" w14:textId="072AECB8" w:rsidR="00E5177C" w:rsidRPr="002B2992" w:rsidRDefault="006E14CF" w:rsidP="00D033D0">
      <w:pPr>
        <w:pStyle w:val="Mjnag2"/>
      </w:pPr>
      <w:r w:rsidRPr="002B2992">
        <w:t>§ 1</w:t>
      </w:r>
    </w:p>
    <w:p w14:paraId="4AF1BCA7" w14:textId="2CA8A757" w:rsidR="00E5177C" w:rsidRDefault="00E5177C" w:rsidP="006E14CF">
      <w:pPr>
        <w:pStyle w:val="Lista1"/>
        <w:numPr>
          <w:ilvl w:val="0"/>
          <w:numId w:val="0"/>
        </w:numPr>
        <w:ind w:left="66"/>
      </w:pPr>
      <w:r w:rsidRPr="00612F34">
        <w:t xml:space="preserve">Nadaje się statut </w:t>
      </w:r>
      <w:r w:rsidR="006E14CF">
        <w:t xml:space="preserve">pomocniczej jednostce naukowej </w:t>
      </w:r>
      <w:r w:rsidRPr="00612F34">
        <w:t xml:space="preserve">działającej pod nazwą </w:t>
      </w:r>
      <w:bookmarkStart w:id="0" w:name="_Hlk69454206"/>
      <w:r w:rsidR="006E14CF">
        <w:t>Polski Instytut Studiów Zaawansowanych (</w:t>
      </w:r>
      <w:proofErr w:type="spellStart"/>
      <w:r w:rsidR="006E14CF">
        <w:t>Polish</w:t>
      </w:r>
      <w:proofErr w:type="spellEnd"/>
      <w:r w:rsidR="006E14CF">
        <w:t xml:space="preserve"> </w:t>
      </w:r>
      <w:proofErr w:type="spellStart"/>
      <w:r w:rsidR="006E14CF">
        <w:t>Institute</w:t>
      </w:r>
      <w:proofErr w:type="spellEnd"/>
      <w:r w:rsidR="006E14CF">
        <w:t xml:space="preserve"> of Advanced </w:t>
      </w:r>
      <w:proofErr w:type="spellStart"/>
      <w:r w:rsidR="006E14CF">
        <w:t>Studies</w:t>
      </w:r>
      <w:proofErr w:type="spellEnd"/>
      <w:r w:rsidRPr="00612F34">
        <w:t>,</w:t>
      </w:r>
      <w:r w:rsidR="006E14CF">
        <w:t xml:space="preserve"> </w:t>
      </w:r>
      <w:proofErr w:type="spellStart"/>
      <w:r w:rsidR="006E14CF">
        <w:t>PIASt</w:t>
      </w:r>
      <w:proofErr w:type="spellEnd"/>
      <w:r w:rsidR="006E14CF">
        <w:t>)</w:t>
      </w:r>
      <w:bookmarkEnd w:id="0"/>
      <w:r w:rsidR="006E14CF">
        <w:t xml:space="preserve"> z siedzibą w Warszawie,</w:t>
      </w:r>
      <w:r w:rsidRPr="00612F34">
        <w:t xml:space="preserve"> stanowiący załącznik do niniejszej decyzji.</w:t>
      </w:r>
    </w:p>
    <w:p w14:paraId="5D28781E" w14:textId="77777777" w:rsidR="006269FC" w:rsidRPr="006269FC" w:rsidRDefault="006269FC" w:rsidP="006269FC">
      <w:pPr>
        <w:pStyle w:val="Mjnorm"/>
      </w:pPr>
    </w:p>
    <w:p w14:paraId="07BCB71A" w14:textId="3ADB38F1" w:rsidR="006E14CF" w:rsidRDefault="006E14CF" w:rsidP="00D033D0">
      <w:pPr>
        <w:pStyle w:val="Mjnag2"/>
      </w:pPr>
      <w:r>
        <w:t>§ 2</w:t>
      </w:r>
    </w:p>
    <w:p w14:paraId="36DF39D8" w14:textId="64AE248A" w:rsidR="00E5177C" w:rsidRPr="00612F34" w:rsidRDefault="00E5177C" w:rsidP="006E14CF">
      <w:pPr>
        <w:pStyle w:val="Lista1"/>
        <w:numPr>
          <w:ilvl w:val="0"/>
          <w:numId w:val="0"/>
        </w:numPr>
        <w:ind w:left="426" w:hanging="360"/>
      </w:pPr>
      <w:r w:rsidRPr="00612F34">
        <w:t>Decyzja wchodzi w życie z dniem podpisania.</w:t>
      </w:r>
    </w:p>
    <w:p w14:paraId="2CBAF1E1" w14:textId="77777777" w:rsidR="00E5177C" w:rsidRPr="00612F34" w:rsidRDefault="00E5177C" w:rsidP="00E5177C">
      <w:pPr>
        <w:spacing w:line="276" w:lineRule="auto"/>
      </w:pPr>
    </w:p>
    <w:p w14:paraId="1ADE197C" w14:textId="133C129C" w:rsidR="00E5177C" w:rsidRPr="00612F34" w:rsidRDefault="00E442A1" w:rsidP="002B2992">
      <w:pPr>
        <w:pStyle w:val="Lista1"/>
        <w:numPr>
          <w:ilvl w:val="0"/>
          <w:numId w:val="0"/>
        </w:numPr>
        <w:ind w:left="426" w:hanging="360"/>
      </w:pPr>
      <w:r w:rsidRPr="00612F34">
        <w:t>Prezes</w:t>
      </w:r>
    </w:p>
    <w:p w14:paraId="55846E3B" w14:textId="4F84451B" w:rsidR="00E5177C" w:rsidRPr="00612F34" w:rsidRDefault="00E442A1" w:rsidP="002B2992">
      <w:pPr>
        <w:pStyle w:val="Lista1"/>
        <w:numPr>
          <w:ilvl w:val="0"/>
          <w:numId w:val="0"/>
        </w:numPr>
        <w:ind w:left="426" w:hanging="360"/>
      </w:pPr>
      <w:r w:rsidRPr="00612F34">
        <w:t>Polskiej Akademii Nauk</w:t>
      </w:r>
    </w:p>
    <w:p w14:paraId="281E26B4" w14:textId="2BA534DA" w:rsidR="00E5177C" w:rsidRPr="00612F34" w:rsidRDefault="006E14CF" w:rsidP="002B2992">
      <w:pPr>
        <w:pStyle w:val="Lista1"/>
        <w:numPr>
          <w:ilvl w:val="0"/>
          <w:numId w:val="0"/>
        </w:numPr>
        <w:ind w:left="426" w:hanging="360"/>
        <w:sectPr w:rsidR="00E5177C" w:rsidRPr="00612F34">
          <w:pgSz w:w="11520" w:h="16430"/>
          <w:pgMar w:top="1272" w:right="1214" w:bottom="1212" w:left="984" w:header="708" w:footer="708" w:gutter="0"/>
          <w:cols w:space="708"/>
        </w:sectPr>
      </w:pPr>
      <w:r>
        <w:t>Jerzy Duszyński</w:t>
      </w:r>
    </w:p>
    <w:p w14:paraId="27BF9C70" w14:textId="2897CE1F" w:rsidR="00E5177C" w:rsidRPr="00087574" w:rsidRDefault="00E5177C" w:rsidP="00087574">
      <w:pPr>
        <w:pStyle w:val="Nagwek1"/>
        <w:spacing w:before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lastRenderedPageBreak/>
        <w:t xml:space="preserve">Załącznik do </w:t>
      </w:r>
      <w:r w:rsidR="006E14CF"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t>d</w:t>
      </w:r>
      <w:r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ecyzji Nr </w:t>
      </w:r>
      <w:r w:rsidR="006E14CF"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t>4/2017</w:t>
      </w:r>
      <w:r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  <w:t xml:space="preserve">Prezesa Polskiej Akademii Nauk z dnia </w:t>
      </w:r>
      <w:r w:rsidR="006E14CF"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t>7 lutego 2017</w:t>
      </w:r>
      <w:r w:rsidRPr="00087574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r.</w:t>
      </w:r>
    </w:p>
    <w:p w14:paraId="62CB44EA" w14:textId="77777777" w:rsidR="006269FC" w:rsidRPr="006269FC" w:rsidRDefault="006269FC" w:rsidP="006269FC"/>
    <w:p w14:paraId="276E6CDA" w14:textId="66C431FD" w:rsidR="00E5177C" w:rsidRDefault="00E5177C" w:rsidP="007F7893">
      <w:pPr>
        <w:pStyle w:val="Mjnorm"/>
        <w:rPr>
          <w:b/>
          <w:bCs/>
        </w:rPr>
      </w:pPr>
      <w:r w:rsidRPr="002B2992">
        <w:rPr>
          <w:b/>
          <w:bCs/>
        </w:rPr>
        <w:t xml:space="preserve">Statut pomocniczej jednostki naukowej działającej pod nazwą </w:t>
      </w:r>
      <w:r w:rsidR="006E14CF" w:rsidRPr="002B2992">
        <w:rPr>
          <w:b/>
          <w:bCs/>
        </w:rPr>
        <w:t>Polski Instytut Studiów Zaawansowanych (</w:t>
      </w:r>
      <w:proofErr w:type="spellStart"/>
      <w:r w:rsidR="006E14CF" w:rsidRPr="002B2992">
        <w:rPr>
          <w:b/>
          <w:bCs/>
        </w:rPr>
        <w:t>Polish</w:t>
      </w:r>
      <w:proofErr w:type="spellEnd"/>
      <w:r w:rsidR="006E14CF" w:rsidRPr="002B2992">
        <w:rPr>
          <w:b/>
          <w:bCs/>
        </w:rPr>
        <w:t xml:space="preserve"> </w:t>
      </w:r>
      <w:proofErr w:type="spellStart"/>
      <w:r w:rsidR="006E14CF" w:rsidRPr="002B2992">
        <w:rPr>
          <w:b/>
          <w:bCs/>
        </w:rPr>
        <w:t>Institute</w:t>
      </w:r>
      <w:proofErr w:type="spellEnd"/>
      <w:r w:rsidR="006E14CF" w:rsidRPr="002B2992">
        <w:rPr>
          <w:b/>
          <w:bCs/>
        </w:rPr>
        <w:t xml:space="preserve"> of Advanced </w:t>
      </w:r>
      <w:proofErr w:type="spellStart"/>
      <w:r w:rsidR="006E14CF" w:rsidRPr="002B2992">
        <w:rPr>
          <w:b/>
          <w:bCs/>
        </w:rPr>
        <w:t>Studies</w:t>
      </w:r>
      <w:proofErr w:type="spellEnd"/>
      <w:r w:rsidR="006E14CF" w:rsidRPr="002B2992">
        <w:rPr>
          <w:b/>
          <w:bCs/>
        </w:rPr>
        <w:t xml:space="preserve">, </w:t>
      </w:r>
      <w:proofErr w:type="spellStart"/>
      <w:r w:rsidR="006E14CF" w:rsidRPr="002B2992">
        <w:rPr>
          <w:b/>
          <w:bCs/>
        </w:rPr>
        <w:t>PIASt</w:t>
      </w:r>
      <w:proofErr w:type="spellEnd"/>
      <w:r w:rsidR="006E14CF" w:rsidRPr="002B2992">
        <w:rPr>
          <w:b/>
          <w:bCs/>
        </w:rPr>
        <w:t>)</w:t>
      </w:r>
    </w:p>
    <w:p w14:paraId="0FBEB039" w14:textId="77777777" w:rsidR="006269FC" w:rsidRPr="002B2992" w:rsidRDefault="006269FC" w:rsidP="007F7893">
      <w:pPr>
        <w:pStyle w:val="Mjnorm"/>
        <w:rPr>
          <w:b/>
          <w:bCs/>
        </w:rPr>
      </w:pPr>
    </w:p>
    <w:p w14:paraId="2A609405" w14:textId="77777777" w:rsidR="006E14CF" w:rsidRDefault="00E5177C" w:rsidP="006269FC">
      <w:pPr>
        <w:pStyle w:val="Mjnag2"/>
      </w:pPr>
      <w:r w:rsidRPr="00612F34">
        <w:t>§ 1</w:t>
      </w:r>
    </w:p>
    <w:p w14:paraId="36CEB462" w14:textId="5A461581" w:rsidR="006E14CF" w:rsidRDefault="006E14CF" w:rsidP="006E14CF">
      <w:pPr>
        <w:pStyle w:val="Lista1"/>
      </w:pPr>
      <w:r>
        <w:t>Polski Instytut Studiów Zaawansowanych (</w:t>
      </w:r>
      <w:proofErr w:type="spellStart"/>
      <w:r>
        <w:t>Polish</w:t>
      </w:r>
      <w:proofErr w:type="spellEnd"/>
      <w:r>
        <w:t xml:space="preserve"> </w:t>
      </w:r>
      <w:proofErr w:type="spellStart"/>
      <w:r>
        <w:t>Institute</w:t>
      </w:r>
      <w:proofErr w:type="spellEnd"/>
      <w:r>
        <w:t xml:space="preserve"> of Advanced </w:t>
      </w:r>
      <w:proofErr w:type="spellStart"/>
      <w:r>
        <w:t>Studies</w:t>
      </w:r>
      <w:proofErr w:type="spellEnd"/>
      <w:r w:rsidRPr="00612F34">
        <w:t>,</w:t>
      </w:r>
      <w:r>
        <w:t xml:space="preserve"> </w:t>
      </w:r>
      <w:proofErr w:type="spellStart"/>
      <w:r>
        <w:t>PIASt</w:t>
      </w:r>
      <w:proofErr w:type="spellEnd"/>
      <w:r>
        <w:t>), zwany dalej „Instytutem”, jest pomocniczą jednostką naukową Polskiej Akademii Nauk.</w:t>
      </w:r>
    </w:p>
    <w:p w14:paraId="4DB3D09A" w14:textId="292BAD1C" w:rsidR="006E14CF" w:rsidRDefault="006E14CF" w:rsidP="006E14CF">
      <w:pPr>
        <w:pStyle w:val="Lista1"/>
      </w:pPr>
      <w:r>
        <w:t>Instytut działa na podstawie:</w:t>
      </w:r>
    </w:p>
    <w:p w14:paraId="0B9CD415" w14:textId="6267D446" w:rsidR="006E14CF" w:rsidRDefault="006E14CF" w:rsidP="000C2407">
      <w:pPr>
        <w:pStyle w:val="Listam3"/>
      </w:pPr>
      <w:r>
        <w:t>ustawy z dnia 30 kwietnia 2010 r. o Polskiej Akademii Nauk (Dz. U. z 2016 r. poz. 572, 1311, 1933 i 2260);</w:t>
      </w:r>
    </w:p>
    <w:p w14:paraId="3E62AE2A" w14:textId="04F0E868" w:rsidR="006E14CF" w:rsidRDefault="006E14CF" w:rsidP="000C2407">
      <w:pPr>
        <w:pStyle w:val="Listam3"/>
      </w:pPr>
      <w:r>
        <w:t>statutu Polskiej Akademii Nauk stanowiącego załącznik do uchwały Nr 8/2010 Zgromadzenia Ogólnego Polskiej Akademii Nauk</w:t>
      </w:r>
      <w:r w:rsidR="001540FC">
        <w:t xml:space="preserve"> z dnia 24 listopada 2010 r. w sprawie Statutu Polskiej Akademii Nauk zatwierdzonego przez Prezesa Rady Ministrów w dniu 28 grudnia 2010 r., zmienionego uchwałą Nr 8/2012 Zgromadzenia Ogólnego Polskiej Akademii Nauk z dnia 25 września 2012 r. zatwierdzoną przez Prezesa Rady Ministrów w dniu 26 listopada 2012 r. i uchwałą Nr 1/2015 Zgromadzenia Ogólnego Polskiej Akademii Nauk z dnia 19 marca 2015 r. zatwierdzoną przez Prezesa Rady Ministrów;</w:t>
      </w:r>
    </w:p>
    <w:p w14:paraId="29108DAA" w14:textId="06BEEB8A" w:rsidR="001540FC" w:rsidRDefault="001540FC" w:rsidP="000C2407">
      <w:pPr>
        <w:pStyle w:val="Listam3"/>
      </w:pPr>
      <w:r>
        <w:t>uchwały Nr 68/2016 Prezydium Polskiej Akademii Nauk z dnia 15 listopada 2016 r. w sprawie utworzenia pomocniczej jednostki naukowej Polskiej Akademii Nauk pod nazwą Polski Instytut Studiów Zaawansowanych (</w:t>
      </w:r>
      <w:proofErr w:type="spellStart"/>
      <w:r>
        <w:t>Polish</w:t>
      </w:r>
      <w:proofErr w:type="spellEnd"/>
      <w:r>
        <w:t xml:space="preserve"> </w:t>
      </w:r>
      <w:proofErr w:type="spellStart"/>
      <w:r>
        <w:t>Institute</w:t>
      </w:r>
      <w:proofErr w:type="spellEnd"/>
      <w:r>
        <w:t xml:space="preserve"> of Advanced </w:t>
      </w:r>
      <w:proofErr w:type="spellStart"/>
      <w:r>
        <w:t>Studies</w:t>
      </w:r>
      <w:proofErr w:type="spellEnd"/>
      <w:r w:rsidRPr="00612F34">
        <w:t>,</w:t>
      </w:r>
      <w:r>
        <w:t xml:space="preserve"> </w:t>
      </w:r>
      <w:proofErr w:type="spellStart"/>
      <w:r>
        <w:t>PIASt</w:t>
      </w:r>
      <w:proofErr w:type="spellEnd"/>
      <w:r>
        <w:t>), zmienionej uchwałą Nr 4/2017 Prezydium Polskiej Akademii Nauk z dnia 24 stycznia 2017 r.</w:t>
      </w:r>
    </w:p>
    <w:p w14:paraId="655EC254" w14:textId="6D9D9344" w:rsidR="001540FC" w:rsidRDefault="001540FC" w:rsidP="000C2407">
      <w:pPr>
        <w:pStyle w:val="Listam3"/>
      </w:pPr>
      <w:r>
        <w:t>niniejszego statutu.</w:t>
      </w:r>
    </w:p>
    <w:p w14:paraId="51277D15" w14:textId="77777777" w:rsidR="002B2992" w:rsidRPr="002B2992" w:rsidRDefault="002B2992" w:rsidP="002B2992"/>
    <w:p w14:paraId="0148C261" w14:textId="5792C7B6" w:rsidR="00E5177C" w:rsidRDefault="00E5177C" w:rsidP="0065727B">
      <w:pPr>
        <w:pStyle w:val="Mjnag2"/>
      </w:pPr>
      <w:r w:rsidRPr="00612F34">
        <w:t>§ 2</w:t>
      </w:r>
    </w:p>
    <w:p w14:paraId="35046A82" w14:textId="74F88F91" w:rsidR="00F22D62" w:rsidRDefault="00F22D62" w:rsidP="00F22D62">
      <w:pPr>
        <w:pStyle w:val="Lista1"/>
        <w:numPr>
          <w:ilvl w:val="0"/>
          <w:numId w:val="19"/>
        </w:numPr>
        <w:ind w:left="426"/>
      </w:pPr>
      <w:r>
        <w:t>Siedzibą Instytutu jest miasto st. Warszawa.</w:t>
      </w:r>
    </w:p>
    <w:p w14:paraId="7EA8935A" w14:textId="308F6E21" w:rsidR="00F22D62" w:rsidRDefault="00F22D62" w:rsidP="00F22D62">
      <w:pPr>
        <w:pStyle w:val="Lista1"/>
        <w:numPr>
          <w:ilvl w:val="0"/>
          <w:numId w:val="19"/>
        </w:numPr>
        <w:ind w:left="426"/>
      </w:pPr>
      <w:r>
        <w:t>W kontaktach międzynarodowych Instytut używa nazwy „</w:t>
      </w:r>
      <w:proofErr w:type="spellStart"/>
      <w:r>
        <w:t>Polish</w:t>
      </w:r>
      <w:proofErr w:type="spellEnd"/>
      <w:r>
        <w:t xml:space="preserve"> </w:t>
      </w:r>
      <w:proofErr w:type="spellStart"/>
      <w:r>
        <w:t>Institute</w:t>
      </w:r>
      <w:proofErr w:type="spellEnd"/>
      <w:r>
        <w:t xml:space="preserve"> of Advanced </w:t>
      </w:r>
      <w:proofErr w:type="spellStart"/>
      <w:r>
        <w:t>Studies</w:t>
      </w:r>
      <w:proofErr w:type="spellEnd"/>
      <w:r>
        <w:t>” oraz skrótu „</w:t>
      </w:r>
      <w:proofErr w:type="spellStart"/>
      <w:r>
        <w:t>PIASt</w:t>
      </w:r>
      <w:proofErr w:type="spellEnd"/>
      <w:r>
        <w:t>”.</w:t>
      </w:r>
    </w:p>
    <w:p w14:paraId="0980A7C2" w14:textId="09B2FC6D" w:rsidR="00F22D62" w:rsidRDefault="00F22D62" w:rsidP="00F22D62">
      <w:pPr>
        <w:pStyle w:val="Lista1"/>
        <w:numPr>
          <w:ilvl w:val="0"/>
          <w:numId w:val="19"/>
        </w:numPr>
        <w:ind w:left="426"/>
      </w:pPr>
      <w:r>
        <w:t>Instytut nie posiada osobowości prawnej.</w:t>
      </w:r>
    </w:p>
    <w:p w14:paraId="364F0757" w14:textId="17408627" w:rsidR="00F22D62" w:rsidRDefault="00F22D62" w:rsidP="00F22D62">
      <w:pPr>
        <w:pStyle w:val="Lista1"/>
        <w:numPr>
          <w:ilvl w:val="0"/>
          <w:numId w:val="19"/>
        </w:numPr>
        <w:ind w:left="426"/>
      </w:pPr>
      <w:r>
        <w:t>Instytut jest pracodawcą dla osób w nim zatrudnionych.</w:t>
      </w:r>
    </w:p>
    <w:p w14:paraId="216741F7" w14:textId="7FF81F8D" w:rsidR="00F22D62" w:rsidRDefault="00F22D62" w:rsidP="0065727B">
      <w:pPr>
        <w:pStyle w:val="Mjnag2"/>
      </w:pPr>
      <w:r>
        <w:lastRenderedPageBreak/>
        <w:t>§ 3</w:t>
      </w:r>
    </w:p>
    <w:p w14:paraId="6CDF6685" w14:textId="66377637" w:rsidR="00F22D62" w:rsidRDefault="00F22D62" w:rsidP="00F22D62">
      <w:pPr>
        <w:pStyle w:val="Lista1"/>
        <w:numPr>
          <w:ilvl w:val="0"/>
          <w:numId w:val="20"/>
        </w:numPr>
        <w:ind w:left="426"/>
      </w:pPr>
      <w:r>
        <w:t>Nadzór nad działalnością Instytutu sprawuje Prezes Polskiej Akademii Nauk.</w:t>
      </w:r>
    </w:p>
    <w:p w14:paraId="78BEFBE3" w14:textId="2E28A2ED" w:rsidR="00F22D62" w:rsidRDefault="00F22D62" w:rsidP="00F22D62">
      <w:pPr>
        <w:pStyle w:val="Lista1"/>
        <w:numPr>
          <w:ilvl w:val="0"/>
          <w:numId w:val="20"/>
        </w:numPr>
        <w:ind w:left="426"/>
      </w:pPr>
      <w:r>
        <w:t>Bieżący nadzór finansowy i majątkowy nad działalnością Instytutu sprawuje Kanclerz Polskiej Akademii Nauk, działający z upoważnienia Prezesa PAN.</w:t>
      </w:r>
    </w:p>
    <w:p w14:paraId="67FF2235" w14:textId="77777777" w:rsidR="0065727B" w:rsidRPr="0065727B" w:rsidRDefault="0065727B" w:rsidP="0065727B">
      <w:pPr>
        <w:pStyle w:val="Mjnorm"/>
      </w:pPr>
    </w:p>
    <w:p w14:paraId="6AC6EE74" w14:textId="222A952F" w:rsidR="00F22D62" w:rsidRDefault="00F22D62" w:rsidP="0065727B">
      <w:pPr>
        <w:pStyle w:val="Mjnag2"/>
      </w:pPr>
      <w:r>
        <w:t>§ 4</w:t>
      </w:r>
    </w:p>
    <w:p w14:paraId="56A9DF2D" w14:textId="44F7C28C" w:rsidR="00F22D62" w:rsidRDefault="00F22D62" w:rsidP="00F22D62">
      <w:pPr>
        <w:pStyle w:val="Mjnorm"/>
      </w:pPr>
      <w:r>
        <w:t>Przedmiotem działania Instytutu jest prowadzenia badań naukowych w zakresie nauk humanistycznych i nauk społecznych, ze szczególnym uwzględnieniem takich obszarów badawczych, jak:</w:t>
      </w:r>
    </w:p>
    <w:p w14:paraId="6FEF3E10" w14:textId="75162A71" w:rsidR="00F22D62" w:rsidRDefault="00F22D62" w:rsidP="000C2407">
      <w:pPr>
        <w:pStyle w:val="Listam3"/>
        <w:numPr>
          <w:ilvl w:val="0"/>
          <w:numId w:val="22"/>
        </w:numPr>
      </w:pPr>
      <w:r>
        <w:t>fundamentalne problemy ontologiczne, epistemologiczne i aksjologiczne;</w:t>
      </w:r>
    </w:p>
    <w:p w14:paraId="6E67214A" w14:textId="7D47F703" w:rsidR="00F22D62" w:rsidRDefault="00F22D62" w:rsidP="000C2407">
      <w:pPr>
        <w:pStyle w:val="Listam3"/>
      </w:pPr>
      <w:r>
        <w:t>badania nad religią i religijnością;</w:t>
      </w:r>
    </w:p>
    <w:p w14:paraId="4CDC1A5C" w14:textId="1A3251DF" w:rsidR="00F22D62" w:rsidRDefault="00C91D39" w:rsidP="000C2407">
      <w:pPr>
        <w:pStyle w:val="Listam3"/>
      </w:pPr>
      <w:r>
        <w:t>ideologie współczesnego świata;</w:t>
      </w:r>
    </w:p>
    <w:p w14:paraId="177B8DF7" w14:textId="266E3BA5" w:rsidR="00C91D39" w:rsidRDefault="00C91D39" w:rsidP="000C2407">
      <w:pPr>
        <w:pStyle w:val="Listam3"/>
      </w:pPr>
      <w:r>
        <w:t>historia i prehistoria powszechna;</w:t>
      </w:r>
    </w:p>
    <w:p w14:paraId="6DF300FB" w14:textId="595CC1D4" w:rsidR="00C91D39" w:rsidRDefault="00C91D39" w:rsidP="000C2407">
      <w:pPr>
        <w:pStyle w:val="Listam3"/>
      </w:pPr>
      <w:r>
        <w:t>historia i prehistoria Polski na tle dziejów Europy i świata;</w:t>
      </w:r>
    </w:p>
    <w:p w14:paraId="5684D927" w14:textId="38612312" w:rsidR="00C91D39" w:rsidRDefault="00C91D39" w:rsidP="000C2407">
      <w:pPr>
        <w:pStyle w:val="Listam3"/>
      </w:pPr>
      <w:r>
        <w:t>dziedzictwo kulturowe i jego wpływ na życie jednostek i społeczeństw;</w:t>
      </w:r>
    </w:p>
    <w:p w14:paraId="018B3A2B" w14:textId="2BE03C62" w:rsidR="00C91D39" w:rsidRDefault="00C91D39" w:rsidP="000C2407">
      <w:pPr>
        <w:pStyle w:val="Listam3"/>
      </w:pPr>
      <w:r>
        <w:t>struktura społeczna – jej dynamika i uwarunkowania;</w:t>
      </w:r>
    </w:p>
    <w:p w14:paraId="54794B53" w14:textId="4833C497" w:rsidR="00C91D39" w:rsidRDefault="00C91D39" w:rsidP="000C2407">
      <w:pPr>
        <w:pStyle w:val="Listam3"/>
      </w:pPr>
      <w:r>
        <w:t>mechanizmy zmiany społecznej;</w:t>
      </w:r>
    </w:p>
    <w:p w14:paraId="0509A63B" w14:textId="6E9BC683" w:rsidR="00C91D39" w:rsidRDefault="00C91D39" w:rsidP="000C2407">
      <w:pPr>
        <w:pStyle w:val="Listam3"/>
      </w:pPr>
      <w:r>
        <w:t>anatomia jednostki ludzkiej;</w:t>
      </w:r>
    </w:p>
    <w:p w14:paraId="691B70C5" w14:textId="7B2097DC" w:rsidR="00C91D39" w:rsidRDefault="00C91D39" w:rsidP="000C2407">
      <w:pPr>
        <w:pStyle w:val="Listam3"/>
      </w:pPr>
      <w:r>
        <w:t>aktywność człowieka i jej uwarunkowania.</w:t>
      </w:r>
    </w:p>
    <w:p w14:paraId="2C6EBC59" w14:textId="77777777" w:rsidR="0065727B" w:rsidRPr="0065727B" w:rsidRDefault="0065727B" w:rsidP="0065727B"/>
    <w:p w14:paraId="58B5A8F9" w14:textId="04D274B3" w:rsidR="00C91D39" w:rsidRDefault="00C91D39" w:rsidP="0065727B">
      <w:pPr>
        <w:pStyle w:val="Mjnag2"/>
      </w:pPr>
      <w:r>
        <w:t>§ 5</w:t>
      </w:r>
    </w:p>
    <w:p w14:paraId="18D398BF" w14:textId="0409A7A3" w:rsidR="00C91D39" w:rsidRDefault="00C91D39" w:rsidP="00C91D39">
      <w:pPr>
        <w:pStyle w:val="Mjnorm"/>
      </w:pPr>
      <w:r>
        <w:t>Do zadań Instytutu należy w szczególności:</w:t>
      </w:r>
    </w:p>
    <w:p w14:paraId="0170D523" w14:textId="4C99E6D4" w:rsidR="00C91D39" w:rsidRDefault="00344BD2" w:rsidP="000C2407">
      <w:pPr>
        <w:pStyle w:val="Listam3"/>
        <w:numPr>
          <w:ilvl w:val="0"/>
          <w:numId w:val="21"/>
        </w:numPr>
      </w:pPr>
      <w:r>
        <w:t>prowadzenie</w:t>
      </w:r>
      <w:r w:rsidR="00C91D39">
        <w:t xml:space="preserve"> badań naukowych;</w:t>
      </w:r>
    </w:p>
    <w:p w14:paraId="2EB4F2F6" w14:textId="76162F44" w:rsidR="00C91D39" w:rsidRDefault="00344BD2" w:rsidP="000C2407">
      <w:pPr>
        <w:pStyle w:val="Listam3"/>
        <w:numPr>
          <w:ilvl w:val="0"/>
          <w:numId w:val="21"/>
        </w:numPr>
      </w:pPr>
      <w:r>
        <w:t>prowadzenie</w:t>
      </w:r>
      <w:r w:rsidR="00C91D39">
        <w:t xml:space="preserve"> i obsługa projektów naukowych współfinansowanych ze środków Unii Europejskiej oraz z innych źródeł</w:t>
      </w:r>
      <w:r>
        <w:t xml:space="preserve"> zagranicznych;</w:t>
      </w:r>
    </w:p>
    <w:p w14:paraId="5DF50E39" w14:textId="08E05AD0" w:rsidR="00344BD2" w:rsidRDefault="00344BD2" w:rsidP="000C2407">
      <w:pPr>
        <w:pStyle w:val="Listam3"/>
        <w:numPr>
          <w:ilvl w:val="0"/>
          <w:numId w:val="21"/>
        </w:numPr>
      </w:pPr>
      <w:r>
        <w:t>współpraca z krajowymi i zagranicznymi instytucjami naukowymi, dla realizacji prowadzonych przez Instytut badań naukowych;</w:t>
      </w:r>
    </w:p>
    <w:p w14:paraId="1873CA52" w14:textId="24DEA1F4" w:rsidR="00344BD2" w:rsidRDefault="00344BD2" w:rsidP="000C2407">
      <w:pPr>
        <w:pStyle w:val="Listam3"/>
        <w:numPr>
          <w:ilvl w:val="0"/>
          <w:numId w:val="21"/>
        </w:numPr>
      </w:pPr>
      <w:r>
        <w:t xml:space="preserve">organizowanie zebrań naukowych </w:t>
      </w:r>
      <w:r w:rsidR="000C2407">
        <w:t>(konferencje, zjazdy, sympozja naukowe);</w:t>
      </w:r>
    </w:p>
    <w:p w14:paraId="0BF7C504" w14:textId="0EA6C644" w:rsidR="000C2407" w:rsidRDefault="000C2407" w:rsidP="000C2407">
      <w:pPr>
        <w:pStyle w:val="Listam3"/>
        <w:numPr>
          <w:ilvl w:val="0"/>
          <w:numId w:val="21"/>
        </w:numPr>
      </w:pPr>
      <w:r>
        <w:t>organizowanie pobytów studyjnych dla naukowców z zagranicznych uczelni lub innych jednostek naukowych lub badawczych, zwanych dalej „stypendystami”;</w:t>
      </w:r>
    </w:p>
    <w:p w14:paraId="010397D2" w14:textId="598B13DA" w:rsidR="000C2407" w:rsidRDefault="000C2407" w:rsidP="000C2407">
      <w:pPr>
        <w:pStyle w:val="Listam3"/>
        <w:numPr>
          <w:ilvl w:val="0"/>
          <w:numId w:val="21"/>
        </w:numPr>
      </w:pPr>
      <w:r>
        <w:t>organizacja naboru stypendystów;</w:t>
      </w:r>
    </w:p>
    <w:p w14:paraId="47857626" w14:textId="576EE415" w:rsidR="000C2407" w:rsidRDefault="000C2407" w:rsidP="000C2407">
      <w:pPr>
        <w:pStyle w:val="Listam3"/>
        <w:numPr>
          <w:ilvl w:val="0"/>
          <w:numId w:val="21"/>
        </w:numPr>
      </w:pPr>
      <w:r>
        <w:t>dbałość o przestrzeganie standardów etycznych przez naukowców.</w:t>
      </w:r>
    </w:p>
    <w:p w14:paraId="5430D797" w14:textId="6E19B4AB" w:rsidR="000C2407" w:rsidRDefault="000C2407" w:rsidP="0065727B">
      <w:pPr>
        <w:pStyle w:val="Mjnag2"/>
      </w:pPr>
      <w:r>
        <w:lastRenderedPageBreak/>
        <w:t>§ 6</w:t>
      </w:r>
    </w:p>
    <w:p w14:paraId="6B350658" w14:textId="1950FF20" w:rsidR="000C2407" w:rsidRDefault="000C2407" w:rsidP="00BB6C1F">
      <w:pPr>
        <w:pStyle w:val="Mjnorm"/>
        <w:numPr>
          <w:ilvl w:val="0"/>
          <w:numId w:val="23"/>
        </w:numPr>
        <w:ind w:left="426"/>
      </w:pPr>
      <w:r>
        <w:t>Działalnością Instytutu kieruje Dyrektor, działający w imieniu i na rzecz Polskiej Akademii Nauk na podstawie pisemnego pełnomocnictwa udzielonego przez upoważnione osoby, zgodnie z ustawą z dnia 30 kwietnia 2010 r. o Polskiej Akademii Nauk.</w:t>
      </w:r>
    </w:p>
    <w:p w14:paraId="535837FB" w14:textId="40564E31" w:rsidR="000C2407" w:rsidRDefault="000C2407" w:rsidP="00BB6C1F">
      <w:pPr>
        <w:pStyle w:val="Mjnorm"/>
        <w:numPr>
          <w:ilvl w:val="0"/>
          <w:numId w:val="23"/>
        </w:numPr>
        <w:ind w:left="426"/>
      </w:pPr>
      <w:r>
        <w:t>Dyrektor Instytutu jest wybrany w trybie określonym w regulaminie określającym zasady powoływania dyrektorów pomocniczych jednostek naukowych wydanym na podstawie art. 68 ust. 6 ustawy z dnia 30 kwietnia 2010 r. o Polskiej Akademii Nauk (Dz. U. z 2016 r. poz. 572, 1311, 1933 i 2260).</w:t>
      </w:r>
    </w:p>
    <w:p w14:paraId="4A0289AA" w14:textId="7CCDEFE5" w:rsidR="000C2407" w:rsidRDefault="000C2407" w:rsidP="00BB6C1F">
      <w:pPr>
        <w:pStyle w:val="Mjnorm"/>
        <w:numPr>
          <w:ilvl w:val="0"/>
          <w:numId w:val="23"/>
        </w:numPr>
        <w:ind w:left="426"/>
      </w:pPr>
      <w:r>
        <w:t>Do zakresu działania Dyrektora Instytutu należy w szczególności:</w:t>
      </w:r>
    </w:p>
    <w:p w14:paraId="03792C1E" w14:textId="1C8A00FD" w:rsidR="000C2407" w:rsidRDefault="000C2407" w:rsidP="00BB6C1F">
      <w:pPr>
        <w:pStyle w:val="Listam3"/>
        <w:numPr>
          <w:ilvl w:val="0"/>
          <w:numId w:val="24"/>
        </w:numPr>
      </w:pPr>
      <w:r>
        <w:t>kierowanie całością prac Instytutu;</w:t>
      </w:r>
    </w:p>
    <w:p w14:paraId="7554AEFE" w14:textId="5956078E" w:rsidR="000C2407" w:rsidRDefault="000C2407" w:rsidP="00BB6C1F">
      <w:pPr>
        <w:pStyle w:val="Listam3"/>
        <w:numPr>
          <w:ilvl w:val="0"/>
          <w:numId w:val="24"/>
        </w:numPr>
      </w:pPr>
      <w:r>
        <w:t>sprawowanie zarządu nad nieruchomościami powierzonymi Instytutowi na podstawie art. 43 pkt 3 ustawy z dnia 30 kwietnia 2010 r. o Polskiej Akademii Nauk (Dz. U. z 2016 r. poz. 572, 1311</w:t>
      </w:r>
      <w:r w:rsidR="00BB6C1F">
        <w:t>, 1933 i 2260) zgodnie z zasadami celowości, gospodarności i oszczędności oraz zgodnie z wymogami racjonalnej gospodarki, o których mowa w art. 72 ust. 1 ustawy o Polskiej Akademii Nauk;</w:t>
      </w:r>
    </w:p>
    <w:p w14:paraId="546CBDCF" w14:textId="19ABEC44" w:rsidR="00BB6C1F" w:rsidRDefault="00BB6C1F" w:rsidP="00BB6C1F">
      <w:pPr>
        <w:pStyle w:val="Listam3"/>
      </w:pPr>
      <w:r>
        <w:t>prowadzenie gospodarki finansowej Instytutu w sposób celowy i oszczędny;</w:t>
      </w:r>
    </w:p>
    <w:p w14:paraId="14BD476D" w14:textId="2E1CD05E" w:rsidR="00BB6C1F" w:rsidRDefault="00BB6C1F" w:rsidP="00BB6C1F">
      <w:pPr>
        <w:pStyle w:val="Listam3"/>
      </w:pPr>
      <w:r>
        <w:t>opracowywanie programów rozwoju naukowego i gospodarczego Instytutu;</w:t>
      </w:r>
    </w:p>
    <w:p w14:paraId="2272823D" w14:textId="34B04924" w:rsidR="00BB6C1F" w:rsidRDefault="00BB6C1F" w:rsidP="00BB6C1F">
      <w:pPr>
        <w:pStyle w:val="Listam3"/>
      </w:pPr>
      <w:r>
        <w:t>przedstawianie Radzie Naukowej do zaopiniowania projektów i wniosków w sprawach należących do zakresu jej działania oraz sprawozdań z działalności Instytutu;</w:t>
      </w:r>
    </w:p>
    <w:p w14:paraId="69F2AC03" w14:textId="294B78F4" w:rsidR="00BB6C1F" w:rsidRDefault="00BB6C1F" w:rsidP="00BB6C1F">
      <w:pPr>
        <w:pStyle w:val="Listam3"/>
      </w:pPr>
      <w:r>
        <w:t>opracowywanie regulaminu organizacyjnego Instytutu;</w:t>
      </w:r>
    </w:p>
    <w:p w14:paraId="4F6BE0C3" w14:textId="5513349A" w:rsidR="00BB6C1F" w:rsidRDefault="00BB6C1F" w:rsidP="00BB6C1F">
      <w:pPr>
        <w:pStyle w:val="Listam3"/>
      </w:pPr>
      <w:r>
        <w:t>ustalanie regulaminu pracy Instytutu.</w:t>
      </w:r>
    </w:p>
    <w:p w14:paraId="5CD5DB73" w14:textId="77777777" w:rsidR="0065727B" w:rsidRPr="0065727B" w:rsidRDefault="0065727B" w:rsidP="0065727B"/>
    <w:p w14:paraId="7308E211" w14:textId="5CB5061D" w:rsidR="00BB6C1F" w:rsidRDefault="00BB6C1F" w:rsidP="0065727B">
      <w:pPr>
        <w:pStyle w:val="Mjnag2"/>
      </w:pPr>
      <w:r>
        <w:t>§ 7</w:t>
      </w:r>
    </w:p>
    <w:p w14:paraId="079760E1" w14:textId="73050806" w:rsidR="00BB6C1F" w:rsidRDefault="00BB6C1F" w:rsidP="00EC6A07">
      <w:pPr>
        <w:pStyle w:val="Mjnorm"/>
        <w:numPr>
          <w:ilvl w:val="0"/>
          <w:numId w:val="25"/>
        </w:numPr>
        <w:ind w:left="426"/>
      </w:pPr>
      <w:r>
        <w:t>W Instytucie działa Rada Naukowa, zwana dalej „Radą”.</w:t>
      </w:r>
    </w:p>
    <w:p w14:paraId="2311B2F6" w14:textId="25C66986" w:rsidR="00BB6C1F" w:rsidRDefault="00BB6C1F" w:rsidP="00EC6A07">
      <w:pPr>
        <w:pStyle w:val="Mjnorm"/>
        <w:numPr>
          <w:ilvl w:val="0"/>
          <w:numId w:val="25"/>
        </w:numPr>
        <w:ind w:left="426"/>
      </w:pPr>
      <w:r>
        <w:t>Rada w kontaktach międzynarodowych używa nazwy „</w:t>
      </w:r>
      <w:proofErr w:type="spellStart"/>
      <w:r>
        <w:t>scientific</w:t>
      </w:r>
      <w:proofErr w:type="spellEnd"/>
      <w:r>
        <w:t xml:space="preserve"> </w:t>
      </w:r>
      <w:proofErr w:type="spellStart"/>
      <w:r>
        <w:t>Advisory</w:t>
      </w:r>
      <w:proofErr w:type="spellEnd"/>
      <w:r>
        <w:t xml:space="preserve"> Board”.</w:t>
      </w:r>
    </w:p>
    <w:p w14:paraId="47CB0C40" w14:textId="4CFAC1B1" w:rsidR="00BB6C1F" w:rsidRDefault="00BB6C1F" w:rsidP="00EC6A07">
      <w:pPr>
        <w:pStyle w:val="Mjnorm"/>
        <w:numPr>
          <w:ilvl w:val="0"/>
          <w:numId w:val="25"/>
        </w:numPr>
        <w:ind w:left="426"/>
      </w:pPr>
      <w:r>
        <w:t>W skład rady wchodzi 10 uczonych o uznanej renomie międzynarodowej i ze znaczącym dorobkiem w zakresie humanistyki lub nauk społecznych.</w:t>
      </w:r>
    </w:p>
    <w:p w14:paraId="4AE58E99" w14:textId="5C9128F8" w:rsidR="00BB6C1F" w:rsidRDefault="00BB6C1F" w:rsidP="00EC6A07">
      <w:pPr>
        <w:pStyle w:val="Mjnorm"/>
        <w:numPr>
          <w:ilvl w:val="0"/>
          <w:numId w:val="25"/>
        </w:numPr>
        <w:ind w:left="426"/>
      </w:pPr>
      <w:r>
        <w:t>Radę powołuje Prezes Akademii na wniosek Dziekana Wydziału I Nauk Społecznych i Humanistycznych PAN, zaakceptowanego przez wiceprezesa PAN właściwego ds. Wydziału I PAN.</w:t>
      </w:r>
    </w:p>
    <w:p w14:paraId="47DD92E7" w14:textId="5964E598" w:rsidR="00EC6A07" w:rsidRDefault="00EC6A07" w:rsidP="00EC6A07">
      <w:pPr>
        <w:pStyle w:val="Mjnorm"/>
        <w:numPr>
          <w:ilvl w:val="0"/>
          <w:numId w:val="25"/>
        </w:numPr>
        <w:ind w:left="426"/>
      </w:pPr>
      <w:r>
        <w:t>Rada spotyka się w siedzibie Instytutu nie rzadziej niż raz na rok.</w:t>
      </w:r>
    </w:p>
    <w:p w14:paraId="0EC8CF70" w14:textId="482E6407" w:rsidR="00EC6A07" w:rsidRDefault="00EC6A07" w:rsidP="0065727B">
      <w:pPr>
        <w:pStyle w:val="Mjnag2"/>
      </w:pPr>
      <w:r>
        <w:lastRenderedPageBreak/>
        <w:t>§ 8</w:t>
      </w:r>
    </w:p>
    <w:p w14:paraId="36C04B2B" w14:textId="05DBE205" w:rsidR="00EC6A07" w:rsidRDefault="00EC6A07" w:rsidP="00EC6A07">
      <w:pPr>
        <w:pStyle w:val="Mjnorm"/>
      </w:pPr>
      <w:r>
        <w:t>Do zakresu zadań Rady należy:</w:t>
      </w:r>
    </w:p>
    <w:p w14:paraId="5F7A8EDD" w14:textId="274F5CAB" w:rsidR="00EC6A07" w:rsidRDefault="00EC6A07" w:rsidP="00EC6A07">
      <w:pPr>
        <w:pStyle w:val="Listam3"/>
        <w:numPr>
          <w:ilvl w:val="0"/>
          <w:numId w:val="26"/>
        </w:numPr>
      </w:pPr>
      <w:r>
        <w:t>opiniowanie programów rozwoju naukowego Instytutu;</w:t>
      </w:r>
    </w:p>
    <w:p w14:paraId="2AA2D182" w14:textId="62938A80" w:rsidR="00EC6A07" w:rsidRDefault="00EC6A07" w:rsidP="00EC6A07">
      <w:pPr>
        <w:pStyle w:val="Listam3"/>
        <w:numPr>
          <w:ilvl w:val="0"/>
          <w:numId w:val="26"/>
        </w:numPr>
      </w:pPr>
      <w:r>
        <w:t>opiniowanie sprawozdań z działalności Instytutu;</w:t>
      </w:r>
    </w:p>
    <w:p w14:paraId="51353248" w14:textId="0AD889AA" w:rsidR="00EC6A07" w:rsidRDefault="00EC6A07" w:rsidP="00EC6A07">
      <w:pPr>
        <w:pStyle w:val="Listam3"/>
        <w:numPr>
          <w:ilvl w:val="0"/>
          <w:numId w:val="26"/>
        </w:numPr>
      </w:pPr>
      <w:r>
        <w:t>ocena projektów naukowych prowadzonych przez Instytut i wyników prac wspomagających badania naukowe prowadzone przez Instytut;</w:t>
      </w:r>
    </w:p>
    <w:p w14:paraId="3025F229" w14:textId="305262B0" w:rsidR="00EC6A07" w:rsidRDefault="00EC6A07" w:rsidP="00EC6A07">
      <w:pPr>
        <w:pStyle w:val="Listam3"/>
        <w:numPr>
          <w:ilvl w:val="0"/>
          <w:numId w:val="26"/>
        </w:numPr>
      </w:pPr>
      <w:r>
        <w:t>wyrażanie opinii w innych sprawach dotyczących Instytutu, przekazanych przez Dyrektora Instytutu;</w:t>
      </w:r>
    </w:p>
    <w:p w14:paraId="4D16FD67" w14:textId="17F44C59" w:rsidR="00EC6A07" w:rsidRDefault="00EC6A07" w:rsidP="00EC6A07">
      <w:pPr>
        <w:pStyle w:val="Listam3"/>
        <w:numPr>
          <w:ilvl w:val="0"/>
          <w:numId w:val="26"/>
        </w:numPr>
      </w:pPr>
      <w:r>
        <w:t>wyłanianie stypendystów w drodze konkursu;</w:t>
      </w:r>
    </w:p>
    <w:p w14:paraId="1221A942" w14:textId="0C750C3F" w:rsidR="00EC6A07" w:rsidRDefault="00EC6A07" w:rsidP="00EC6A07">
      <w:pPr>
        <w:pStyle w:val="Listam3"/>
        <w:numPr>
          <w:ilvl w:val="0"/>
          <w:numId w:val="26"/>
        </w:numPr>
      </w:pPr>
      <w:r>
        <w:t>wykonywanie innych zadań dotyczących Instytutu, przekazanych przez Dyrektora Instytutu;</w:t>
      </w:r>
    </w:p>
    <w:p w14:paraId="0163907A" w14:textId="483DCCFA" w:rsidR="00EC6A07" w:rsidRDefault="00EC6A07" w:rsidP="00EC6A07">
      <w:pPr>
        <w:pStyle w:val="Listam3"/>
        <w:numPr>
          <w:ilvl w:val="0"/>
          <w:numId w:val="26"/>
        </w:numPr>
      </w:pPr>
      <w:r>
        <w:t>wybór spośród członków Rady Naukowej, członków komisji dyscyplinarnej I instancji orzekającej w sprawach dotyczących stypendystów;</w:t>
      </w:r>
    </w:p>
    <w:p w14:paraId="05ED68D8" w14:textId="77777777" w:rsidR="0065727B" w:rsidRPr="0065727B" w:rsidRDefault="0065727B" w:rsidP="0065727B"/>
    <w:p w14:paraId="55585293" w14:textId="58727512" w:rsidR="00EC6A07" w:rsidRDefault="00EC6A07" w:rsidP="0065727B">
      <w:pPr>
        <w:pStyle w:val="Mjnag2"/>
      </w:pPr>
      <w:r>
        <w:t>§ 9</w:t>
      </w:r>
    </w:p>
    <w:p w14:paraId="3A021DA3" w14:textId="5A3301DD" w:rsidR="00EC6A07" w:rsidRDefault="00EC6A07" w:rsidP="00EC6A07">
      <w:pPr>
        <w:pStyle w:val="Mjnorm"/>
      </w:pPr>
      <w:r>
        <w:t>Zasady i tryb działania Rady określa uchwalony przez nią regulamin.</w:t>
      </w:r>
    </w:p>
    <w:p w14:paraId="71DB708C" w14:textId="77777777" w:rsidR="005E17D1" w:rsidRDefault="005E17D1" w:rsidP="00EC6A07">
      <w:pPr>
        <w:pStyle w:val="Mjnorm"/>
      </w:pPr>
    </w:p>
    <w:p w14:paraId="34355B11" w14:textId="6F2B1F1F" w:rsidR="00EC6A07" w:rsidRDefault="00EC6A07" w:rsidP="005E17D1">
      <w:pPr>
        <w:pStyle w:val="Mjnag2"/>
      </w:pPr>
      <w:r>
        <w:t>§ 10</w:t>
      </w:r>
    </w:p>
    <w:p w14:paraId="6455DA60" w14:textId="6FED2848" w:rsidR="00EC6A07" w:rsidRDefault="00EC6A07" w:rsidP="00EC6A07">
      <w:pPr>
        <w:pStyle w:val="Mjnorm"/>
      </w:pPr>
      <w:r>
        <w:t>Szczegółową strukturę organizacyjną Instytutu określa schemat organizacyjny</w:t>
      </w:r>
      <w:r w:rsidR="005A7994">
        <w:t xml:space="preserve"> stanowiący załącznik do statutu.</w:t>
      </w:r>
    </w:p>
    <w:p w14:paraId="782F4FA8" w14:textId="77777777" w:rsidR="005E17D1" w:rsidRDefault="005E17D1" w:rsidP="00EC6A07">
      <w:pPr>
        <w:pStyle w:val="Mjnorm"/>
      </w:pPr>
    </w:p>
    <w:p w14:paraId="56B93CBE" w14:textId="486B3B05" w:rsidR="005A7994" w:rsidRDefault="005A7994" w:rsidP="005E17D1">
      <w:pPr>
        <w:pStyle w:val="Mjnag2"/>
      </w:pPr>
      <w:r>
        <w:t>§ 11</w:t>
      </w:r>
    </w:p>
    <w:p w14:paraId="54C416BE" w14:textId="2E70CBF9" w:rsidR="005A7994" w:rsidRDefault="005A7994" w:rsidP="005A7994">
      <w:pPr>
        <w:pStyle w:val="Lista1"/>
        <w:numPr>
          <w:ilvl w:val="0"/>
          <w:numId w:val="27"/>
        </w:numPr>
        <w:ind w:left="426"/>
      </w:pPr>
      <w:r>
        <w:t>W sprawach dyscyplinarnych dotyczących stypendystów orzeka w pierwszej instancji komisja dyscyplinarna w składzie trzech osób wybranych przez Radę Naukową spośród członków  Rady Naukowej, w głosowaniu tajnym, na okres 4 lat.</w:t>
      </w:r>
    </w:p>
    <w:p w14:paraId="384DD9B6" w14:textId="70C4DA8B" w:rsidR="005A7994" w:rsidRDefault="005A7994" w:rsidP="005A7994">
      <w:pPr>
        <w:pStyle w:val="Lista1"/>
        <w:numPr>
          <w:ilvl w:val="0"/>
          <w:numId w:val="27"/>
        </w:numPr>
        <w:ind w:left="426"/>
      </w:pPr>
      <w:r>
        <w:t>Szczegółowy tryb i zakres działania komisji określa Regulamin uchwalony przez Radę Naukową.</w:t>
      </w:r>
    </w:p>
    <w:p w14:paraId="4B00EF78" w14:textId="3BB61191" w:rsidR="005A7994" w:rsidRDefault="005A7994" w:rsidP="005A7994">
      <w:pPr>
        <w:pStyle w:val="Lista1"/>
        <w:numPr>
          <w:ilvl w:val="0"/>
          <w:numId w:val="27"/>
        </w:numPr>
        <w:ind w:left="426"/>
      </w:pPr>
      <w:r>
        <w:t>W sprawach dyscyplinarnych dotyczących stypendystów orzeka w drugiej instancji komisja dyscyplinarna przy Prezesie Akademii, w składzie trzech członków, powołana na okres 4 lat.</w:t>
      </w:r>
    </w:p>
    <w:p w14:paraId="5B10C765" w14:textId="3D42874E" w:rsidR="005A7994" w:rsidRDefault="005A7994" w:rsidP="005A7994">
      <w:pPr>
        <w:pStyle w:val="Lista1"/>
        <w:numPr>
          <w:ilvl w:val="0"/>
          <w:numId w:val="27"/>
        </w:numPr>
        <w:ind w:left="426"/>
      </w:pPr>
      <w:r>
        <w:t>Szczegółowy tryb i zakres działania komisji określa Regulamin.</w:t>
      </w:r>
    </w:p>
    <w:p w14:paraId="3C4D8A63" w14:textId="77777777" w:rsidR="005E17D1" w:rsidRPr="005E17D1" w:rsidRDefault="005E17D1" w:rsidP="005E17D1">
      <w:pPr>
        <w:pStyle w:val="Mjnorm"/>
      </w:pPr>
    </w:p>
    <w:p w14:paraId="62CFD932" w14:textId="752DC186" w:rsidR="005A7994" w:rsidRDefault="005A7994" w:rsidP="005E17D1">
      <w:pPr>
        <w:pStyle w:val="Mjnag2"/>
      </w:pPr>
      <w:r>
        <w:lastRenderedPageBreak/>
        <w:t>§ 12</w:t>
      </w:r>
    </w:p>
    <w:p w14:paraId="776631A7" w14:textId="3C5BB331" w:rsidR="005A7994" w:rsidRDefault="005A7994" w:rsidP="005A7994">
      <w:pPr>
        <w:pStyle w:val="Mjnorm"/>
      </w:pPr>
      <w:r>
        <w:t>Wewnętrzną organizację Instytutu określa regulamin organizacyjny ustalony przez Dyrektora.</w:t>
      </w:r>
    </w:p>
    <w:p w14:paraId="24F62C0E" w14:textId="77777777" w:rsidR="005E17D1" w:rsidRDefault="005E17D1" w:rsidP="005A7994">
      <w:pPr>
        <w:pStyle w:val="Mjnorm"/>
      </w:pPr>
    </w:p>
    <w:p w14:paraId="183B0E3A" w14:textId="22E7A801" w:rsidR="005A7994" w:rsidRDefault="005A7994" w:rsidP="005E17D1">
      <w:pPr>
        <w:pStyle w:val="Mjnag2"/>
      </w:pPr>
      <w:r>
        <w:t>§ 13</w:t>
      </w:r>
    </w:p>
    <w:p w14:paraId="2C25037C" w14:textId="6181AE39" w:rsidR="005A7994" w:rsidRDefault="0091102E" w:rsidP="005A7994">
      <w:pPr>
        <w:pStyle w:val="Mjnorm"/>
      </w:pPr>
      <w:r>
        <w:t>Instytut prowadzi gospodarkę finansową na podstawie zatwierdzonego przez Prezesa Akademii planu zadaniowego i skorelowanego z nim planu finansowego. Do czasu zatwierdzenia planu podstawę gospodarki finansowej stanowi projekt planu.</w:t>
      </w:r>
    </w:p>
    <w:p w14:paraId="4705A496" w14:textId="0A2E5CA6" w:rsidR="0091102E" w:rsidRDefault="0091102E" w:rsidP="005A7994">
      <w:pPr>
        <w:pStyle w:val="Mjnorm"/>
      </w:pPr>
      <w:r>
        <w:t>Obsługa finansowo-księgowa Instytutu jest prowadzona na zasadach określonych przez Prezesa Akademii.</w:t>
      </w:r>
    </w:p>
    <w:p w14:paraId="2FA508D9" w14:textId="77777777" w:rsidR="005E17D1" w:rsidRDefault="005E17D1" w:rsidP="005A7994">
      <w:pPr>
        <w:pStyle w:val="Mjnorm"/>
      </w:pPr>
    </w:p>
    <w:p w14:paraId="677E7BAE" w14:textId="0E2AF608" w:rsidR="0091102E" w:rsidRDefault="0091102E" w:rsidP="005E17D1">
      <w:pPr>
        <w:pStyle w:val="Mjnag2"/>
      </w:pPr>
      <w:r>
        <w:t>§ 14</w:t>
      </w:r>
    </w:p>
    <w:p w14:paraId="212D4F2D" w14:textId="4DDAE606" w:rsidR="0091102E" w:rsidRDefault="0091102E" w:rsidP="0091102E">
      <w:pPr>
        <w:pStyle w:val="Mjnorm"/>
      </w:pPr>
      <w:r>
        <w:t>Porządek wewnętrzny, prawa i obowiązki Instytutu jako zakładu pracy oraz prawa i obowiązki pracowników Instytutu określa regulamin pracy.</w:t>
      </w:r>
    </w:p>
    <w:p w14:paraId="61B741CE" w14:textId="77777777" w:rsidR="005E17D1" w:rsidRPr="0091102E" w:rsidRDefault="005E17D1" w:rsidP="0091102E">
      <w:pPr>
        <w:pStyle w:val="Mjnorm"/>
      </w:pPr>
    </w:p>
    <w:p w14:paraId="2630B5C7" w14:textId="35411397" w:rsidR="00E5177C" w:rsidRPr="00612F34" w:rsidRDefault="00E5177C" w:rsidP="005E17D1">
      <w:pPr>
        <w:pStyle w:val="Mjnag2"/>
      </w:pPr>
      <w:r w:rsidRPr="00612F34">
        <w:t xml:space="preserve">§ </w:t>
      </w:r>
      <w:r w:rsidR="0091102E">
        <w:t>15</w:t>
      </w:r>
    </w:p>
    <w:p w14:paraId="7965D968" w14:textId="135AEB5E" w:rsidR="007F7893" w:rsidRDefault="00E5177C" w:rsidP="007F7893">
      <w:pPr>
        <w:pStyle w:val="Mjnorm"/>
        <w:sectPr w:rsidR="007F7893">
          <w:pgSz w:w="11520" w:h="16430"/>
          <w:pgMar w:top="1272" w:right="1214" w:bottom="1212" w:left="984" w:header="708" w:footer="708" w:gutter="0"/>
          <w:cols w:space="708"/>
        </w:sectPr>
      </w:pPr>
      <w:r w:rsidRPr="00612F34">
        <w:t xml:space="preserve">Zmiana statutu następuje w trybie przewidzianym dla jego </w:t>
      </w:r>
      <w:r w:rsidR="0091102E">
        <w:t>uchwalenia</w:t>
      </w:r>
      <w:r w:rsidRPr="00612F34">
        <w:t>.</w:t>
      </w:r>
      <w:r w:rsidRPr="00612F34">
        <w:br w:type="page"/>
      </w:r>
    </w:p>
    <w:p w14:paraId="743BCA41" w14:textId="797B52C5" w:rsidR="0078386F" w:rsidRPr="003C2A15" w:rsidRDefault="00F22D62" w:rsidP="003C2A15">
      <w:pPr>
        <w:pStyle w:val="Nagwek1"/>
        <w:spacing w:before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3C2A15">
        <w:rPr>
          <w:rFonts w:asciiTheme="minorHAnsi" w:hAnsiTheme="minorHAnsi" w:cstheme="minorHAnsi"/>
          <w:b/>
          <w:bCs/>
          <w:color w:val="auto"/>
          <w:sz w:val="24"/>
          <w:szCs w:val="24"/>
        </w:rPr>
        <w:lastRenderedPageBreak/>
        <w:t>Z</w:t>
      </w:r>
      <w:r w:rsidR="0078386F" w:rsidRPr="003C2A15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ałącznik do statutu nadanego w dniu </w:t>
      </w:r>
      <w:r w:rsidR="0091102E" w:rsidRPr="003C2A15">
        <w:rPr>
          <w:rFonts w:asciiTheme="minorHAnsi" w:hAnsiTheme="minorHAnsi" w:cstheme="minorHAnsi"/>
          <w:b/>
          <w:bCs/>
          <w:color w:val="auto"/>
          <w:sz w:val="24"/>
          <w:szCs w:val="24"/>
        </w:rPr>
        <w:t>2 lutego 2017</w:t>
      </w:r>
      <w:r w:rsidR="0078386F" w:rsidRPr="003C2A15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r.</w:t>
      </w:r>
    </w:p>
    <w:p w14:paraId="0B235850" w14:textId="4E3B7588" w:rsidR="00DF1441" w:rsidRPr="0078386F" w:rsidRDefault="00DF1441" w:rsidP="0078386F">
      <w:pPr>
        <w:keepNext/>
        <w:keepLines/>
        <w:outlineLvl w:val="0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18B8CC" wp14:editId="61ABB5E4">
                <wp:simplePos x="0" y="0"/>
                <wp:positionH relativeFrom="column">
                  <wp:posOffset>3810000</wp:posOffset>
                </wp:positionH>
                <wp:positionV relativeFrom="paragraph">
                  <wp:posOffset>2087245</wp:posOffset>
                </wp:positionV>
                <wp:extent cx="1493520" cy="7620"/>
                <wp:effectExtent l="0" t="0" r="30480" b="30480"/>
                <wp:wrapNone/>
                <wp:docPr id="36" name="Łącznik prosty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352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43AA3F" id="Łącznik prosty 3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pt,164.35pt" to="417.6pt,16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>
        <w:rPr>
          <w:b/>
          <w:noProof/>
          <w:color w:val="000000"/>
        </w:rPr>
        <w:drawing>
          <wp:inline distT="0" distB="0" distL="0" distR="0" wp14:anchorId="05D0D375" wp14:editId="0981E0F6">
            <wp:extent cx="8107680" cy="6202680"/>
            <wp:effectExtent l="0" t="0" r="26670" b="0"/>
            <wp:docPr id="34" name="Diagram 34" descr="Graf przedstawia strukturę organizacyjną PIASt. W sprawie szczegółów prosimy o kontakt z tą jednostką lub Kancelarią Akademii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sectPr w:rsidR="00DF1441" w:rsidRPr="0078386F" w:rsidSect="00D00A9A">
      <w:pgSz w:w="16488" w:h="11520" w:orient="landscape"/>
      <w:pgMar w:top="426" w:right="470" w:bottom="56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5E53C" w14:textId="77777777" w:rsidR="005222EF" w:rsidRDefault="005222EF" w:rsidP="005222EF">
      <w:pPr>
        <w:spacing w:line="240" w:lineRule="auto"/>
      </w:pPr>
      <w:r>
        <w:separator/>
      </w:r>
    </w:p>
  </w:endnote>
  <w:endnote w:type="continuationSeparator" w:id="0">
    <w:p w14:paraId="17C286B0" w14:textId="77777777" w:rsidR="005222EF" w:rsidRDefault="005222EF" w:rsidP="005222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98A31" w14:textId="77777777" w:rsidR="005222EF" w:rsidRDefault="005222EF" w:rsidP="005222EF">
      <w:pPr>
        <w:spacing w:line="240" w:lineRule="auto"/>
      </w:pPr>
      <w:r>
        <w:separator/>
      </w:r>
    </w:p>
  </w:footnote>
  <w:footnote w:type="continuationSeparator" w:id="0">
    <w:p w14:paraId="6162D187" w14:textId="77777777" w:rsidR="005222EF" w:rsidRDefault="005222EF" w:rsidP="005222E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10F08"/>
    <w:multiLevelType w:val="hybridMultilevel"/>
    <w:tmpl w:val="7B3C3C32"/>
    <w:lvl w:ilvl="0" w:tplc="93B89392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4308C"/>
    <w:multiLevelType w:val="hybridMultilevel"/>
    <w:tmpl w:val="52E0B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D725A"/>
    <w:multiLevelType w:val="hybridMultilevel"/>
    <w:tmpl w:val="5CF6C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6712FB"/>
    <w:multiLevelType w:val="hybridMultilevel"/>
    <w:tmpl w:val="94F4F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453D60"/>
    <w:multiLevelType w:val="hybridMultilevel"/>
    <w:tmpl w:val="D938BE46"/>
    <w:lvl w:ilvl="0" w:tplc="13F649F4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6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0"/>
    <w:lvlOverride w:ilvl="0">
      <w:startOverride w:val="1"/>
    </w:lvlOverride>
  </w:num>
  <w:num w:numId="16">
    <w:abstractNumId w:val="6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0"/>
    <w:lvlOverride w:ilvl="0">
      <w:startOverride w:val="1"/>
    </w:lvlOverride>
  </w:num>
  <w:num w:numId="21">
    <w:abstractNumId w:val="6"/>
    <w:lvlOverride w:ilvl="0">
      <w:startOverride w:val="1"/>
    </w:lvlOverride>
  </w:num>
  <w:num w:numId="22">
    <w:abstractNumId w:val="6"/>
    <w:lvlOverride w:ilvl="0">
      <w:startOverride w:val="1"/>
    </w:lvlOverride>
  </w:num>
  <w:num w:numId="23">
    <w:abstractNumId w:val="2"/>
  </w:num>
  <w:num w:numId="24">
    <w:abstractNumId w:val="6"/>
    <w:lvlOverride w:ilvl="0">
      <w:startOverride w:val="1"/>
    </w:lvlOverride>
  </w:num>
  <w:num w:numId="25">
    <w:abstractNumId w:val="3"/>
  </w:num>
  <w:num w:numId="26">
    <w:abstractNumId w:val="6"/>
    <w:lvlOverride w:ilvl="0">
      <w:startOverride w:val="1"/>
    </w:lvlOverride>
  </w:num>
  <w:num w:numId="27">
    <w:abstractNumId w:val="0"/>
    <w:lvlOverride w:ilvl="0">
      <w:startOverride w:val="1"/>
    </w:lvlOverride>
  </w:num>
  <w:num w:numId="2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87574"/>
    <w:rsid w:val="000A00A8"/>
    <w:rsid w:val="000B7E1A"/>
    <w:rsid w:val="000C2407"/>
    <w:rsid w:val="000D2CC0"/>
    <w:rsid w:val="00102714"/>
    <w:rsid w:val="001074AB"/>
    <w:rsid w:val="00113172"/>
    <w:rsid w:val="00154045"/>
    <w:rsid w:val="001540FC"/>
    <w:rsid w:val="0015585A"/>
    <w:rsid w:val="0016168A"/>
    <w:rsid w:val="0017728A"/>
    <w:rsid w:val="001B3E65"/>
    <w:rsid w:val="001B5468"/>
    <w:rsid w:val="00206395"/>
    <w:rsid w:val="0020702B"/>
    <w:rsid w:val="002A4ED1"/>
    <w:rsid w:val="002B2992"/>
    <w:rsid w:val="00316FCA"/>
    <w:rsid w:val="003378E4"/>
    <w:rsid w:val="003426FA"/>
    <w:rsid w:val="00344BD2"/>
    <w:rsid w:val="00350663"/>
    <w:rsid w:val="003A107A"/>
    <w:rsid w:val="003A40A5"/>
    <w:rsid w:val="003C2A15"/>
    <w:rsid w:val="00415F41"/>
    <w:rsid w:val="004A0960"/>
    <w:rsid w:val="004B25ED"/>
    <w:rsid w:val="004D3597"/>
    <w:rsid w:val="00507A32"/>
    <w:rsid w:val="00507EE0"/>
    <w:rsid w:val="005211CE"/>
    <w:rsid w:val="005222EF"/>
    <w:rsid w:val="00550CA1"/>
    <w:rsid w:val="0055174A"/>
    <w:rsid w:val="005A3469"/>
    <w:rsid w:val="005A7994"/>
    <w:rsid w:val="005B2E52"/>
    <w:rsid w:val="005D2F14"/>
    <w:rsid w:val="005E17D1"/>
    <w:rsid w:val="005F06C8"/>
    <w:rsid w:val="00601978"/>
    <w:rsid w:val="006269FC"/>
    <w:rsid w:val="0065727B"/>
    <w:rsid w:val="00685E79"/>
    <w:rsid w:val="006E14CF"/>
    <w:rsid w:val="006F7F06"/>
    <w:rsid w:val="0078386F"/>
    <w:rsid w:val="00796FA7"/>
    <w:rsid w:val="007B51FE"/>
    <w:rsid w:val="007D7623"/>
    <w:rsid w:val="007F7893"/>
    <w:rsid w:val="008A5404"/>
    <w:rsid w:val="008D687D"/>
    <w:rsid w:val="008F4D92"/>
    <w:rsid w:val="0091102E"/>
    <w:rsid w:val="00967D10"/>
    <w:rsid w:val="00A627A8"/>
    <w:rsid w:val="00A86A97"/>
    <w:rsid w:val="00AF09AD"/>
    <w:rsid w:val="00B17A96"/>
    <w:rsid w:val="00B25B41"/>
    <w:rsid w:val="00B27DCD"/>
    <w:rsid w:val="00B66FBF"/>
    <w:rsid w:val="00B74010"/>
    <w:rsid w:val="00BB6C1F"/>
    <w:rsid w:val="00C757EB"/>
    <w:rsid w:val="00C91D39"/>
    <w:rsid w:val="00D033D0"/>
    <w:rsid w:val="00DB427B"/>
    <w:rsid w:val="00DC48DF"/>
    <w:rsid w:val="00DF1441"/>
    <w:rsid w:val="00E36297"/>
    <w:rsid w:val="00E442A1"/>
    <w:rsid w:val="00E5177C"/>
    <w:rsid w:val="00E53513"/>
    <w:rsid w:val="00E95F7C"/>
    <w:rsid w:val="00EC6A07"/>
    <w:rsid w:val="00F20A75"/>
    <w:rsid w:val="00F22D62"/>
    <w:rsid w:val="00FB3165"/>
    <w:rsid w:val="00FB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7F7893"/>
    <w:pPr>
      <w:numPr>
        <w:numId w:val="1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0C2407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D033D0"/>
    <w:pPr>
      <w:spacing w:before="0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Mjnag2"/>
    <w:next w:val="Normalny"/>
    <w:qFormat/>
    <w:rsid w:val="00E442A1"/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E5177C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4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2B2992"/>
    <w:pPr>
      <w:spacing w:before="240"/>
      <w:jc w:val="center"/>
    </w:pPr>
    <w:rPr>
      <w:rFonts w:asciiTheme="minorHAnsi" w:eastAsia="Times New Roman" w:hAnsiTheme="minorHAnsi" w:cstheme="minorHAnsi"/>
      <w:b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22EF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22EF"/>
    <w:rPr>
      <w:rFonts w:cstheme="minorHAnsi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22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25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91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CDCE189-5EB7-4AF3-ABCC-867FA0287725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2E4FAE68-DA8A-4986-AF5A-D8AA716AE36D}">
      <dgm:prSet phldrT="[Tekst]" custT="1"/>
      <dgm:spPr/>
      <dgm:t>
        <a:bodyPr/>
        <a:lstStyle/>
        <a:p>
          <a:r>
            <a:rPr lang="pl-PL" sz="2400"/>
            <a:t>DYREKTOR</a:t>
          </a:r>
        </a:p>
      </dgm:t>
    </dgm:pt>
    <dgm:pt modelId="{8FE84068-4911-44F0-B361-97128990D630}" type="parTrans" cxnId="{1D10846F-A066-4F73-A57A-452B5C8B7C1B}">
      <dgm:prSet/>
      <dgm:spPr/>
      <dgm:t>
        <a:bodyPr/>
        <a:lstStyle/>
        <a:p>
          <a:endParaRPr lang="pl-PL"/>
        </a:p>
      </dgm:t>
    </dgm:pt>
    <dgm:pt modelId="{2E737064-3287-4132-A3CF-59980D7E36CB}" type="sibTrans" cxnId="{1D10846F-A066-4F73-A57A-452B5C8B7C1B}">
      <dgm:prSet/>
      <dgm:spPr/>
      <dgm:t>
        <a:bodyPr/>
        <a:lstStyle/>
        <a:p>
          <a:endParaRPr lang="pl-PL"/>
        </a:p>
      </dgm:t>
    </dgm:pt>
    <dgm:pt modelId="{5919FEB6-D970-4EB8-8EAC-DC93B599FA63}" type="asst">
      <dgm:prSet phldrT="[Tekst]" custT="1"/>
      <dgm:spPr/>
      <dgm:t>
        <a:bodyPr/>
        <a:lstStyle/>
        <a:p>
          <a:r>
            <a:rPr lang="pl-PL" sz="2400"/>
            <a:t>SAMODZIELNE STANOWISKO PRACY</a:t>
          </a:r>
        </a:p>
      </dgm:t>
    </dgm:pt>
    <dgm:pt modelId="{09BC1CE0-CDAA-46B2-8A79-B3D3485DE50D}" type="parTrans" cxnId="{CACCF437-792C-42D3-9782-5C39E7A1E656}">
      <dgm:prSet/>
      <dgm:spPr/>
      <dgm:t>
        <a:bodyPr/>
        <a:lstStyle/>
        <a:p>
          <a:endParaRPr lang="pl-PL"/>
        </a:p>
      </dgm:t>
    </dgm:pt>
    <dgm:pt modelId="{3335910E-D964-4317-8BF4-8AA5CC353C70}" type="sibTrans" cxnId="{CACCF437-792C-42D3-9782-5C39E7A1E656}">
      <dgm:prSet/>
      <dgm:spPr/>
      <dgm:t>
        <a:bodyPr/>
        <a:lstStyle/>
        <a:p>
          <a:endParaRPr lang="pl-PL"/>
        </a:p>
      </dgm:t>
    </dgm:pt>
    <dgm:pt modelId="{EBA5D643-2055-45EC-8693-3991958429B2}" type="asst">
      <dgm:prSet custT="1"/>
      <dgm:spPr/>
      <dgm:t>
        <a:bodyPr/>
        <a:lstStyle/>
        <a:p>
          <a:r>
            <a:rPr lang="pl-PL" sz="2400"/>
            <a:t>SAMODZIELNE STANOWISKO PRACY</a:t>
          </a:r>
        </a:p>
      </dgm:t>
    </dgm:pt>
    <dgm:pt modelId="{0A05309A-BB38-481D-96AA-817FF7E02B55}" type="parTrans" cxnId="{4B64CACF-F9F1-4C25-A2BE-51E1BAC71001}">
      <dgm:prSet/>
      <dgm:spPr/>
      <dgm:t>
        <a:bodyPr/>
        <a:lstStyle/>
        <a:p>
          <a:endParaRPr lang="pl-PL"/>
        </a:p>
      </dgm:t>
    </dgm:pt>
    <dgm:pt modelId="{B32FBF56-0E18-47DB-BFCD-EDFCAFE21426}" type="sibTrans" cxnId="{4B64CACF-F9F1-4C25-A2BE-51E1BAC71001}">
      <dgm:prSet/>
      <dgm:spPr/>
      <dgm:t>
        <a:bodyPr/>
        <a:lstStyle/>
        <a:p>
          <a:endParaRPr lang="pl-PL"/>
        </a:p>
      </dgm:t>
    </dgm:pt>
    <dgm:pt modelId="{9D3640F4-1874-446B-918D-AAF987B82110}">
      <dgm:prSet custT="1"/>
      <dgm:spPr/>
      <dgm:t>
        <a:bodyPr/>
        <a:lstStyle/>
        <a:p>
          <a:r>
            <a:rPr lang="pl-PL" sz="2400"/>
            <a:t>RADA NAUKOWA</a:t>
          </a:r>
        </a:p>
      </dgm:t>
    </dgm:pt>
    <dgm:pt modelId="{E4D4C7B9-1B67-4449-9FEF-F9B8D6856FE0}" type="parTrans" cxnId="{462B6B82-AD24-46F6-ABB3-DCA2E1E807CF}">
      <dgm:prSet/>
      <dgm:spPr/>
      <dgm:t>
        <a:bodyPr/>
        <a:lstStyle/>
        <a:p>
          <a:endParaRPr lang="pl-PL"/>
        </a:p>
      </dgm:t>
    </dgm:pt>
    <dgm:pt modelId="{46F294BB-0F3E-4E82-99E9-9D05E161855F}" type="sibTrans" cxnId="{462B6B82-AD24-46F6-ABB3-DCA2E1E807CF}">
      <dgm:prSet/>
      <dgm:spPr/>
      <dgm:t>
        <a:bodyPr/>
        <a:lstStyle/>
        <a:p>
          <a:endParaRPr lang="pl-PL"/>
        </a:p>
      </dgm:t>
    </dgm:pt>
    <dgm:pt modelId="{05980094-DB02-4A64-B841-8E7A231E43D0}" type="pres">
      <dgm:prSet presAssocID="{6CDCE189-5EB7-4AF3-ABCC-867FA0287725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62964276-E95C-4FB4-B6C0-483C68E5D15A}" type="pres">
      <dgm:prSet presAssocID="{2E4FAE68-DA8A-4986-AF5A-D8AA716AE36D}" presName="hierRoot1" presStyleCnt="0">
        <dgm:presLayoutVars>
          <dgm:hierBranch val="init"/>
        </dgm:presLayoutVars>
      </dgm:prSet>
      <dgm:spPr/>
    </dgm:pt>
    <dgm:pt modelId="{03D80E1A-3D45-46F9-B5EF-3C515A48A1D5}" type="pres">
      <dgm:prSet presAssocID="{2E4FAE68-DA8A-4986-AF5A-D8AA716AE36D}" presName="rootComposite1" presStyleCnt="0"/>
      <dgm:spPr/>
    </dgm:pt>
    <dgm:pt modelId="{81AF241C-7339-4D54-BE94-ABC6FDBADE98}" type="pres">
      <dgm:prSet presAssocID="{2E4FAE68-DA8A-4986-AF5A-D8AA716AE36D}" presName="rootText1" presStyleLbl="node0" presStyleIdx="0" presStyleCnt="2" custScaleX="103891" custScaleY="61568" custLinFactNeighborX="-29633" custLinFactNeighborY="529">
        <dgm:presLayoutVars>
          <dgm:chPref val="3"/>
        </dgm:presLayoutVars>
      </dgm:prSet>
      <dgm:spPr/>
    </dgm:pt>
    <dgm:pt modelId="{83888E46-E11C-4A5F-A970-A55620FDE466}" type="pres">
      <dgm:prSet presAssocID="{2E4FAE68-DA8A-4986-AF5A-D8AA716AE36D}" presName="rootConnector1" presStyleLbl="node1" presStyleIdx="0" presStyleCnt="0"/>
      <dgm:spPr/>
    </dgm:pt>
    <dgm:pt modelId="{8AC6CAD6-3E03-43EB-8C5F-F0B6816CB8D5}" type="pres">
      <dgm:prSet presAssocID="{2E4FAE68-DA8A-4986-AF5A-D8AA716AE36D}" presName="hierChild2" presStyleCnt="0"/>
      <dgm:spPr/>
    </dgm:pt>
    <dgm:pt modelId="{3B516E33-8FFF-412A-AF60-347A30020523}" type="pres">
      <dgm:prSet presAssocID="{2E4FAE68-DA8A-4986-AF5A-D8AA716AE36D}" presName="hierChild3" presStyleCnt="0"/>
      <dgm:spPr/>
    </dgm:pt>
    <dgm:pt modelId="{F9291A91-09A6-47E3-9792-BD630001C735}" type="pres">
      <dgm:prSet presAssocID="{09BC1CE0-CDAA-46B2-8A79-B3D3485DE50D}" presName="Name111" presStyleLbl="parChTrans1D2" presStyleIdx="0" presStyleCnt="2"/>
      <dgm:spPr/>
    </dgm:pt>
    <dgm:pt modelId="{AF12124F-2E94-4C91-B2DE-E779894D775F}" type="pres">
      <dgm:prSet presAssocID="{5919FEB6-D970-4EB8-8EAC-DC93B599FA63}" presName="hierRoot3" presStyleCnt="0">
        <dgm:presLayoutVars>
          <dgm:hierBranch val="init"/>
        </dgm:presLayoutVars>
      </dgm:prSet>
      <dgm:spPr/>
    </dgm:pt>
    <dgm:pt modelId="{89E94603-A5DB-402A-85BA-FE961EAE3DD2}" type="pres">
      <dgm:prSet presAssocID="{5919FEB6-D970-4EB8-8EAC-DC93B599FA63}" presName="rootComposite3" presStyleCnt="0"/>
      <dgm:spPr/>
    </dgm:pt>
    <dgm:pt modelId="{AE4804CF-0A6D-49BC-8356-CAA1C79C3EFB}" type="pres">
      <dgm:prSet presAssocID="{5919FEB6-D970-4EB8-8EAC-DC93B599FA63}" presName="rootText3" presStyleLbl="asst1" presStyleIdx="0" presStyleCnt="2" custScaleX="90280" custScaleY="80245" custLinFactX="2519" custLinFactNeighborX="100000" custLinFactNeighborY="-25075">
        <dgm:presLayoutVars>
          <dgm:chPref val="3"/>
        </dgm:presLayoutVars>
      </dgm:prSet>
      <dgm:spPr/>
    </dgm:pt>
    <dgm:pt modelId="{4D715937-F24D-438E-B040-7FDC424F9E3F}" type="pres">
      <dgm:prSet presAssocID="{5919FEB6-D970-4EB8-8EAC-DC93B599FA63}" presName="rootConnector3" presStyleLbl="asst1" presStyleIdx="0" presStyleCnt="2"/>
      <dgm:spPr/>
    </dgm:pt>
    <dgm:pt modelId="{E8D08608-FE83-42FB-AB8E-47337DB9325B}" type="pres">
      <dgm:prSet presAssocID="{5919FEB6-D970-4EB8-8EAC-DC93B599FA63}" presName="hierChild6" presStyleCnt="0"/>
      <dgm:spPr/>
    </dgm:pt>
    <dgm:pt modelId="{C72DB584-BEA5-4BB4-B9A0-9B4A74C63654}" type="pres">
      <dgm:prSet presAssocID="{5919FEB6-D970-4EB8-8EAC-DC93B599FA63}" presName="hierChild7" presStyleCnt="0"/>
      <dgm:spPr/>
    </dgm:pt>
    <dgm:pt modelId="{CEC34BCD-19B4-4621-BB47-647FBE755D67}" type="pres">
      <dgm:prSet presAssocID="{0A05309A-BB38-481D-96AA-817FF7E02B55}" presName="Name111" presStyleLbl="parChTrans1D2" presStyleIdx="1" presStyleCnt="2"/>
      <dgm:spPr/>
    </dgm:pt>
    <dgm:pt modelId="{1A19DF2D-1DF5-43EA-B1B8-12F758FD3B88}" type="pres">
      <dgm:prSet presAssocID="{EBA5D643-2055-45EC-8693-3991958429B2}" presName="hierRoot3" presStyleCnt="0">
        <dgm:presLayoutVars>
          <dgm:hierBranch val="init"/>
        </dgm:presLayoutVars>
      </dgm:prSet>
      <dgm:spPr/>
    </dgm:pt>
    <dgm:pt modelId="{E38E49D1-EC92-4EB3-BF9A-A2E0CC9B55D3}" type="pres">
      <dgm:prSet presAssocID="{EBA5D643-2055-45EC-8693-3991958429B2}" presName="rootComposite3" presStyleCnt="0"/>
      <dgm:spPr/>
    </dgm:pt>
    <dgm:pt modelId="{72830509-DD7C-4BF2-ADDE-41B99C9ED8CE}" type="pres">
      <dgm:prSet presAssocID="{EBA5D643-2055-45EC-8693-3991958429B2}" presName="rootText3" presStyleLbl="asst1" presStyleIdx="1" presStyleCnt="2" custScaleX="88208" custScaleY="77378" custLinFactNeighborX="-14768" custLinFactNeighborY="85070">
        <dgm:presLayoutVars>
          <dgm:chPref val="3"/>
        </dgm:presLayoutVars>
      </dgm:prSet>
      <dgm:spPr/>
    </dgm:pt>
    <dgm:pt modelId="{4C061F3F-0DF1-4A5A-A386-249FAEB46132}" type="pres">
      <dgm:prSet presAssocID="{EBA5D643-2055-45EC-8693-3991958429B2}" presName="rootConnector3" presStyleLbl="asst1" presStyleIdx="1" presStyleCnt="2"/>
      <dgm:spPr/>
    </dgm:pt>
    <dgm:pt modelId="{497D204F-176B-4E46-8C05-F83D4B714554}" type="pres">
      <dgm:prSet presAssocID="{EBA5D643-2055-45EC-8693-3991958429B2}" presName="hierChild6" presStyleCnt="0"/>
      <dgm:spPr/>
    </dgm:pt>
    <dgm:pt modelId="{A26C1F7D-0EFC-4E96-AA6F-E344CF1DABF6}" type="pres">
      <dgm:prSet presAssocID="{EBA5D643-2055-45EC-8693-3991958429B2}" presName="hierChild7" presStyleCnt="0"/>
      <dgm:spPr/>
    </dgm:pt>
    <dgm:pt modelId="{80601B33-F4F1-41BA-8082-01AC4639C23A}" type="pres">
      <dgm:prSet presAssocID="{9D3640F4-1874-446B-918D-AAF987B82110}" presName="hierRoot1" presStyleCnt="0">
        <dgm:presLayoutVars>
          <dgm:hierBranch val="init"/>
        </dgm:presLayoutVars>
      </dgm:prSet>
      <dgm:spPr/>
    </dgm:pt>
    <dgm:pt modelId="{E34C0F6D-8574-4A92-9D96-01BFFCE12DE5}" type="pres">
      <dgm:prSet presAssocID="{9D3640F4-1874-446B-918D-AAF987B82110}" presName="rootComposite1" presStyleCnt="0"/>
      <dgm:spPr/>
    </dgm:pt>
    <dgm:pt modelId="{22453ED9-ABDA-435B-81AA-BC6E1B68FFF1}" type="pres">
      <dgm:prSet presAssocID="{9D3640F4-1874-446B-918D-AAF987B82110}" presName="rootText1" presStyleLbl="node0" presStyleIdx="1" presStyleCnt="2" custScaleX="94465" custScaleY="59877">
        <dgm:presLayoutVars>
          <dgm:chPref val="3"/>
        </dgm:presLayoutVars>
      </dgm:prSet>
      <dgm:spPr/>
    </dgm:pt>
    <dgm:pt modelId="{4016D0CF-B844-4BD2-98E5-FBAD0F9579A3}" type="pres">
      <dgm:prSet presAssocID="{9D3640F4-1874-446B-918D-AAF987B82110}" presName="rootConnector1" presStyleLbl="node1" presStyleIdx="0" presStyleCnt="0"/>
      <dgm:spPr/>
    </dgm:pt>
    <dgm:pt modelId="{1E16501A-7838-4A13-AFC9-7B84F2A2D8ED}" type="pres">
      <dgm:prSet presAssocID="{9D3640F4-1874-446B-918D-AAF987B82110}" presName="hierChild2" presStyleCnt="0"/>
      <dgm:spPr/>
    </dgm:pt>
    <dgm:pt modelId="{76D213C5-AE09-4A10-ADEE-D8C45EFC7EB9}" type="pres">
      <dgm:prSet presAssocID="{9D3640F4-1874-446B-918D-AAF987B82110}" presName="hierChild3" presStyleCnt="0"/>
      <dgm:spPr/>
    </dgm:pt>
  </dgm:ptLst>
  <dgm:cxnLst>
    <dgm:cxn modelId="{30585209-1486-40CE-95BE-051255882C5D}" type="presOf" srcId="{09BC1CE0-CDAA-46B2-8A79-B3D3485DE50D}" destId="{F9291A91-09A6-47E3-9792-BD630001C735}" srcOrd="0" destOrd="0" presId="urn:microsoft.com/office/officeart/2005/8/layout/orgChart1"/>
    <dgm:cxn modelId="{6C5A8F13-E614-4CAC-989B-A1DC354FA276}" type="presOf" srcId="{EBA5D643-2055-45EC-8693-3991958429B2}" destId="{72830509-DD7C-4BF2-ADDE-41B99C9ED8CE}" srcOrd="0" destOrd="0" presId="urn:microsoft.com/office/officeart/2005/8/layout/orgChart1"/>
    <dgm:cxn modelId="{E5C5DF1B-4D69-45BB-BA41-837FC3C7F448}" type="presOf" srcId="{5919FEB6-D970-4EB8-8EAC-DC93B599FA63}" destId="{AE4804CF-0A6D-49BC-8356-CAA1C79C3EFB}" srcOrd="0" destOrd="0" presId="urn:microsoft.com/office/officeart/2005/8/layout/orgChart1"/>
    <dgm:cxn modelId="{76078B2C-2071-40A2-82F0-0FD21E39166D}" type="presOf" srcId="{9D3640F4-1874-446B-918D-AAF987B82110}" destId="{4016D0CF-B844-4BD2-98E5-FBAD0F9579A3}" srcOrd="1" destOrd="0" presId="urn:microsoft.com/office/officeart/2005/8/layout/orgChart1"/>
    <dgm:cxn modelId="{CACCF437-792C-42D3-9782-5C39E7A1E656}" srcId="{2E4FAE68-DA8A-4986-AF5A-D8AA716AE36D}" destId="{5919FEB6-D970-4EB8-8EAC-DC93B599FA63}" srcOrd="0" destOrd="0" parTransId="{09BC1CE0-CDAA-46B2-8A79-B3D3485DE50D}" sibTransId="{3335910E-D964-4317-8BF4-8AA5CC353C70}"/>
    <dgm:cxn modelId="{7237E93A-3266-4524-867C-8AD3655CC84C}" type="presOf" srcId="{2E4FAE68-DA8A-4986-AF5A-D8AA716AE36D}" destId="{83888E46-E11C-4A5F-A970-A55620FDE466}" srcOrd="1" destOrd="0" presId="urn:microsoft.com/office/officeart/2005/8/layout/orgChart1"/>
    <dgm:cxn modelId="{DC3E4B64-56D8-4E8B-B991-FE0CA5631F66}" type="presOf" srcId="{2E4FAE68-DA8A-4986-AF5A-D8AA716AE36D}" destId="{81AF241C-7339-4D54-BE94-ABC6FDBADE98}" srcOrd="0" destOrd="0" presId="urn:microsoft.com/office/officeart/2005/8/layout/orgChart1"/>
    <dgm:cxn modelId="{1D10846F-A066-4F73-A57A-452B5C8B7C1B}" srcId="{6CDCE189-5EB7-4AF3-ABCC-867FA0287725}" destId="{2E4FAE68-DA8A-4986-AF5A-D8AA716AE36D}" srcOrd="0" destOrd="0" parTransId="{8FE84068-4911-44F0-B361-97128990D630}" sibTransId="{2E737064-3287-4132-A3CF-59980D7E36CB}"/>
    <dgm:cxn modelId="{462B6B82-AD24-46F6-ABB3-DCA2E1E807CF}" srcId="{6CDCE189-5EB7-4AF3-ABCC-867FA0287725}" destId="{9D3640F4-1874-446B-918D-AAF987B82110}" srcOrd="1" destOrd="0" parTransId="{E4D4C7B9-1B67-4449-9FEF-F9B8D6856FE0}" sibTransId="{46F294BB-0F3E-4E82-99E9-9D05E161855F}"/>
    <dgm:cxn modelId="{E4E97493-2006-4743-9324-3C38494E138B}" type="presOf" srcId="{9D3640F4-1874-446B-918D-AAF987B82110}" destId="{22453ED9-ABDA-435B-81AA-BC6E1B68FFF1}" srcOrd="0" destOrd="0" presId="urn:microsoft.com/office/officeart/2005/8/layout/orgChart1"/>
    <dgm:cxn modelId="{576D62A6-ABFE-41D3-937F-1C0B047C765B}" type="presOf" srcId="{6CDCE189-5EB7-4AF3-ABCC-867FA0287725}" destId="{05980094-DB02-4A64-B841-8E7A231E43D0}" srcOrd="0" destOrd="0" presId="urn:microsoft.com/office/officeart/2005/8/layout/orgChart1"/>
    <dgm:cxn modelId="{4B64CACF-F9F1-4C25-A2BE-51E1BAC71001}" srcId="{2E4FAE68-DA8A-4986-AF5A-D8AA716AE36D}" destId="{EBA5D643-2055-45EC-8693-3991958429B2}" srcOrd="1" destOrd="0" parTransId="{0A05309A-BB38-481D-96AA-817FF7E02B55}" sibTransId="{B32FBF56-0E18-47DB-BFCD-EDFCAFE21426}"/>
    <dgm:cxn modelId="{9E6467E2-A901-4323-813A-26C9919D5ACF}" type="presOf" srcId="{EBA5D643-2055-45EC-8693-3991958429B2}" destId="{4C061F3F-0DF1-4A5A-A386-249FAEB46132}" srcOrd="1" destOrd="0" presId="urn:microsoft.com/office/officeart/2005/8/layout/orgChart1"/>
    <dgm:cxn modelId="{3C67F5E6-5C9A-4C85-9E69-C2EA63B9B637}" type="presOf" srcId="{5919FEB6-D970-4EB8-8EAC-DC93B599FA63}" destId="{4D715937-F24D-438E-B040-7FDC424F9E3F}" srcOrd="1" destOrd="0" presId="urn:microsoft.com/office/officeart/2005/8/layout/orgChart1"/>
    <dgm:cxn modelId="{FE2C29F2-488E-49E5-BBFF-99323D58F675}" type="presOf" srcId="{0A05309A-BB38-481D-96AA-817FF7E02B55}" destId="{CEC34BCD-19B4-4621-BB47-647FBE755D67}" srcOrd="0" destOrd="0" presId="urn:microsoft.com/office/officeart/2005/8/layout/orgChart1"/>
    <dgm:cxn modelId="{81FB30BC-37BF-4727-B68B-FD7C3AEF4CDB}" type="presParOf" srcId="{05980094-DB02-4A64-B841-8E7A231E43D0}" destId="{62964276-E95C-4FB4-B6C0-483C68E5D15A}" srcOrd="0" destOrd="0" presId="urn:microsoft.com/office/officeart/2005/8/layout/orgChart1"/>
    <dgm:cxn modelId="{18B17474-5CA5-4230-962D-55FA936BEC3C}" type="presParOf" srcId="{62964276-E95C-4FB4-B6C0-483C68E5D15A}" destId="{03D80E1A-3D45-46F9-B5EF-3C515A48A1D5}" srcOrd="0" destOrd="0" presId="urn:microsoft.com/office/officeart/2005/8/layout/orgChart1"/>
    <dgm:cxn modelId="{A1B12F36-5689-4A13-A456-23F2DBA1A731}" type="presParOf" srcId="{03D80E1A-3D45-46F9-B5EF-3C515A48A1D5}" destId="{81AF241C-7339-4D54-BE94-ABC6FDBADE98}" srcOrd="0" destOrd="0" presId="urn:microsoft.com/office/officeart/2005/8/layout/orgChart1"/>
    <dgm:cxn modelId="{A568A087-1049-4C94-9C09-5FC1150DA3F4}" type="presParOf" srcId="{03D80E1A-3D45-46F9-B5EF-3C515A48A1D5}" destId="{83888E46-E11C-4A5F-A970-A55620FDE466}" srcOrd="1" destOrd="0" presId="urn:microsoft.com/office/officeart/2005/8/layout/orgChart1"/>
    <dgm:cxn modelId="{519A65FE-6C2B-4865-9980-224E54CF7385}" type="presParOf" srcId="{62964276-E95C-4FB4-B6C0-483C68E5D15A}" destId="{8AC6CAD6-3E03-43EB-8C5F-F0B6816CB8D5}" srcOrd="1" destOrd="0" presId="urn:microsoft.com/office/officeart/2005/8/layout/orgChart1"/>
    <dgm:cxn modelId="{7DC821BC-287D-4B7E-AD84-01943BB46BB7}" type="presParOf" srcId="{62964276-E95C-4FB4-B6C0-483C68E5D15A}" destId="{3B516E33-8FFF-412A-AF60-347A30020523}" srcOrd="2" destOrd="0" presId="urn:microsoft.com/office/officeart/2005/8/layout/orgChart1"/>
    <dgm:cxn modelId="{062B2329-1EF3-4834-958E-07A04563CE97}" type="presParOf" srcId="{3B516E33-8FFF-412A-AF60-347A30020523}" destId="{F9291A91-09A6-47E3-9792-BD630001C735}" srcOrd="0" destOrd="0" presId="urn:microsoft.com/office/officeart/2005/8/layout/orgChart1"/>
    <dgm:cxn modelId="{FAF34CA2-D5D1-4706-BB3D-956C473A5426}" type="presParOf" srcId="{3B516E33-8FFF-412A-AF60-347A30020523}" destId="{AF12124F-2E94-4C91-B2DE-E779894D775F}" srcOrd="1" destOrd="0" presId="urn:microsoft.com/office/officeart/2005/8/layout/orgChart1"/>
    <dgm:cxn modelId="{D86D730F-BB57-4EBD-8429-C297FA46B819}" type="presParOf" srcId="{AF12124F-2E94-4C91-B2DE-E779894D775F}" destId="{89E94603-A5DB-402A-85BA-FE961EAE3DD2}" srcOrd="0" destOrd="0" presId="urn:microsoft.com/office/officeart/2005/8/layout/orgChart1"/>
    <dgm:cxn modelId="{E79908AE-7226-47B0-B4B0-7A391D638A26}" type="presParOf" srcId="{89E94603-A5DB-402A-85BA-FE961EAE3DD2}" destId="{AE4804CF-0A6D-49BC-8356-CAA1C79C3EFB}" srcOrd="0" destOrd="0" presId="urn:microsoft.com/office/officeart/2005/8/layout/orgChart1"/>
    <dgm:cxn modelId="{8E7CEF61-7A45-401B-AC08-46E01AAA85D7}" type="presParOf" srcId="{89E94603-A5DB-402A-85BA-FE961EAE3DD2}" destId="{4D715937-F24D-438E-B040-7FDC424F9E3F}" srcOrd="1" destOrd="0" presId="urn:microsoft.com/office/officeart/2005/8/layout/orgChart1"/>
    <dgm:cxn modelId="{8A5D6841-4954-4702-8119-34A538224CB6}" type="presParOf" srcId="{AF12124F-2E94-4C91-B2DE-E779894D775F}" destId="{E8D08608-FE83-42FB-AB8E-47337DB9325B}" srcOrd="1" destOrd="0" presId="urn:microsoft.com/office/officeart/2005/8/layout/orgChart1"/>
    <dgm:cxn modelId="{0AAF1A26-0A32-4999-AB6B-A22CDFA56285}" type="presParOf" srcId="{AF12124F-2E94-4C91-B2DE-E779894D775F}" destId="{C72DB584-BEA5-4BB4-B9A0-9B4A74C63654}" srcOrd="2" destOrd="0" presId="urn:microsoft.com/office/officeart/2005/8/layout/orgChart1"/>
    <dgm:cxn modelId="{CE6C8438-EFD5-45FE-A292-7FBCA987CD69}" type="presParOf" srcId="{3B516E33-8FFF-412A-AF60-347A30020523}" destId="{CEC34BCD-19B4-4621-BB47-647FBE755D67}" srcOrd="2" destOrd="0" presId="urn:microsoft.com/office/officeart/2005/8/layout/orgChart1"/>
    <dgm:cxn modelId="{86A726AC-5780-43E7-885B-2D8A9D314DDA}" type="presParOf" srcId="{3B516E33-8FFF-412A-AF60-347A30020523}" destId="{1A19DF2D-1DF5-43EA-B1B8-12F758FD3B88}" srcOrd="3" destOrd="0" presId="urn:microsoft.com/office/officeart/2005/8/layout/orgChart1"/>
    <dgm:cxn modelId="{FF454F47-5BCE-4B8C-90B2-2CBBBFE07926}" type="presParOf" srcId="{1A19DF2D-1DF5-43EA-B1B8-12F758FD3B88}" destId="{E38E49D1-EC92-4EB3-BF9A-A2E0CC9B55D3}" srcOrd="0" destOrd="0" presId="urn:microsoft.com/office/officeart/2005/8/layout/orgChart1"/>
    <dgm:cxn modelId="{710FB422-53DD-4F50-8F75-A14DDDDFBC14}" type="presParOf" srcId="{E38E49D1-EC92-4EB3-BF9A-A2E0CC9B55D3}" destId="{72830509-DD7C-4BF2-ADDE-41B99C9ED8CE}" srcOrd="0" destOrd="0" presId="urn:microsoft.com/office/officeart/2005/8/layout/orgChart1"/>
    <dgm:cxn modelId="{B31EA5C3-7854-4BF7-96EF-3806E5887FAE}" type="presParOf" srcId="{E38E49D1-EC92-4EB3-BF9A-A2E0CC9B55D3}" destId="{4C061F3F-0DF1-4A5A-A386-249FAEB46132}" srcOrd="1" destOrd="0" presId="urn:microsoft.com/office/officeart/2005/8/layout/orgChart1"/>
    <dgm:cxn modelId="{43264695-08DD-43C1-97C0-D02F3935273E}" type="presParOf" srcId="{1A19DF2D-1DF5-43EA-B1B8-12F758FD3B88}" destId="{497D204F-176B-4E46-8C05-F83D4B714554}" srcOrd="1" destOrd="0" presId="urn:microsoft.com/office/officeart/2005/8/layout/orgChart1"/>
    <dgm:cxn modelId="{D99E770C-992F-4C9E-8385-EB17835BC5A1}" type="presParOf" srcId="{1A19DF2D-1DF5-43EA-B1B8-12F758FD3B88}" destId="{A26C1F7D-0EFC-4E96-AA6F-E344CF1DABF6}" srcOrd="2" destOrd="0" presId="urn:microsoft.com/office/officeart/2005/8/layout/orgChart1"/>
    <dgm:cxn modelId="{8805B996-A820-4CB7-8328-57F13FBF7498}" type="presParOf" srcId="{05980094-DB02-4A64-B841-8E7A231E43D0}" destId="{80601B33-F4F1-41BA-8082-01AC4639C23A}" srcOrd="1" destOrd="0" presId="urn:microsoft.com/office/officeart/2005/8/layout/orgChart1"/>
    <dgm:cxn modelId="{A94E397B-DB81-4364-836C-1DCADA2E5441}" type="presParOf" srcId="{80601B33-F4F1-41BA-8082-01AC4639C23A}" destId="{E34C0F6D-8574-4A92-9D96-01BFFCE12DE5}" srcOrd="0" destOrd="0" presId="urn:microsoft.com/office/officeart/2005/8/layout/orgChart1"/>
    <dgm:cxn modelId="{5FBCFA8D-3E9C-4E64-AE0D-580D31D326E0}" type="presParOf" srcId="{E34C0F6D-8574-4A92-9D96-01BFFCE12DE5}" destId="{22453ED9-ABDA-435B-81AA-BC6E1B68FFF1}" srcOrd="0" destOrd="0" presId="urn:microsoft.com/office/officeart/2005/8/layout/orgChart1"/>
    <dgm:cxn modelId="{6E733077-473B-4C98-979A-2D78F216E83A}" type="presParOf" srcId="{E34C0F6D-8574-4A92-9D96-01BFFCE12DE5}" destId="{4016D0CF-B844-4BD2-98E5-FBAD0F9579A3}" srcOrd="1" destOrd="0" presId="urn:microsoft.com/office/officeart/2005/8/layout/orgChart1"/>
    <dgm:cxn modelId="{B142089F-7A23-47B8-8AFE-99168C77549D}" type="presParOf" srcId="{80601B33-F4F1-41BA-8082-01AC4639C23A}" destId="{1E16501A-7838-4A13-AFC9-7B84F2A2D8ED}" srcOrd="1" destOrd="0" presId="urn:microsoft.com/office/officeart/2005/8/layout/orgChart1"/>
    <dgm:cxn modelId="{F765A396-80FF-45F1-A54A-FC7BBC53A2A6}" type="presParOf" srcId="{80601B33-F4F1-41BA-8082-01AC4639C23A}" destId="{76D213C5-AE09-4A10-ADEE-D8C45EFC7EB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EC34BCD-19B4-4621-BB47-647FBE755D67}">
      <dsp:nvSpPr>
        <dsp:cNvPr id="0" name=""/>
        <dsp:cNvSpPr/>
      </dsp:nvSpPr>
      <dsp:spPr>
        <a:xfrm>
          <a:off x="2256979" y="2512162"/>
          <a:ext cx="928176" cy="262085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20858"/>
              </a:lnTo>
              <a:lnTo>
                <a:pt x="928176" y="262085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291A91-09A6-47E3-9792-BD630001C735}">
      <dsp:nvSpPr>
        <dsp:cNvPr id="0" name=""/>
        <dsp:cNvSpPr/>
      </dsp:nvSpPr>
      <dsp:spPr>
        <a:xfrm>
          <a:off x="2256979" y="2512162"/>
          <a:ext cx="931472" cy="98568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688"/>
              </a:lnTo>
              <a:lnTo>
                <a:pt x="931472" y="98568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AF241C-7339-4D54-BE94-ABC6FDBADE98}">
      <dsp:nvSpPr>
        <dsp:cNvPr id="0" name=""/>
        <dsp:cNvSpPr/>
      </dsp:nvSpPr>
      <dsp:spPr>
        <a:xfrm>
          <a:off x="714655" y="1598148"/>
          <a:ext cx="3084649" cy="91401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400" kern="1200"/>
            <a:t>DYREKTOR</a:t>
          </a:r>
        </a:p>
      </dsp:txBody>
      <dsp:txXfrm>
        <a:off x="714655" y="1598148"/>
        <a:ext cx="3084649" cy="914014"/>
      </dsp:txXfrm>
    </dsp:sp>
    <dsp:sp modelId="{AE4804CF-0A6D-49BC-8356-CAA1C79C3EFB}">
      <dsp:nvSpPr>
        <dsp:cNvPr id="0" name=""/>
        <dsp:cNvSpPr/>
      </dsp:nvSpPr>
      <dsp:spPr>
        <a:xfrm>
          <a:off x="3188452" y="2902208"/>
          <a:ext cx="2680522" cy="119128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400" kern="1200"/>
            <a:t>SAMODZIELNE STANOWISKO PRACY</a:t>
          </a:r>
        </a:p>
      </dsp:txBody>
      <dsp:txXfrm>
        <a:off x="3188452" y="2902208"/>
        <a:ext cx="2680522" cy="1191285"/>
      </dsp:txXfrm>
    </dsp:sp>
    <dsp:sp modelId="{72830509-DD7C-4BF2-ADDE-41B99C9ED8CE}">
      <dsp:nvSpPr>
        <dsp:cNvPr id="0" name=""/>
        <dsp:cNvSpPr/>
      </dsp:nvSpPr>
      <dsp:spPr>
        <a:xfrm>
          <a:off x="3185156" y="4558658"/>
          <a:ext cx="2619002" cy="114872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400" kern="1200"/>
            <a:t>SAMODZIELNE STANOWISKO PRACY</a:t>
          </a:r>
        </a:p>
      </dsp:txBody>
      <dsp:txXfrm>
        <a:off x="3185156" y="4558658"/>
        <a:ext cx="2619002" cy="1148723"/>
      </dsp:txXfrm>
    </dsp:sp>
    <dsp:sp modelId="{22453ED9-ABDA-435B-81AA-BC6E1B68FFF1}">
      <dsp:nvSpPr>
        <dsp:cNvPr id="0" name=""/>
        <dsp:cNvSpPr/>
      </dsp:nvSpPr>
      <dsp:spPr>
        <a:xfrm>
          <a:off x="5302659" y="1590294"/>
          <a:ext cx="2804780" cy="88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400" kern="1200"/>
            <a:t>RADA NAUKOWA</a:t>
          </a:r>
        </a:p>
      </dsp:txBody>
      <dsp:txXfrm>
        <a:off x="5302659" y="1590294"/>
        <a:ext cx="2804780" cy="8889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5D34B-550E-447F-9BF7-83539BEF4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1134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PIASt</dc:title>
  <dc:subject/>
  <dc:creator>Faustman Katarzyna</dc:creator>
  <cp:keywords>PAN, PIASt, statut</cp:keywords>
  <dc:description/>
  <cp:lastModifiedBy>Borowa-Malinowska Agnieszka</cp:lastModifiedBy>
  <cp:revision>16</cp:revision>
  <dcterms:created xsi:type="dcterms:W3CDTF">2021-04-16T06:24:00Z</dcterms:created>
  <dcterms:modified xsi:type="dcterms:W3CDTF">2021-05-11T06:45:00Z</dcterms:modified>
</cp:coreProperties>
</file>