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04CC8" w14:textId="77777777" w:rsidR="00016CD7" w:rsidRPr="002B4242" w:rsidRDefault="00016CD7" w:rsidP="00016CD7">
      <w:pPr>
        <w:spacing w:after="240"/>
        <w:rPr>
          <w:rFonts w:ascii="Bookman Old Style" w:hAnsi="Bookman Old Style" w:cs="Tahoma"/>
          <w:sz w:val="22"/>
          <w:szCs w:val="22"/>
        </w:rPr>
      </w:pPr>
    </w:p>
    <w:p w14:paraId="0FCEA100" w14:textId="77777777" w:rsidR="003F665E" w:rsidRPr="00284BC6" w:rsidRDefault="003F665E" w:rsidP="002B4242">
      <w:pPr>
        <w:pStyle w:val="Tytu"/>
        <w:rPr>
          <w:rFonts w:ascii="Bookman Old Style" w:hAnsi="Bookman Old Style"/>
          <w:sz w:val="24"/>
          <w:szCs w:val="24"/>
        </w:rPr>
      </w:pPr>
      <w:r w:rsidRPr="00284BC6">
        <w:rPr>
          <w:rFonts w:ascii="Bookman Old Style" w:hAnsi="Bookman Old Style"/>
          <w:sz w:val="24"/>
          <w:szCs w:val="24"/>
        </w:rPr>
        <w:t>INFORMACJA</w:t>
      </w:r>
    </w:p>
    <w:p w14:paraId="050338B9" w14:textId="77777777" w:rsidR="000A70B8" w:rsidRPr="00284BC6" w:rsidRDefault="003F665E" w:rsidP="002B4242">
      <w:pPr>
        <w:pStyle w:val="Tytu"/>
        <w:rPr>
          <w:rFonts w:ascii="Bookman Old Style" w:hAnsi="Bookman Old Style"/>
          <w:sz w:val="24"/>
          <w:szCs w:val="24"/>
        </w:rPr>
      </w:pPr>
      <w:r w:rsidRPr="00284BC6">
        <w:rPr>
          <w:rFonts w:ascii="Bookman Old Style" w:hAnsi="Bookman Old Style"/>
          <w:sz w:val="24"/>
          <w:szCs w:val="24"/>
        </w:rPr>
        <w:t xml:space="preserve">O WYNIKU </w:t>
      </w:r>
      <w:r w:rsidR="00AD0297" w:rsidRPr="00284BC6">
        <w:rPr>
          <w:rFonts w:ascii="Bookman Old Style" w:hAnsi="Bookman Old Style"/>
          <w:sz w:val="24"/>
          <w:szCs w:val="24"/>
        </w:rPr>
        <w:t>DRUGI</w:t>
      </w:r>
      <w:r w:rsidR="00645807" w:rsidRPr="00284BC6">
        <w:rPr>
          <w:rFonts w:ascii="Bookman Old Style" w:hAnsi="Bookman Old Style"/>
          <w:sz w:val="24"/>
          <w:szCs w:val="24"/>
        </w:rPr>
        <w:t>E</w:t>
      </w:r>
      <w:r w:rsidR="00A941D2" w:rsidRPr="00284BC6">
        <w:rPr>
          <w:rFonts w:ascii="Bookman Old Style" w:hAnsi="Bookman Old Style"/>
          <w:sz w:val="24"/>
          <w:szCs w:val="24"/>
        </w:rPr>
        <w:t>GO</w:t>
      </w:r>
      <w:r w:rsidR="000A70B8" w:rsidRPr="00284BC6">
        <w:rPr>
          <w:rFonts w:ascii="Bookman Old Style" w:hAnsi="Bookman Old Style"/>
          <w:sz w:val="24"/>
          <w:szCs w:val="24"/>
        </w:rPr>
        <w:t xml:space="preserve"> USTN</w:t>
      </w:r>
      <w:r w:rsidR="00B01D9D" w:rsidRPr="00284BC6">
        <w:rPr>
          <w:rFonts w:ascii="Bookman Old Style" w:hAnsi="Bookman Old Style"/>
          <w:sz w:val="24"/>
          <w:szCs w:val="24"/>
        </w:rPr>
        <w:t xml:space="preserve">EGO </w:t>
      </w:r>
      <w:r w:rsidRPr="00284BC6">
        <w:rPr>
          <w:rFonts w:ascii="Bookman Old Style" w:hAnsi="Bookman Old Style"/>
          <w:sz w:val="24"/>
          <w:szCs w:val="24"/>
        </w:rPr>
        <w:t xml:space="preserve">PRZETARGU </w:t>
      </w:r>
      <w:r w:rsidR="00B01D9D" w:rsidRPr="00284BC6">
        <w:rPr>
          <w:rFonts w:ascii="Bookman Old Style" w:hAnsi="Bookman Old Style"/>
          <w:sz w:val="24"/>
          <w:szCs w:val="24"/>
        </w:rPr>
        <w:t>NIEOGRANICZONEGO</w:t>
      </w:r>
      <w:r w:rsidRPr="00284BC6">
        <w:rPr>
          <w:rFonts w:ascii="Bookman Old Style" w:hAnsi="Bookman Old Style"/>
          <w:sz w:val="24"/>
          <w:szCs w:val="24"/>
        </w:rPr>
        <w:t xml:space="preserve"> </w:t>
      </w:r>
      <w:r w:rsidR="00BB0797" w:rsidRPr="00284BC6">
        <w:rPr>
          <w:rFonts w:ascii="Bookman Old Style" w:hAnsi="Bookman Old Style"/>
          <w:sz w:val="24"/>
          <w:szCs w:val="24"/>
        </w:rPr>
        <w:br/>
      </w:r>
      <w:r w:rsidR="000A70B8" w:rsidRPr="00284BC6">
        <w:rPr>
          <w:rFonts w:ascii="Bookman Old Style" w:hAnsi="Bookman Old Style"/>
          <w:sz w:val="24"/>
          <w:szCs w:val="24"/>
        </w:rPr>
        <w:t xml:space="preserve">NA SPRZEDAŻ PRAWA UŻYTKOWANIA WIECZYSTEGO </w:t>
      </w:r>
      <w:r w:rsidR="004E3035" w:rsidRPr="00284BC6">
        <w:rPr>
          <w:rFonts w:ascii="Bookman Old Style" w:hAnsi="Bookman Old Style"/>
          <w:sz w:val="24"/>
          <w:szCs w:val="24"/>
        </w:rPr>
        <w:t>NIE</w:t>
      </w:r>
      <w:r w:rsidR="000A70B8" w:rsidRPr="00284BC6">
        <w:rPr>
          <w:rFonts w:ascii="Bookman Old Style" w:hAnsi="Bookman Old Style"/>
          <w:sz w:val="24"/>
          <w:szCs w:val="24"/>
        </w:rPr>
        <w:t>ZABUDOWAN</w:t>
      </w:r>
      <w:r w:rsidR="00234516" w:rsidRPr="00284BC6">
        <w:rPr>
          <w:rFonts w:ascii="Bookman Old Style" w:hAnsi="Bookman Old Style"/>
          <w:sz w:val="24"/>
          <w:szCs w:val="24"/>
        </w:rPr>
        <w:t>EJ</w:t>
      </w:r>
      <w:r w:rsidR="000A70B8" w:rsidRPr="00284BC6">
        <w:rPr>
          <w:rFonts w:ascii="Bookman Old Style" w:hAnsi="Bookman Old Style"/>
          <w:sz w:val="24"/>
          <w:szCs w:val="24"/>
        </w:rPr>
        <w:t xml:space="preserve"> NIERUCHOMOŚCI</w:t>
      </w:r>
      <w:r w:rsidR="00CF1C97" w:rsidRPr="00284BC6">
        <w:rPr>
          <w:rFonts w:ascii="Bookman Old Style" w:hAnsi="Bookman Old Style"/>
          <w:sz w:val="24"/>
          <w:szCs w:val="24"/>
        </w:rPr>
        <w:t>,</w:t>
      </w:r>
      <w:r w:rsidR="000A70B8" w:rsidRPr="00284BC6">
        <w:rPr>
          <w:rFonts w:ascii="Bookman Old Style" w:hAnsi="Bookman Old Style"/>
          <w:sz w:val="24"/>
          <w:szCs w:val="24"/>
        </w:rPr>
        <w:t xml:space="preserve"> </w:t>
      </w:r>
      <w:r w:rsidR="00CF1C97" w:rsidRPr="00284BC6">
        <w:rPr>
          <w:rFonts w:ascii="Bookman Old Style" w:hAnsi="Bookman Old Style"/>
          <w:sz w:val="24"/>
          <w:szCs w:val="24"/>
        </w:rPr>
        <w:t xml:space="preserve">OZNACZONEJ </w:t>
      </w:r>
      <w:r w:rsidR="002B4242" w:rsidRPr="00284BC6">
        <w:rPr>
          <w:rFonts w:ascii="Bookman Old Style" w:hAnsi="Bookman Old Style"/>
          <w:sz w:val="24"/>
          <w:szCs w:val="24"/>
        </w:rPr>
        <w:br/>
      </w:r>
      <w:r w:rsidR="00CF1C97" w:rsidRPr="00284BC6">
        <w:rPr>
          <w:rFonts w:ascii="Bookman Old Style" w:hAnsi="Bookman Old Style"/>
          <w:sz w:val="24"/>
          <w:szCs w:val="24"/>
        </w:rPr>
        <w:t>W EWIDENCJI GRUNTÓW JAKO DZIAŁK</w:t>
      </w:r>
      <w:r w:rsidR="00645807" w:rsidRPr="00284BC6">
        <w:rPr>
          <w:rFonts w:ascii="Bookman Old Style" w:hAnsi="Bookman Old Style"/>
          <w:sz w:val="24"/>
          <w:szCs w:val="24"/>
        </w:rPr>
        <w:t>A</w:t>
      </w:r>
      <w:r w:rsidR="00CF1C97" w:rsidRPr="00284BC6">
        <w:rPr>
          <w:rFonts w:ascii="Bookman Old Style" w:hAnsi="Bookman Old Style"/>
          <w:sz w:val="24"/>
          <w:szCs w:val="24"/>
        </w:rPr>
        <w:t xml:space="preserve"> O NUMER</w:t>
      </w:r>
      <w:r w:rsidR="00645807" w:rsidRPr="00284BC6">
        <w:rPr>
          <w:rFonts w:ascii="Bookman Old Style" w:hAnsi="Bookman Old Style"/>
          <w:sz w:val="24"/>
          <w:szCs w:val="24"/>
        </w:rPr>
        <w:t>ZE</w:t>
      </w:r>
      <w:r w:rsidR="00CF1C97" w:rsidRPr="00284BC6">
        <w:rPr>
          <w:rFonts w:ascii="Bookman Old Style" w:hAnsi="Bookman Old Style"/>
          <w:sz w:val="24"/>
          <w:szCs w:val="24"/>
        </w:rPr>
        <w:t xml:space="preserve"> </w:t>
      </w:r>
      <w:r w:rsidR="00E65E56" w:rsidRPr="00284BC6">
        <w:rPr>
          <w:rFonts w:ascii="Bookman Old Style" w:hAnsi="Bookman Old Style"/>
          <w:sz w:val="24"/>
          <w:szCs w:val="24"/>
        </w:rPr>
        <w:t>232</w:t>
      </w:r>
      <w:r w:rsidR="007325F2" w:rsidRPr="00284BC6">
        <w:rPr>
          <w:rFonts w:ascii="Bookman Old Style" w:hAnsi="Bookman Old Style"/>
          <w:sz w:val="24"/>
          <w:szCs w:val="24"/>
        </w:rPr>
        <w:t>/</w:t>
      </w:r>
      <w:r w:rsidR="00E65E56" w:rsidRPr="00284BC6">
        <w:rPr>
          <w:rFonts w:ascii="Bookman Old Style" w:hAnsi="Bookman Old Style"/>
          <w:sz w:val="24"/>
          <w:szCs w:val="24"/>
        </w:rPr>
        <w:t>11</w:t>
      </w:r>
      <w:r w:rsidR="00CF1C97" w:rsidRPr="00284BC6">
        <w:rPr>
          <w:rFonts w:ascii="Bookman Old Style" w:hAnsi="Bookman Old Style"/>
          <w:sz w:val="24"/>
          <w:szCs w:val="24"/>
        </w:rPr>
        <w:t xml:space="preserve"> </w:t>
      </w:r>
      <w:r w:rsidR="000A70B8" w:rsidRPr="00284BC6">
        <w:rPr>
          <w:rFonts w:ascii="Bookman Old Style" w:hAnsi="Bookman Old Style"/>
          <w:sz w:val="24"/>
          <w:szCs w:val="24"/>
        </w:rPr>
        <w:t>POŁOŻON</w:t>
      </w:r>
      <w:r w:rsidR="00F97894" w:rsidRPr="00284BC6">
        <w:rPr>
          <w:rFonts w:ascii="Bookman Old Style" w:hAnsi="Bookman Old Style"/>
          <w:sz w:val="24"/>
          <w:szCs w:val="24"/>
        </w:rPr>
        <w:t>EJ</w:t>
      </w:r>
      <w:r w:rsidR="000A70B8" w:rsidRPr="00284BC6">
        <w:rPr>
          <w:rFonts w:ascii="Bookman Old Style" w:hAnsi="Bookman Old Style"/>
          <w:sz w:val="24"/>
          <w:szCs w:val="24"/>
        </w:rPr>
        <w:t xml:space="preserve"> W </w:t>
      </w:r>
      <w:r w:rsidR="00E65E56" w:rsidRPr="00284BC6">
        <w:rPr>
          <w:rFonts w:ascii="Bookman Old Style" w:hAnsi="Bookman Old Style"/>
          <w:sz w:val="24"/>
          <w:szCs w:val="24"/>
        </w:rPr>
        <w:t>KAZUNIU NOWYM</w:t>
      </w:r>
    </w:p>
    <w:p w14:paraId="67A3BBC4" w14:textId="77777777" w:rsidR="000A70B8" w:rsidRPr="00824974" w:rsidRDefault="000A70B8" w:rsidP="000A70B8">
      <w:pPr>
        <w:jc w:val="center"/>
        <w:rPr>
          <w:rFonts w:ascii="Bookman Old Style" w:hAnsi="Bookman Old Style" w:cs="Tahoma"/>
          <w:b/>
          <w:bCs/>
          <w:sz w:val="28"/>
          <w:szCs w:val="28"/>
        </w:rPr>
      </w:pPr>
    </w:p>
    <w:p w14:paraId="0F672EA4" w14:textId="77777777" w:rsidR="000A70B8" w:rsidRPr="002B4242" w:rsidRDefault="000A70B8" w:rsidP="000A70B8">
      <w:pPr>
        <w:jc w:val="center"/>
        <w:rPr>
          <w:rFonts w:ascii="Bookman Old Style" w:hAnsi="Bookman Old Style" w:cs="Tahoma"/>
          <w:b/>
          <w:bCs/>
          <w:sz w:val="22"/>
          <w:szCs w:val="22"/>
        </w:rPr>
      </w:pPr>
    </w:p>
    <w:p w14:paraId="0474F44B" w14:textId="77777777" w:rsidR="00CF1C97" w:rsidRPr="002B4242" w:rsidRDefault="000E1217" w:rsidP="00CF1C97">
      <w:pPr>
        <w:jc w:val="both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Na podstawie § 12 rozporządzenia Rady Ministrów z dnia 14 września 2004 r.         w sprawie sposobu i trybu przeprowadzania przetargów oraz rokowań na zbycie nieruchomości (Dz. U. z 2014 r. poz. 1490) w związku z ust. 2 rozdziału               X Regulaminu przeprowadzania przetargów oraz rokowań na sprzedaż, najem           i dzierżawę nieruchomości Polskiej Akademii Nauk stanowiącego Załącznik nr 7          do Zarządzenia Nr 137/2017 Kanclerza PAN z dnia 29 listopada </w:t>
      </w:r>
      <w:r w:rsidR="000A5DC7" w:rsidRPr="002B4242">
        <w:rPr>
          <w:rFonts w:ascii="Bookman Old Style" w:hAnsi="Bookman Old Style" w:cs="Tahoma"/>
          <w:sz w:val="24"/>
          <w:szCs w:val="22"/>
        </w:rPr>
        <w:t xml:space="preserve">2017 </w:t>
      </w:r>
      <w:r w:rsidRPr="002B4242">
        <w:rPr>
          <w:rFonts w:ascii="Bookman Old Style" w:hAnsi="Bookman Old Style" w:cs="Tahoma"/>
          <w:sz w:val="24"/>
          <w:szCs w:val="22"/>
        </w:rPr>
        <w:t xml:space="preserve">r. </w:t>
      </w:r>
      <w:r w:rsidR="003F665E" w:rsidRPr="002B4242">
        <w:rPr>
          <w:rFonts w:ascii="Bookman Old Style" w:hAnsi="Bookman Old Style" w:cs="Tahoma"/>
          <w:sz w:val="24"/>
          <w:szCs w:val="22"/>
        </w:rPr>
        <w:t xml:space="preserve">uprzejmie informuję, że </w:t>
      </w:r>
      <w:r w:rsidR="00AD0297">
        <w:rPr>
          <w:rFonts w:ascii="Bookman Old Style" w:hAnsi="Bookman Old Style" w:cs="Tahoma"/>
          <w:sz w:val="24"/>
          <w:szCs w:val="22"/>
        </w:rPr>
        <w:t>drugi</w:t>
      </w:r>
      <w:r w:rsidR="0063104E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0A70B8" w:rsidRPr="002B4242">
        <w:rPr>
          <w:rFonts w:ascii="Bookman Old Style" w:hAnsi="Bookman Old Style" w:cs="Tahoma"/>
          <w:sz w:val="24"/>
          <w:szCs w:val="22"/>
        </w:rPr>
        <w:t>ustny</w:t>
      </w:r>
      <w:r w:rsidR="00475700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3F665E" w:rsidRPr="002B4242">
        <w:rPr>
          <w:rFonts w:ascii="Bookman Old Style" w:hAnsi="Bookman Old Style" w:cs="Tahoma"/>
          <w:sz w:val="24"/>
          <w:szCs w:val="22"/>
        </w:rPr>
        <w:t xml:space="preserve">przetarg </w:t>
      </w:r>
      <w:r w:rsidR="00B01D9D" w:rsidRPr="002B4242">
        <w:rPr>
          <w:rFonts w:ascii="Bookman Old Style" w:hAnsi="Bookman Old Style" w:cs="Tahoma"/>
          <w:sz w:val="24"/>
          <w:szCs w:val="22"/>
        </w:rPr>
        <w:t>niegraniczony</w:t>
      </w:r>
      <w:r w:rsidR="00DD6FE2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na sprzedaż prawa użytkowania wieczystego niezabudowanej nieruchomości, oznaczonej </w:t>
      </w:r>
      <w:r w:rsidR="00AD0297">
        <w:rPr>
          <w:rFonts w:ascii="Bookman Old Style" w:hAnsi="Bookman Old Style" w:cs="Tahoma"/>
          <w:sz w:val="24"/>
          <w:szCs w:val="22"/>
        </w:rPr>
        <w:t xml:space="preserve">          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w ewidencji gruntów jako </w:t>
      </w:r>
      <w:r w:rsidR="00F97894" w:rsidRPr="002B4242">
        <w:rPr>
          <w:rFonts w:ascii="Bookman Old Style" w:hAnsi="Bookman Old Style" w:cs="Tahoma"/>
          <w:sz w:val="24"/>
          <w:szCs w:val="22"/>
        </w:rPr>
        <w:t>działk</w:t>
      </w:r>
      <w:r w:rsidR="005D57BD" w:rsidRPr="002B4242">
        <w:rPr>
          <w:rFonts w:ascii="Bookman Old Style" w:hAnsi="Bookman Old Style" w:cs="Tahoma"/>
          <w:sz w:val="24"/>
          <w:szCs w:val="22"/>
        </w:rPr>
        <w:t>a</w:t>
      </w:r>
      <w:r w:rsidR="00F97894" w:rsidRPr="002B4242">
        <w:rPr>
          <w:rFonts w:ascii="Bookman Old Style" w:hAnsi="Bookman Old Style" w:cs="Tahoma"/>
          <w:sz w:val="24"/>
          <w:szCs w:val="22"/>
        </w:rPr>
        <w:t xml:space="preserve"> o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 nr</w:t>
      </w:r>
      <w:r w:rsidR="00E65E56" w:rsidRPr="002B4242">
        <w:rPr>
          <w:rFonts w:ascii="Bookman Old Style" w:hAnsi="Bookman Old Style" w:cs="Tahoma"/>
          <w:sz w:val="24"/>
          <w:szCs w:val="22"/>
        </w:rPr>
        <w:t>: 232/11 o pow. 0,0840 ha, z obrębu 0027 Kazuń Nowy, gmina Czosnów, powiat nowodworski, województwo mazowieckie</w:t>
      </w:r>
      <w:bookmarkStart w:id="0" w:name="_Hlk52178133"/>
      <w:r w:rsidR="00E65E56" w:rsidRPr="002B4242">
        <w:rPr>
          <w:rFonts w:ascii="Bookman Old Style" w:hAnsi="Bookman Old Style" w:cs="Tahoma"/>
          <w:sz w:val="24"/>
          <w:szCs w:val="22"/>
        </w:rPr>
        <w:t xml:space="preserve">, dla której Sąd Rejonowy w Nowym Dworze Mazowieckim, </w:t>
      </w:r>
      <w:r w:rsidR="00AD0297">
        <w:rPr>
          <w:rFonts w:ascii="Bookman Old Style" w:hAnsi="Bookman Old Style" w:cs="Tahoma"/>
          <w:sz w:val="24"/>
          <w:szCs w:val="22"/>
        </w:rPr>
        <w:t xml:space="preserve">               </w:t>
      </w:r>
      <w:r w:rsidR="00E65E56" w:rsidRPr="002B4242">
        <w:rPr>
          <w:rFonts w:ascii="Bookman Old Style" w:hAnsi="Bookman Old Style" w:cs="Tahoma"/>
          <w:sz w:val="24"/>
          <w:szCs w:val="22"/>
        </w:rPr>
        <w:t xml:space="preserve">IV Wydział Ksiąg Wieczystych prowadzi księgę wieczystą </w:t>
      </w:r>
      <w:r w:rsidR="0086381F">
        <w:rPr>
          <w:rFonts w:ascii="Bookman Old Style" w:hAnsi="Bookman Old Style" w:cs="Tahoma"/>
          <w:sz w:val="24"/>
          <w:szCs w:val="22"/>
        </w:rPr>
        <w:t xml:space="preserve">                          </w:t>
      </w:r>
      <w:r w:rsidR="00E65E56" w:rsidRPr="002B4242">
        <w:rPr>
          <w:rFonts w:ascii="Bookman Old Style" w:hAnsi="Bookman Old Style" w:cs="Tahoma"/>
          <w:sz w:val="24"/>
          <w:szCs w:val="22"/>
        </w:rPr>
        <w:t>nr WA1N/00050207/1</w:t>
      </w:r>
      <w:bookmarkEnd w:id="0"/>
      <w:r w:rsidR="00CF1C97" w:rsidRPr="002B4242">
        <w:rPr>
          <w:rFonts w:ascii="Bookman Old Style" w:hAnsi="Bookman Old Style" w:cs="Tahoma"/>
          <w:sz w:val="24"/>
          <w:szCs w:val="22"/>
        </w:rPr>
        <w:t>, odbył</w:t>
      </w:r>
      <w:r w:rsidR="00253EF6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się w dniu </w:t>
      </w:r>
      <w:r w:rsidR="00E65E56" w:rsidRPr="002B4242">
        <w:rPr>
          <w:rFonts w:ascii="Bookman Old Style" w:hAnsi="Bookman Old Style" w:cs="Tahoma"/>
          <w:sz w:val="24"/>
          <w:szCs w:val="22"/>
        </w:rPr>
        <w:t>1</w:t>
      </w:r>
      <w:r w:rsidR="00AD0297">
        <w:rPr>
          <w:rFonts w:ascii="Bookman Old Style" w:hAnsi="Bookman Old Style" w:cs="Tahoma"/>
          <w:sz w:val="24"/>
          <w:szCs w:val="22"/>
        </w:rPr>
        <w:t>9 kwiet</w:t>
      </w:r>
      <w:r w:rsidR="00E65E56" w:rsidRPr="002B4242">
        <w:rPr>
          <w:rFonts w:ascii="Bookman Old Style" w:hAnsi="Bookman Old Style" w:cs="Tahoma"/>
          <w:sz w:val="24"/>
          <w:szCs w:val="22"/>
        </w:rPr>
        <w:t>nia</w:t>
      </w:r>
      <w:r w:rsidR="00A0636E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2B4242">
        <w:rPr>
          <w:rFonts w:ascii="Bookman Old Style" w:hAnsi="Bookman Old Style" w:cs="Tahoma"/>
          <w:sz w:val="24"/>
          <w:szCs w:val="22"/>
        </w:rPr>
        <w:t>20</w:t>
      </w:r>
      <w:r w:rsidR="00E65E56" w:rsidRPr="002B4242">
        <w:rPr>
          <w:rFonts w:ascii="Bookman Old Style" w:hAnsi="Bookman Old Style" w:cs="Tahoma"/>
          <w:sz w:val="24"/>
          <w:szCs w:val="22"/>
        </w:rPr>
        <w:t>2</w:t>
      </w:r>
      <w:r w:rsidR="00AD0297">
        <w:rPr>
          <w:rFonts w:ascii="Bookman Old Style" w:hAnsi="Bookman Old Style" w:cs="Tahoma"/>
          <w:sz w:val="24"/>
          <w:szCs w:val="22"/>
        </w:rPr>
        <w:t>1</w:t>
      </w:r>
      <w:r w:rsidR="00CF1C97" w:rsidRPr="002B4242">
        <w:rPr>
          <w:rFonts w:ascii="Bookman Old Style" w:hAnsi="Bookman Old Style" w:cs="Tahoma"/>
          <w:sz w:val="24"/>
          <w:szCs w:val="22"/>
        </w:rPr>
        <w:t xml:space="preserve"> roku, w siedzibie Polskiej Akademii Nauk w Warszawie, Plac Defilad 1.</w:t>
      </w:r>
    </w:p>
    <w:p w14:paraId="15CC82E4" w14:textId="77777777" w:rsidR="000650C9" w:rsidRPr="002B4242" w:rsidRDefault="000650C9" w:rsidP="000A70B8">
      <w:pPr>
        <w:jc w:val="both"/>
        <w:rPr>
          <w:rFonts w:ascii="Bookman Old Style" w:hAnsi="Bookman Old Style" w:cs="Tahoma"/>
          <w:sz w:val="24"/>
          <w:szCs w:val="22"/>
          <w:highlight w:val="yellow"/>
        </w:rPr>
      </w:pPr>
    </w:p>
    <w:p w14:paraId="61C62DA8" w14:textId="77777777" w:rsidR="00356510" w:rsidRPr="002B4242" w:rsidRDefault="00356510" w:rsidP="00356510">
      <w:pPr>
        <w:spacing w:line="276" w:lineRule="auto"/>
        <w:jc w:val="both"/>
        <w:rPr>
          <w:rFonts w:ascii="Bookman Old Style" w:hAnsi="Bookman Old Style" w:cs="Tahoma"/>
          <w:sz w:val="24"/>
          <w:szCs w:val="22"/>
        </w:rPr>
      </w:pPr>
      <w:bookmarkStart w:id="1" w:name="_Hlk59028379"/>
      <w:r w:rsidRPr="002B4242">
        <w:rPr>
          <w:rFonts w:ascii="Bookman Old Style" w:hAnsi="Bookman Old Style" w:cs="Tahoma"/>
          <w:sz w:val="24"/>
          <w:szCs w:val="22"/>
        </w:rPr>
        <w:t xml:space="preserve">Wadium wpłaciło: </w:t>
      </w:r>
      <w:r w:rsidR="00DB5D1A" w:rsidRPr="002B4242">
        <w:rPr>
          <w:rFonts w:ascii="Bookman Old Style" w:hAnsi="Bookman Old Style" w:cs="Tahoma"/>
          <w:sz w:val="24"/>
          <w:szCs w:val="22"/>
        </w:rPr>
        <w:t>0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445F2F" w:rsidRPr="002B4242">
        <w:rPr>
          <w:rFonts w:ascii="Bookman Old Style" w:hAnsi="Bookman Old Style" w:cs="Tahoma"/>
          <w:sz w:val="24"/>
          <w:szCs w:val="22"/>
        </w:rPr>
        <w:t>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="00445F2F" w:rsidRPr="002B4242">
        <w:rPr>
          <w:rFonts w:ascii="Bookman Old Style" w:hAnsi="Bookman Old Style" w:cs="Tahoma"/>
          <w:sz w:val="24"/>
          <w:szCs w:val="22"/>
        </w:rPr>
        <w:t>.</w:t>
      </w:r>
    </w:p>
    <w:p w14:paraId="0AD27527" w14:textId="77777777" w:rsidR="00356510" w:rsidRPr="002B4242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Do przetargu dopuszczono: .</w:t>
      </w:r>
      <w:r w:rsidR="002B4242"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DB5D1A" w:rsidRPr="002B4242">
        <w:rPr>
          <w:rFonts w:ascii="Bookman Old Style" w:hAnsi="Bookman Old Style" w:cs="Tahoma"/>
          <w:sz w:val="24"/>
          <w:szCs w:val="22"/>
        </w:rPr>
        <w:t>0</w:t>
      </w:r>
      <w:r w:rsidR="00445F2F" w:rsidRPr="002B4242">
        <w:rPr>
          <w:rFonts w:ascii="Bookman Old Style" w:hAnsi="Bookman Old Style" w:cs="Tahoma"/>
          <w:sz w:val="24"/>
          <w:szCs w:val="22"/>
        </w:rPr>
        <w:t xml:space="preserve"> 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Pr="002B4242">
        <w:rPr>
          <w:rFonts w:ascii="Bookman Old Style" w:hAnsi="Bookman Old Style" w:cs="Tahoma"/>
          <w:sz w:val="24"/>
          <w:szCs w:val="22"/>
        </w:rPr>
        <w:t xml:space="preserve">. </w:t>
      </w:r>
    </w:p>
    <w:p w14:paraId="46E51AF4" w14:textId="77777777" w:rsidR="00356510" w:rsidRPr="002B4242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Nie dopuszczono</w:t>
      </w:r>
      <w:r w:rsidR="009A6F42" w:rsidRPr="002B4242">
        <w:rPr>
          <w:rFonts w:ascii="Bookman Old Style" w:hAnsi="Bookman Old Style" w:cs="Tahoma"/>
          <w:sz w:val="24"/>
          <w:szCs w:val="22"/>
        </w:rPr>
        <w:t>: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DD6FE2" w:rsidRPr="002B4242">
        <w:rPr>
          <w:rFonts w:ascii="Bookman Old Style" w:hAnsi="Bookman Old Style" w:cs="Tahoma"/>
          <w:sz w:val="24"/>
          <w:szCs w:val="22"/>
        </w:rPr>
        <w:t>0 osób</w:t>
      </w:r>
      <w:r w:rsidRPr="002B4242">
        <w:rPr>
          <w:rFonts w:ascii="Bookman Old Style" w:hAnsi="Bookman Old Style" w:cs="Tahoma"/>
          <w:sz w:val="24"/>
          <w:szCs w:val="22"/>
        </w:rPr>
        <w:t>.</w:t>
      </w:r>
    </w:p>
    <w:bookmarkEnd w:id="1"/>
    <w:p w14:paraId="5E47EEE9" w14:textId="77777777" w:rsidR="00356510" w:rsidRPr="002B4242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Cena wywoławcza wynosiła</w:t>
      </w:r>
      <w:r w:rsidR="009A6F42" w:rsidRPr="002B4242">
        <w:rPr>
          <w:rFonts w:ascii="Bookman Old Style" w:hAnsi="Bookman Old Style" w:cs="Tahoma"/>
          <w:sz w:val="24"/>
          <w:szCs w:val="22"/>
        </w:rPr>
        <w:t>: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AD0297">
        <w:rPr>
          <w:rFonts w:ascii="Bookman Old Style" w:hAnsi="Bookman Old Style" w:cs="Tahoma"/>
          <w:sz w:val="24"/>
          <w:szCs w:val="22"/>
        </w:rPr>
        <w:t>8</w:t>
      </w:r>
      <w:r w:rsidR="00E65E56" w:rsidRPr="002B4242">
        <w:rPr>
          <w:rFonts w:ascii="Bookman Old Style" w:hAnsi="Bookman Old Style" w:cs="Tahoma"/>
          <w:sz w:val="24"/>
          <w:szCs w:val="22"/>
        </w:rPr>
        <w:t>5</w:t>
      </w:r>
      <w:r w:rsidR="00253EF6" w:rsidRPr="002B4242">
        <w:rPr>
          <w:rFonts w:ascii="Bookman Old Style" w:hAnsi="Bookman Old Style" w:cs="Tahoma"/>
          <w:sz w:val="24"/>
          <w:szCs w:val="22"/>
        </w:rPr>
        <w:t>.</w:t>
      </w:r>
      <w:r w:rsidR="00BB0797" w:rsidRPr="002B4242">
        <w:rPr>
          <w:rFonts w:ascii="Bookman Old Style" w:hAnsi="Bookman Old Style" w:cs="Tahoma"/>
          <w:sz w:val="24"/>
          <w:szCs w:val="22"/>
        </w:rPr>
        <w:t>000,00</w:t>
      </w:r>
      <w:r w:rsidRPr="002B4242">
        <w:rPr>
          <w:rFonts w:ascii="Bookman Old Style" w:hAnsi="Bookman Old Style" w:cs="Tahoma"/>
          <w:sz w:val="24"/>
          <w:szCs w:val="22"/>
        </w:rPr>
        <w:t xml:space="preserve"> zł (</w:t>
      </w:r>
      <w:r w:rsidR="004E3035" w:rsidRPr="002B4242">
        <w:rPr>
          <w:rFonts w:ascii="Bookman Old Style" w:hAnsi="Bookman Old Style" w:cs="Tahoma"/>
          <w:sz w:val="24"/>
          <w:szCs w:val="22"/>
        </w:rPr>
        <w:t>stawka</w:t>
      </w:r>
      <w:r w:rsidRPr="002B4242">
        <w:rPr>
          <w:rFonts w:ascii="Bookman Old Style" w:hAnsi="Bookman Old Style" w:cs="Tahoma"/>
          <w:sz w:val="24"/>
          <w:szCs w:val="22"/>
        </w:rPr>
        <w:t xml:space="preserve"> VAT</w:t>
      </w:r>
      <w:r w:rsidR="004E3035" w:rsidRPr="002B4242">
        <w:rPr>
          <w:rFonts w:ascii="Bookman Old Style" w:hAnsi="Bookman Old Style" w:cs="Tahoma"/>
          <w:sz w:val="24"/>
          <w:szCs w:val="22"/>
        </w:rPr>
        <w:t xml:space="preserve"> 23%</w:t>
      </w:r>
      <w:r w:rsidRPr="002B4242">
        <w:rPr>
          <w:rFonts w:ascii="Bookman Old Style" w:hAnsi="Bookman Old Style" w:cs="Tahoma"/>
          <w:sz w:val="24"/>
          <w:szCs w:val="22"/>
        </w:rPr>
        <w:t xml:space="preserve">). </w:t>
      </w:r>
    </w:p>
    <w:p w14:paraId="08A54C8C" w14:textId="77777777" w:rsidR="00DD6FE2" w:rsidRPr="002B4242" w:rsidRDefault="00DB5D1A" w:rsidP="00DD6FE2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Przetarg zakończył się wynikiem negatywnym z powodu braku ofert.</w:t>
      </w:r>
    </w:p>
    <w:sectPr w:rsidR="00DD6FE2" w:rsidRPr="002B4242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00E50"/>
    <w:rsid w:val="00016CD7"/>
    <w:rsid w:val="0002517C"/>
    <w:rsid w:val="000650C9"/>
    <w:rsid w:val="000670D6"/>
    <w:rsid w:val="000A5DC7"/>
    <w:rsid w:val="000A70B8"/>
    <w:rsid w:val="000D6F61"/>
    <w:rsid w:val="000E1217"/>
    <w:rsid w:val="001508DF"/>
    <w:rsid w:val="00163E81"/>
    <w:rsid w:val="00173B70"/>
    <w:rsid w:val="00192ED8"/>
    <w:rsid w:val="001B6B92"/>
    <w:rsid w:val="001E29AA"/>
    <w:rsid w:val="0020478E"/>
    <w:rsid w:val="00234516"/>
    <w:rsid w:val="00253EF6"/>
    <w:rsid w:val="0027746C"/>
    <w:rsid w:val="00284BC6"/>
    <w:rsid w:val="00290D4F"/>
    <w:rsid w:val="00296BEC"/>
    <w:rsid w:val="002B4242"/>
    <w:rsid w:val="003269AC"/>
    <w:rsid w:val="00330D58"/>
    <w:rsid w:val="00356510"/>
    <w:rsid w:val="003802B2"/>
    <w:rsid w:val="003F665E"/>
    <w:rsid w:val="003F7606"/>
    <w:rsid w:val="00445F2F"/>
    <w:rsid w:val="00475700"/>
    <w:rsid w:val="00475907"/>
    <w:rsid w:val="004C1A97"/>
    <w:rsid w:val="004C596A"/>
    <w:rsid w:val="004E3035"/>
    <w:rsid w:val="00514805"/>
    <w:rsid w:val="00536792"/>
    <w:rsid w:val="005807D9"/>
    <w:rsid w:val="005809DE"/>
    <w:rsid w:val="005920C3"/>
    <w:rsid w:val="005B2C13"/>
    <w:rsid w:val="005B3FF3"/>
    <w:rsid w:val="005C3A01"/>
    <w:rsid w:val="005D57BD"/>
    <w:rsid w:val="006157C8"/>
    <w:rsid w:val="0063104E"/>
    <w:rsid w:val="006327AA"/>
    <w:rsid w:val="00633E77"/>
    <w:rsid w:val="00640D09"/>
    <w:rsid w:val="00645807"/>
    <w:rsid w:val="00652F5F"/>
    <w:rsid w:val="0069267A"/>
    <w:rsid w:val="006A4DEA"/>
    <w:rsid w:val="006E2F70"/>
    <w:rsid w:val="006E6FB9"/>
    <w:rsid w:val="006F1809"/>
    <w:rsid w:val="0070396E"/>
    <w:rsid w:val="007325F2"/>
    <w:rsid w:val="007619AD"/>
    <w:rsid w:val="00765C62"/>
    <w:rsid w:val="007A2F9E"/>
    <w:rsid w:val="00805F0D"/>
    <w:rsid w:val="00824974"/>
    <w:rsid w:val="00844C89"/>
    <w:rsid w:val="0086381F"/>
    <w:rsid w:val="00864E56"/>
    <w:rsid w:val="00894A45"/>
    <w:rsid w:val="008E16AC"/>
    <w:rsid w:val="00923282"/>
    <w:rsid w:val="00946EB7"/>
    <w:rsid w:val="009A159C"/>
    <w:rsid w:val="009A38FD"/>
    <w:rsid w:val="009A6F42"/>
    <w:rsid w:val="00A0636E"/>
    <w:rsid w:val="00A54E3C"/>
    <w:rsid w:val="00A55188"/>
    <w:rsid w:val="00A63ECC"/>
    <w:rsid w:val="00A941D2"/>
    <w:rsid w:val="00A94652"/>
    <w:rsid w:val="00A94930"/>
    <w:rsid w:val="00AB2277"/>
    <w:rsid w:val="00AD0297"/>
    <w:rsid w:val="00AE0ECE"/>
    <w:rsid w:val="00B01D9D"/>
    <w:rsid w:val="00B33878"/>
    <w:rsid w:val="00B95566"/>
    <w:rsid w:val="00BB0797"/>
    <w:rsid w:val="00BF0483"/>
    <w:rsid w:val="00C94613"/>
    <w:rsid w:val="00CF1C97"/>
    <w:rsid w:val="00D30C18"/>
    <w:rsid w:val="00D36358"/>
    <w:rsid w:val="00DB1560"/>
    <w:rsid w:val="00DB5D1A"/>
    <w:rsid w:val="00DD6FE2"/>
    <w:rsid w:val="00E04590"/>
    <w:rsid w:val="00E06DEA"/>
    <w:rsid w:val="00E11652"/>
    <w:rsid w:val="00E211F0"/>
    <w:rsid w:val="00E65E56"/>
    <w:rsid w:val="00E86049"/>
    <w:rsid w:val="00ED3870"/>
    <w:rsid w:val="00F00839"/>
    <w:rsid w:val="00F07198"/>
    <w:rsid w:val="00F26262"/>
    <w:rsid w:val="00F97894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8AB3E1"/>
  <w14:defaultImageDpi w14:val="0"/>
  <w15:docId w15:val="{4F33AA46-54C9-4D75-B210-5F1D28FD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B424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2B4242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Sumowski Bartosz</cp:lastModifiedBy>
  <cp:revision>2</cp:revision>
  <cp:lastPrinted>2020-12-18T11:12:00Z</cp:lastPrinted>
  <dcterms:created xsi:type="dcterms:W3CDTF">2021-04-26T12:51:00Z</dcterms:created>
  <dcterms:modified xsi:type="dcterms:W3CDTF">2021-04-26T12:51:00Z</dcterms:modified>
</cp:coreProperties>
</file>