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30DF8" w14:textId="77777777" w:rsidR="00016CD7" w:rsidRPr="002B4242" w:rsidRDefault="00016CD7" w:rsidP="00016CD7">
      <w:pPr>
        <w:spacing w:after="240"/>
        <w:rPr>
          <w:rFonts w:ascii="Bookman Old Style" w:hAnsi="Bookman Old Style" w:cs="Tahoma"/>
          <w:sz w:val="22"/>
          <w:szCs w:val="22"/>
        </w:rPr>
      </w:pPr>
    </w:p>
    <w:p w14:paraId="65BBC732" w14:textId="77777777" w:rsidR="003F665E" w:rsidRPr="00E14A7C" w:rsidRDefault="003F665E" w:rsidP="002B4242">
      <w:pPr>
        <w:pStyle w:val="Tytu"/>
        <w:rPr>
          <w:rFonts w:ascii="Bookman Old Style" w:hAnsi="Bookman Old Style"/>
          <w:sz w:val="24"/>
          <w:szCs w:val="24"/>
        </w:rPr>
      </w:pPr>
      <w:r w:rsidRPr="00E14A7C">
        <w:rPr>
          <w:rFonts w:ascii="Bookman Old Style" w:hAnsi="Bookman Old Style"/>
          <w:sz w:val="24"/>
          <w:szCs w:val="24"/>
        </w:rPr>
        <w:t>INFORMACJA</w:t>
      </w:r>
    </w:p>
    <w:p w14:paraId="6FD5BCC7" w14:textId="77777777" w:rsidR="000A70B8" w:rsidRPr="00E14A7C" w:rsidRDefault="00080F8E" w:rsidP="00826DB0">
      <w:pPr>
        <w:pStyle w:val="Tytu"/>
        <w:rPr>
          <w:rFonts w:ascii="Bookman Old Style" w:hAnsi="Bookman Old Style"/>
          <w:sz w:val="24"/>
          <w:szCs w:val="24"/>
        </w:rPr>
      </w:pPr>
      <w:r w:rsidRPr="00E14A7C">
        <w:rPr>
          <w:rFonts w:ascii="Bookman Old Style" w:hAnsi="Bookman Old Style"/>
          <w:sz w:val="24"/>
          <w:szCs w:val="24"/>
        </w:rPr>
        <w:t xml:space="preserve">o wyniku pierwszego ustnego przetargu nieograniczonego na sprzedaż lokalu mieszkalnego o numerze 3 </w:t>
      </w:r>
      <w:r w:rsidR="00826DB0" w:rsidRPr="00E14A7C">
        <w:rPr>
          <w:rFonts w:ascii="Bookman Old Style" w:hAnsi="Bookman Old Style"/>
          <w:sz w:val="24"/>
          <w:szCs w:val="24"/>
        </w:rPr>
        <w:br/>
      </w:r>
      <w:r w:rsidRPr="00E14A7C">
        <w:rPr>
          <w:rFonts w:ascii="Bookman Old Style" w:hAnsi="Bookman Old Style"/>
          <w:sz w:val="24"/>
          <w:szCs w:val="24"/>
        </w:rPr>
        <w:t xml:space="preserve">o powierzchni użytkowej </w:t>
      </w:r>
      <w:r w:rsidRPr="00E14A7C">
        <w:rPr>
          <w:rFonts w:ascii="Bookman Old Style" w:hAnsi="Bookman Old Style"/>
          <w:sz w:val="24"/>
          <w:szCs w:val="24"/>
        </w:rPr>
        <w:br/>
        <w:t>31,38 m</w:t>
      </w:r>
      <w:r w:rsidRPr="00E14A7C">
        <w:rPr>
          <w:rFonts w:ascii="Bookman Old Style" w:hAnsi="Bookman Old Style"/>
          <w:sz w:val="24"/>
          <w:szCs w:val="24"/>
          <w:vertAlign w:val="superscript"/>
        </w:rPr>
        <w:t>2</w:t>
      </w:r>
      <w:r w:rsidRPr="00E14A7C">
        <w:rPr>
          <w:rFonts w:ascii="Bookman Old Style" w:hAnsi="Bookman Old Style"/>
          <w:sz w:val="24"/>
          <w:szCs w:val="24"/>
        </w:rPr>
        <w:t xml:space="preserve">, usytuowanego na poddaszu w budynku mieszkalnym, położonym </w:t>
      </w:r>
      <w:r w:rsidRPr="00E14A7C">
        <w:rPr>
          <w:rFonts w:ascii="Bookman Old Style" w:hAnsi="Bookman Old Style"/>
          <w:sz w:val="24"/>
          <w:szCs w:val="24"/>
        </w:rPr>
        <w:br/>
        <w:t xml:space="preserve">w miejscowości  Baranowo 53, gminie </w:t>
      </w:r>
      <w:r w:rsidR="00826DB0" w:rsidRPr="00E14A7C">
        <w:rPr>
          <w:rFonts w:ascii="Bookman Old Style" w:hAnsi="Bookman Old Style"/>
          <w:sz w:val="24"/>
          <w:szCs w:val="24"/>
        </w:rPr>
        <w:t>M</w:t>
      </w:r>
      <w:r w:rsidRPr="00E14A7C">
        <w:rPr>
          <w:rFonts w:ascii="Bookman Old Style" w:hAnsi="Bookman Old Style"/>
          <w:sz w:val="24"/>
          <w:szCs w:val="24"/>
        </w:rPr>
        <w:t>ikołajki, powiecie mrągowskim, województwie warmińsko-mazurskim</w:t>
      </w:r>
    </w:p>
    <w:p w14:paraId="75B8028B" w14:textId="77777777" w:rsidR="000A70B8" w:rsidRPr="002B4242" w:rsidRDefault="000A70B8" w:rsidP="002E6B4D">
      <w:pPr>
        <w:rPr>
          <w:rFonts w:ascii="Bookman Old Style" w:hAnsi="Bookman Old Style" w:cs="Tahoma"/>
          <w:b/>
          <w:bCs/>
          <w:sz w:val="22"/>
          <w:szCs w:val="22"/>
        </w:rPr>
      </w:pPr>
    </w:p>
    <w:p w14:paraId="2F469033" w14:textId="77777777" w:rsidR="00826DB0" w:rsidRPr="00B8573A" w:rsidRDefault="00826DB0" w:rsidP="00303346">
      <w:pPr>
        <w:rPr>
          <w:rFonts w:ascii="Bookman Old Style" w:hAnsi="Bookman Old Style" w:cs="Tahoma"/>
          <w:bCs/>
          <w:sz w:val="24"/>
        </w:rPr>
      </w:pPr>
      <w:r w:rsidRPr="00B8573A">
        <w:rPr>
          <w:rFonts w:ascii="Bookman Old Style" w:hAnsi="Bookman Old Style" w:cs="Tahoma"/>
          <w:sz w:val="24"/>
        </w:rPr>
        <w:t>Na podstawie § 12 rozporządzenia Rady Ministrów z dnia 14 września 2004 r.         w sprawie sposobu i trybu przeprowadzania przetargów oraz rokowań na zbycie nieruchomości (Dz. U. z 2014 r. poz. 1490) w związku z ust. 2 rozdziału               X Regulaminu przeprowadzania przetargów oraz rokowań na sprzedaż, najem           i dzierżawę nieruchomości Polskiej Akademii Nauk stanowiącego Załącznik nr 7          do Zarządzenia Nr 137/2017 Kanclerza PAN z dnia 29 listopada 2017 r</w:t>
      </w:r>
      <w:r>
        <w:rPr>
          <w:rFonts w:ascii="Bookman Old Style" w:hAnsi="Bookman Old Style" w:cs="Tahoma"/>
          <w:sz w:val="24"/>
        </w:rPr>
        <w:t>oku</w:t>
      </w:r>
      <w:r w:rsidRPr="00B8573A">
        <w:rPr>
          <w:rFonts w:ascii="Bookman Old Style" w:hAnsi="Bookman Old Style" w:cs="Tahoma"/>
          <w:sz w:val="24"/>
        </w:rPr>
        <w:t xml:space="preserve"> uprzejmie informuję, że w dniu 1</w:t>
      </w:r>
      <w:r>
        <w:rPr>
          <w:rFonts w:ascii="Bookman Old Style" w:hAnsi="Bookman Old Style" w:cs="Tahoma"/>
          <w:sz w:val="24"/>
        </w:rPr>
        <w:t>9 kwietnia</w:t>
      </w:r>
      <w:r w:rsidRPr="00B8573A">
        <w:rPr>
          <w:rFonts w:ascii="Bookman Old Style" w:hAnsi="Bookman Old Style" w:cs="Tahoma"/>
          <w:sz w:val="24"/>
        </w:rPr>
        <w:t xml:space="preserve"> 202</w:t>
      </w:r>
      <w:r>
        <w:rPr>
          <w:rFonts w:ascii="Bookman Old Style" w:hAnsi="Bookman Old Style" w:cs="Tahoma"/>
          <w:sz w:val="24"/>
        </w:rPr>
        <w:t>1</w:t>
      </w:r>
      <w:r w:rsidRPr="00B8573A">
        <w:rPr>
          <w:rFonts w:ascii="Bookman Old Style" w:hAnsi="Bookman Old Style" w:cs="Tahoma"/>
          <w:sz w:val="24"/>
        </w:rPr>
        <w:t xml:space="preserve"> roku</w:t>
      </w:r>
      <w:r>
        <w:rPr>
          <w:rFonts w:ascii="Bookman Old Style" w:hAnsi="Bookman Old Style" w:cs="Tahoma"/>
          <w:sz w:val="24"/>
        </w:rPr>
        <w:t xml:space="preserve">, </w:t>
      </w:r>
      <w:r w:rsidRPr="002B4242">
        <w:rPr>
          <w:rFonts w:ascii="Bookman Old Style" w:hAnsi="Bookman Old Style" w:cs="Tahoma"/>
          <w:sz w:val="24"/>
          <w:szCs w:val="22"/>
        </w:rPr>
        <w:t>w siedzibie Polskiej Akademii Nauk w Warszawie, Plac Defilad 1</w:t>
      </w:r>
      <w:r>
        <w:rPr>
          <w:rFonts w:ascii="Bookman Old Style" w:hAnsi="Bookman Old Style" w:cs="Tahoma"/>
          <w:sz w:val="24"/>
          <w:szCs w:val="22"/>
        </w:rPr>
        <w:t xml:space="preserve">, </w:t>
      </w:r>
      <w:r w:rsidRPr="00B8573A">
        <w:rPr>
          <w:rFonts w:ascii="Bookman Old Style" w:hAnsi="Bookman Old Style" w:cs="Tahoma"/>
          <w:sz w:val="24"/>
        </w:rPr>
        <w:t xml:space="preserve">odbył się </w:t>
      </w:r>
      <w:r w:rsidR="00BD286B">
        <w:rPr>
          <w:rFonts w:ascii="Bookman Old Style" w:hAnsi="Bookman Old Style" w:cs="Tahoma"/>
          <w:sz w:val="24"/>
        </w:rPr>
        <w:t>pierwszy</w:t>
      </w:r>
      <w:r w:rsidRPr="00B8573A">
        <w:rPr>
          <w:rFonts w:ascii="Bookman Old Style" w:hAnsi="Bookman Old Style" w:cs="Tahoma"/>
          <w:sz w:val="24"/>
        </w:rPr>
        <w:t xml:space="preserve"> ustny przetarg nieograniczony </w:t>
      </w:r>
      <w:r w:rsidRPr="00B8573A">
        <w:rPr>
          <w:rFonts w:ascii="Bookman Old Style" w:hAnsi="Bookman Old Style" w:cs="Tahoma"/>
          <w:bCs/>
          <w:sz w:val="24"/>
        </w:rPr>
        <w:t>na sprzedaż:</w:t>
      </w:r>
    </w:p>
    <w:p w14:paraId="4116B830" w14:textId="77777777" w:rsidR="00CF1C97" w:rsidRDefault="00080F8E" w:rsidP="00303346">
      <w:pPr>
        <w:rPr>
          <w:rFonts w:ascii="Bookman Old Style" w:hAnsi="Bookman Old Style" w:cs="Tahoma"/>
          <w:sz w:val="24"/>
          <w:szCs w:val="22"/>
        </w:rPr>
      </w:pPr>
      <w:r w:rsidRPr="00080F8E">
        <w:rPr>
          <w:rFonts w:ascii="Bookman Old Style" w:hAnsi="Bookman Old Style" w:cs="Tahoma"/>
          <w:sz w:val="24"/>
          <w:szCs w:val="22"/>
        </w:rPr>
        <w:t>lokalu mieszkalnego o numerze 3 o powierzchni użytkowej 31,38 m</w:t>
      </w:r>
      <w:r>
        <w:rPr>
          <w:rFonts w:ascii="Bookman Old Style" w:hAnsi="Bookman Old Style" w:cs="Tahoma"/>
          <w:szCs w:val="22"/>
          <w:vertAlign w:val="superscript"/>
        </w:rPr>
        <w:t>2</w:t>
      </w:r>
      <w:r w:rsidRPr="00080F8E">
        <w:rPr>
          <w:rFonts w:ascii="Bookman Old Style" w:hAnsi="Bookman Old Style" w:cs="Tahoma"/>
          <w:sz w:val="24"/>
          <w:szCs w:val="22"/>
        </w:rPr>
        <w:t xml:space="preserve">, usytuowanego na poddaszu w budynku mieszkalnym, położonym w miejscowości  Baranowo 53, gminie </w:t>
      </w:r>
      <w:r w:rsidR="00826DB0">
        <w:rPr>
          <w:rFonts w:ascii="Bookman Old Style" w:hAnsi="Bookman Old Style" w:cs="Tahoma"/>
          <w:sz w:val="24"/>
          <w:szCs w:val="22"/>
        </w:rPr>
        <w:t>M</w:t>
      </w:r>
      <w:r w:rsidRPr="00080F8E">
        <w:rPr>
          <w:rFonts w:ascii="Bookman Old Style" w:hAnsi="Bookman Old Style" w:cs="Tahoma"/>
          <w:sz w:val="24"/>
          <w:szCs w:val="22"/>
        </w:rPr>
        <w:t xml:space="preserve">ikołajki, powiecie mrągowskim, województwie warmińsko-mazurskim,  na działce oznaczonej w ewidencji gruntów numerem 277/6, obręb: 0001 Baranowo, o powierzchni 0,3103 ha wraz z pomieszczeniami przynależnymi oraz z udziałami równymi: 4665/27486 w częściach wspólnych budynku i urządzeń oraz w prawie własności ww. działki  objętej księgą wieczystą nr </w:t>
      </w:r>
      <w:r w:rsidR="00826DB0">
        <w:rPr>
          <w:rFonts w:ascii="Bookman Old Style" w:hAnsi="Bookman Old Style" w:cs="Tahoma"/>
          <w:sz w:val="24"/>
          <w:szCs w:val="22"/>
        </w:rPr>
        <w:t>OL</w:t>
      </w:r>
      <w:r w:rsidRPr="00080F8E">
        <w:rPr>
          <w:rFonts w:ascii="Bookman Old Style" w:hAnsi="Bookman Old Style" w:cs="Tahoma"/>
          <w:sz w:val="24"/>
          <w:szCs w:val="22"/>
        </w:rPr>
        <w:t>1</w:t>
      </w:r>
      <w:r w:rsidR="00826DB0">
        <w:rPr>
          <w:rFonts w:ascii="Bookman Old Style" w:hAnsi="Bookman Old Style" w:cs="Tahoma"/>
          <w:sz w:val="24"/>
          <w:szCs w:val="22"/>
        </w:rPr>
        <w:t>M</w:t>
      </w:r>
      <w:r w:rsidRPr="00080F8E">
        <w:rPr>
          <w:rFonts w:ascii="Bookman Old Style" w:hAnsi="Bookman Old Style" w:cs="Tahoma"/>
          <w:sz w:val="24"/>
          <w:szCs w:val="22"/>
        </w:rPr>
        <w:t>/00038478/7 prowadzonej przez Sąd Rejonowy w Mrągowie IV Wydział Ksiąg Wieczystych</w:t>
      </w:r>
      <w:r w:rsidR="00826DB0">
        <w:rPr>
          <w:rFonts w:ascii="Bookman Old Style" w:hAnsi="Bookman Old Style" w:cs="Tahoma"/>
          <w:sz w:val="24"/>
          <w:szCs w:val="22"/>
        </w:rPr>
        <w:t>.</w:t>
      </w:r>
      <w:r w:rsidR="00CF1C97" w:rsidRPr="002B4242">
        <w:rPr>
          <w:rFonts w:ascii="Bookman Old Style" w:hAnsi="Bookman Old Style" w:cs="Tahoma"/>
          <w:sz w:val="24"/>
          <w:szCs w:val="22"/>
        </w:rPr>
        <w:t xml:space="preserve"> </w:t>
      </w:r>
    </w:p>
    <w:p w14:paraId="1FA4E41A" w14:textId="77777777" w:rsidR="002E6B4D" w:rsidRPr="002E6B4D" w:rsidRDefault="002E6B4D" w:rsidP="00303346">
      <w:pPr>
        <w:widowControl/>
        <w:autoSpaceDE/>
        <w:autoSpaceDN/>
        <w:adjustRightInd/>
        <w:spacing w:before="120" w:after="160" w:line="252" w:lineRule="auto"/>
        <w:contextualSpacing/>
        <w:rPr>
          <w:rFonts w:ascii="Bookman Old Style" w:hAnsi="Bookman Old Style" w:cs="Arial"/>
          <w:sz w:val="24"/>
          <w:szCs w:val="24"/>
          <w:lang w:eastAsia="en-US"/>
        </w:rPr>
      </w:pPr>
      <w:r w:rsidRPr="002E6B4D">
        <w:rPr>
          <w:rFonts w:ascii="Bookman Old Style" w:hAnsi="Bookman Old Style" w:cs="Arial"/>
          <w:sz w:val="24"/>
          <w:szCs w:val="24"/>
          <w:lang w:eastAsia="en-US"/>
        </w:rPr>
        <w:t>Dział III powyższej księgi zawiera wpis:</w:t>
      </w:r>
      <w:r w:rsidRPr="002E6B4D">
        <w:rPr>
          <w:rFonts w:ascii="Bookman Old Style" w:hAnsi="Bookman Old Style"/>
          <w:sz w:val="22"/>
          <w:szCs w:val="22"/>
          <w:lang w:eastAsia="en-US"/>
        </w:rPr>
        <w:t xml:space="preserve"> </w:t>
      </w:r>
      <w:r w:rsidRPr="002E6B4D">
        <w:rPr>
          <w:rFonts w:ascii="Bookman Old Style" w:hAnsi="Bookman Old Style" w:cs="Arial"/>
          <w:sz w:val="24"/>
          <w:szCs w:val="24"/>
          <w:lang w:eastAsia="en-US"/>
        </w:rPr>
        <w:t xml:space="preserve">Roszczenie dotychczasowego właściciela gruntu o opłatę przekształceniową w odniesieniu do każdoczesnego właściciela nieruchomości na podstawie ustawy z dnia 20 lipca 2018 r. o przekształceniu prawa użytkowania wieczystego gruntów zabudowanych na cele mieszkaniowe </w:t>
      </w:r>
      <w:r w:rsidR="00787F00">
        <w:rPr>
          <w:rFonts w:ascii="Bookman Old Style" w:hAnsi="Bookman Old Style" w:cs="Arial"/>
          <w:sz w:val="24"/>
          <w:szCs w:val="24"/>
          <w:lang w:eastAsia="en-US"/>
        </w:rPr>
        <w:br/>
      </w:r>
      <w:r w:rsidRPr="002E6B4D">
        <w:rPr>
          <w:rFonts w:ascii="Bookman Old Style" w:hAnsi="Bookman Old Style" w:cs="Arial"/>
          <w:sz w:val="24"/>
          <w:szCs w:val="24"/>
          <w:lang w:eastAsia="en-US"/>
        </w:rPr>
        <w:t>w prawo własności tych gruntów.</w:t>
      </w:r>
      <w:bookmarkStart w:id="0" w:name="_Hlk59453150"/>
    </w:p>
    <w:p w14:paraId="13CF8B0C" w14:textId="77777777" w:rsidR="002E6B4D" w:rsidRPr="002E6B4D" w:rsidRDefault="002E6B4D" w:rsidP="00303346">
      <w:pPr>
        <w:widowControl/>
        <w:autoSpaceDE/>
        <w:autoSpaceDN/>
        <w:adjustRightInd/>
        <w:spacing w:before="120" w:after="160" w:line="252" w:lineRule="auto"/>
        <w:contextualSpacing/>
        <w:rPr>
          <w:rFonts w:ascii="Bookman Old Style" w:hAnsi="Bookman Old Style" w:cs="Arial"/>
          <w:sz w:val="24"/>
          <w:szCs w:val="24"/>
          <w:lang w:eastAsia="en-US"/>
        </w:rPr>
      </w:pPr>
      <w:r w:rsidRPr="002E6B4D">
        <w:rPr>
          <w:rFonts w:ascii="Bookman Old Style" w:hAnsi="Bookman Old Style" w:cs="Arial"/>
          <w:sz w:val="24"/>
          <w:szCs w:val="24"/>
          <w:lang w:eastAsia="en-US"/>
        </w:rPr>
        <w:t>Dział IV powyższej księgi nie zawiera wpisów.</w:t>
      </w:r>
    </w:p>
    <w:bookmarkEnd w:id="0"/>
    <w:p w14:paraId="1C15F76B" w14:textId="77777777" w:rsidR="002E6B4D" w:rsidRPr="002B4242" w:rsidRDefault="002E6B4D" w:rsidP="00303346">
      <w:pPr>
        <w:rPr>
          <w:rFonts w:ascii="Bookman Old Style" w:hAnsi="Bookman Old Style" w:cs="Tahoma"/>
          <w:sz w:val="24"/>
          <w:szCs w:val="22"/>
        </w:rPr>
      </w:pPr>
    </w:p>
    <w:p w14:paraId="11C19638" w14:textId="77777777" w:rsidR="00356510" w:rsidRPr="002B4242" w:rsidRDefault="00356510" w:rsidP="00303346">
      <w:pPr>
        <w:spacing w:line="276" w:lineRule="auto"/>
        <w:rPr>
          <w:rFonts w:ascii="Bookman Old Style" w:hAnsi="Bookman Old Style" w:cs="Tahoma"/>
          <w:sz w:val="24"/>
          <w:szCs w:val="22"/>
        </w:rPr>
      </w:pPr>
      <w:bookmarkStart w:id="1" w:name="_Hlk59028379"/>
      <w:r w:rsidRPr="002B4242">
        <w:rPr>
          <w:rFonts w:ascii="Bookman Old Style" w:hAnsi="Bookman Old Style" w:cs="Tahoma"/>
          <w:sz w:val="24"/>
          <w:szCs w:val="22"/>
        </w:rPr>
        <w:t xml:space="preserve">Wadium wpłaciło: </w:t>
      </w:r>
      <w:r w:rsidR="009C3043">
        <w:rPr>
          <w:rFonts w:ascii="Bookman Old Style" w:hAnsi="Bookman Old Style" w:cs="Tahoma"/>
          <w:sz w:val="24"/>
          <w:szCs w:val="22"/>
        </w:rPr>
        <w:t>1</w:t>
      </w:r>
      <w:r w:rsidRPr="002B4242">
        <w:rPr>
          <w:rFonts w:ascii="Bookman Old Style" w:hAnsi="Bookman Old Style" w:cs="Tahoma"/>
          <w:sz w:val="24"/>
          <w:szCs w:val="22"/>
        </w:rPr>
        <w:t xml:space="preserve"> </w:t>
      </w:r>
      <w:r w:rsidR="00445F2F" w:rsidRPr="002B4242">
        <w:rPr>
          <w:rFonts w:ascii="Bookman Old Style" w:hAnsi="Bookman Old Style" w:cs="Tahoma"/>
          <w:sz w:val="24"/>
          <w:szCs w:val="22"/>
        </w:rPr>
        <w:t>oferent</w:t>
      </w:r>
      <w:r w:rsidR="00234516" w:rsidRPr="002B4242">
        <w:rPr>
          <w:rFonts w:ascii="Bookman Old Style" w:hAnsi="Bookman Old Style" w:cs="Tahoma"/>
          <w:sz w:val="24"/>
          <w:szCs w:val="22"/>
        </w:rPr>
        <w:t>ów</w:t>
      </w:r>
      <w:r w:rsidR="00445F2F" w:rsidRPr="002B4242">
        <w:rPr>
          <w:rFonts w:ascii="Bookman Old Style" w:hAnsi="Bookman Old Style" w:cs="Tahoma"/>
          <w:sz w:val="24"/>
          <w:szCs w:val="22"/>
        </w:rPr>
        <w:t>.</w:t>
      </w:r>
    </w:p>
    <w:p w14:paraId="4AACADB9" w14:textId="77777777" w:rsidR="00356510" w:rsidRPr="002B4242" w:rsidRDefault="00356510" w:rsidP="00303346">
      <w:pPr>
        <w:spacing w:before="240" w:line="276" w:lineRule="auto"/>
        <w:rPr>
          <w:rFonts w:ascii="Bookman Old Style" w:hAnsi="Bookman Old Style" w:cs="Tahoma"/>
          <w:sz w:val="24"/>
          <w:szCs w:val="22"/>
        </w:rPr>
      </w:pPr>
      <w:r w:rsidRPr="002B4242">
        <w:rPr>
          <w:rFonts w:ascii="Bookman Old Style" w:hAnsi="Bookman Old Style" w:cs="Tahoma"/>
          <w:sz w:val="24"/>
          <w:szCs w:val="22"/>
        </w:rPr>
        <w:t xml:space="preserve">Do przetargu dopuszczono: </w:t>
      </w:r>
      <w:r w:rsidR="009C3043">
        <w:rPr>
          <w:rFonts w:ascii="Bookman Old Style" w:hAnsi="Bookman Old Style" w:cs="Tahoma"/>
          <w:sz w:val="24"/>
          <w:szCs w:val="22"/>
        </w:rPr>
        <w:t>1</w:t>
      </w:r>
      <w:r w:rsidR="00445F2F" w:rsidRPr="002B4242">
        <w:rPr>
          <w:rFonts w:ascii="Bookman Old Style" w:hAnsi="Bookman Old Style" w:cs="Tahoma"/>
          <w:sz w:val="24"/>
          <w:szCs w:val="22"/>
        </w:rPr>
        <w:t xml:space="preserve"> oferent</w:t>
      </w:r>
      <w:r w:rsidR="00234516" w:rsidRPr="002B4242">
        <w:rPr>
          <w:rFonts w:ascii="Bookman Old Style" w:hAnsi="Bookman Old Style" w:cs="Tahoma"/>
          <w:sz w:val="24"/>
          <w:szCs w:val="22"/>
        </w:rPr>
        <w:t>ów</w:t>
      </w:r>
      <w:r w:rsidRPr="002B4242">
        <w:rPr>
          <w:rFonts w:ascii="Bookman Old Style" w:hAnsi="Bookman Old Style" w:cs="Tahoma"/>
          <w:sz w:val="24"/>
          <w:szCs w:val="22"/>
        </w:rPr>
        <w:t xml:space="preserve">. </w:t>
      </w:r>
    </w:p>
    <w:p w14:paraId="5D9161B4" w14:textId="77777777" w:rsidR="00356510" w:rsidRPr="002B4242" w:rsidRDefault="00356510" w:rsidP="00303346">
      <w:pPr>
        <w:spacing w:before="240" w:line="276" w:lineRule="auto"/>
        <w:rPr>
          <w:rFonts w:ascii="Bookman Old Style" w:hAnsi="Bookman Old Style" w:cs="Tahoma"/>
          <w:sz w:val="24"/>
          <w:szCs w:val="22"/>
        </w:rPr>
      </w:pPr>
      <w:r w:rsidRPr="002B4242">
        <w:rPr>
          <w:rFonts w:ascii="Bookman Old Style" w:hAnsi="Bookman Old Style" w:cs="Tahoma"/>
          <w:sz w:val="24"/>
          <w:szCs w:val="22"/>
        </w:rPr>
        <w:t>Nie dopuszczono</w:t>
      </w:r>
      <w:r w:rsidR="009A6F42" w:rsidRPr="002B4242">
        <w:rPr>
          <w:rFonts w:ascii="Bookman Old Style" w:hAnsi="Bookman Old Style" w:cs="Tahoma"/>
          <w:sz w:val="24"/>
          <w:szCs w:val="22"/>
        </w:rPr>
        <w:t>:</w:t>
      </w:r>
      <w:r w:rsidRPr="002B4242">
        <w:rPr>
          <w:rFonts w:ascii="Bookman Old Style" w:hAnsi="Bookman Old Style" w:cs="Tahoma"/>
          <w:sz w:val="24"/>
          <w:szCs w:val="22"/>
        </w:rPr>
        <w:t xml:space="preserve"> </w:t>
      </w:r>
      <w:r w:rsidR="00DD6FE2" w:rsidRPr="002B4242">
        <w:rPr>
          <w:rFonts w:ascii="Bookman Old Style" w:hAnsi="Bookman Old Style" w:cs="Tahoma"/>
          <w:sz w:val="24"/>
          <w:szCs w:val="22"/>
        </w:rPr>
        <w:t>0 osób</w:t>
      </w:r>
      <w:r w:rsidRPr="002B4242">
        <w:rPr>
          <w:rFonts w:ascii="Bookman Old Style" w:hAnsi="Bookman Old Style" w:cs="Tahoma"/>
          <w:sz w:val="24"/>
          <w:szCs w:val="22"/>
        </w:rPr>
        <w:t>.</w:t>
      </w:r>
    </w:p>
    <w:bookmarkEnd w:id="1"/>
    <w:p w14:paraId="2D5E2BE1" w14:textId="77777777" w:rsidR="00242871" w:rsidRPr="005261A3" w:rsidRDefault="00356510" w:rsidP="00303346">
      <w:pPr>
        <w:pStyle w:val="Akapitzlist"/>
        <w:spacing w:before="240" w:after="120" w:line="276" w:lineRule="auto"/>
        <w:ind w:left="0"/>
        <w:jc w:val="left"/>
        <w:rPr>
          <w:rFonts w:ascii="Bookman Old Style" w:hAnsi="Bookman Old Style" w:cs="Arial"/>
          <w:sz w:val="24"/>
          <w:szCs w:val="24"/>
          <w:lang w:eastAsia="pl-PL"/>
        </w:rPr>
      </w:pPr>
      <w:r w:rsidRPr="002B4242">
        <w:rPr>
          <w:rFonts w:ascii="Bookman Old Style" w:hAnsi="Bookman Old Style" w:cs="Tahoma"/>
          <w:sz w:val="24"/>
        </w:rPr>
        <w:t>Cena wywoławcza wynosiła</w:t>
      </w:r>
      <w:r w:rsidR="009A6F42" w:rsidRPr="002B4242">
        <w:rPr>
          <w:rFonts w:ascii="Bookman Old Style" w:hAnsi="Bookman Old Style" w:cs="Tahoma"/>
          <w:sz w:val="24"/>
        </w:rPr>
        <w:t>:</w:t>
      </w:r>
      <w:r w:rsidRPr="002B4242">
        <w:rPr>
          <w:rFonts w:ascii="Bookman Old Style" w:hAnsi="Bookman Old Style" w:cs="Tahoma"/>
          <w:sz w:val="24"/>
        </w:rPr>
        <w:t xml:space="preserve"> </w:t>
      </w:r>
      <w:r w:rsidR="00242871" w:rsidRPr="00A3721C">
        <w:rPr>
          <w:rFonts w:ascii="Bookman Old Style" w:hAnsi="Bookman Old Style" w:cs="Arial"/>
          <w:sz w:val="24"/>
          <w:szCs w:val="24"/>
          <w:lang w:eastAsia="pl-PL"/>
        </w:rPr>
        <w:t>22.000,00 PLN (słownie:</w:t>
      </w:r>
      <w:r w:rsidR="00826DB0">
        <w:rPr>
          <w:rFonts w:ascii="Bookman Old Style" w:hAnsi="Bookman Old Style" w:cs="Arial"/>
          <w:sz w:val="24"/>
          <w:szCs w:val="24"/>
          <w:lang w:eastAsia="pl-PL"/>
        </w:rPr>
        <w:t xml:space="preserve"> </w:t>
      </w:r>
      <w:r w:rsidR="00242871" w:rsidRPr="00A3721C">
        <w:rPr>
          <w:rFonts w:ascii="Bookman Old Style" w:hAnsi="Bookman Old Style" w:cs="Arial"/>
          <w:sz w:val="24"/>
          <w:szCs w:val="24"/>
          <w:lang w:eastAsia="pl-PL"/>
        </w:rPr>
        <w:t>dwadzieścia dwa tysiące zł)</w:t>
      </w:r>
    </w:p>
    <w:p w14:paraId="10C62963" w14:textId="77777777" w:rsidR="00826DB0" w:rsidRPr="00B8573A" w:rsidRDefault="00826DB0" w:rsidP="00303346">
      <w:pPr>
        <w:spacing w:line="280" w:lineRule="atLeast"/>
        <w:rPr>
          <w:rFonts w:ascii="Bookman Old Style" w:hAnsi="Bookman Old Style" w:cs="Tahoma"/>
          <w:sz w:val="24"/>
          <w:szCs w:val="22"/>
        </w:rPr>
      </w:pPr>
      <w:r>
        <w:rPr>
          <w:rFonts w:ascii="Bookman Old Style" w:hAnsi="Bookman Old Style" w:cs="Tahoma"/>
          <w:sz w:val="24"/>
          <w:szCs w:val="22"/>
        </w:rPr>
        <w:t>W wyniku przeprowadzonej licytacji została osiągnięta najwyższa cena w wysokości 22 220,00 zł</w:t>
      </w:r>
      <w:r w:rsidR="00CD246C">
        <w:rPr>
          <w:rFonts w:ascii="Bookman Old Style" w:hAnsi="Bookman Old Style" w:cs="Tahoma"/>
          <w:sz w:val="24"/>
          <w:szCs w:val="22"/>
        </w:rPr>
        <w:t xml:space="preserve">  netto</w:t>
      </w:r>
      <w:r>
        <w:rPr>
          <w:rFonts w:ascii="Bookman Old Style" w:hAnsi="Bookman Old Style" w:cs="Tahoma"/>
          <w:sz w:val="24"/>
          <w:szCs w:val="22"/>
        </w:rPr>
        <w:t xml:space="preserve"> zaoferowana przez Państwa Irenę i Mirosława Berk.</w:t>
      </w:r>
    </w:p>
    <w:sectPr w:rsidR="00826DB0" w:rsidRPr="00B8573A" w:rsidSect="002E6B4D">
      <w:pgSz w:w="12240" w:h="15840"/>
      <w:pgMar w:top="426" w:right="1183" w:bottom="851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2024D5"/>
    <w:multiLevelType w:val="hybridMultilevel"/>
    <w:tmpl w:val="805CEE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00E50"/>
    <w:rsid w:val="00016CD7"/>
    <w:rsid w:val="0002517C"/>
    <w:rsid w:val="000650C9"/>
    <w:rsid w:val="000670D6"/>
    <w:rsid w:val="00080F8E"/>
    <w:rsid w:val="000A5DC7"/>
    <w:rsid w:val="000A70B8"/>
    <w:rsid w:val="000D6F61"/>
    <w:rsid w:val="000E1217"/>
    <w:rsid w:val="001508DF"/>
    <w:rsid w:val="00173B70"/>
    <w:rsid w:val="001B6B92"/>
    <w:rsid w:val="001E29AA"/>
    <w:rsid w:val="0020478E"/>
    <w:rsid w:val="00234516"/>
    <w:rsid w:val="00242871"/>
    <w:rsid w:val="00253EF6"/>
    <w:rsid w:val="0027746C"/>
    <w:rsid w:val="00290D4F"/>
    <w:rsid w:val="00296BEC"/>
    <w:rsid w:val="002B4242"/>
    <w:rsid w:val="002E6B4D"/>
    <w:rsid w:val="00303346"/>
    <w:rsid w:val="003269AC"/>
    <w:rsid w:val="00330D58"/>
    <w:rsid w:val="00356510"/>
    <w:rsid w:val="003802B2"/>
    <w:rsid w:val="003F665E"/>
    <w:rsid w:val="003F7606"/>
    <w:rsid w:val="00445F2F"/>
    <w:rsid w:val="00475700"/>
    <w:rsid w:val="00475907"/>
    <w:rsid w:val="004C1A97"/>
    <w:rsid w:val="004C596A"/>
    <w:rsid w:val="004E3035"/>
    <w:rsid w:val="00514805"/>
    <w:rsid w:val="005261A3"/>
    <w:rsid w:val="00536792"/>
    <w:rsid w:val="005809DE"/>
    <w:rsid w:val="005920C3"/>
    <w:rsid w:val="005B2C13"/>
    <w:rsid w:val="005B3FF3"/>
    <w:rsid w:val="005C3A01"/>
    <w:rsid w:val="005D57BD"/>
    <w:rsid w:val="006157C8"/>
    <w:rsid w:val="0063104E"/>
    <w:rsid w:val="006327AA"/>
    <w:rsid w:val="00633E77"/>
    <w:rsid w:val="00640D09"/>
    <w:rsid w:val="00645807"/>
    <w:rsid w:val="00652F5F"/>
    <w:rsid w:val="0069267A"/>
    <w:rsid w:val="006A4DEA"/>
    <w:rsid w:val="006E2F70"/>
    <w:rsid w:val="006E6FB9"/>
    <w:rsid w:val="006F1809"/>
    <w:rsid w:val="0070396E"/>
    <w:rsid w:val="007325F2"/>
    <w:rsid w:val="007619AD"/>
    <w:rsid w:val="00765C62"/>
    <w:rsid w:val="00787F00"/>
    <w:rsid w:val="007A2F9E"/>
    <w:rsid w:val="00805F0D"/>
    <w:rsid w:val="00826DB0"/>
    <w:rsid w:val="00844C89"/>
    <w:rsid w:val="00864E56"/>
    <w:rsid w:val="00894A45"/>
    <w:rsid w:val="008E16AC"/>
    <w:rsid w:val="00923282"/>
    <w:rsid w:val="00946EB7"/>
    <w:rsid w:val="009A159C"/>
    <w:rsid w:val="009A38FD"/>
    <w:rsid w:val="009A6F42"/>
    <w:rsid w:val="009C3043"/>
    <w:rsid w:val="00A0636E"/>
    <w:rsid w:val="00A3721C"/>
    <w:rsid w:val="00A54E3C"/>
    <w:rsid w:val="00A55188"/>
    <w:rsid w:val="00A63ECC"/>
    <w:rsid w:val="00A941D2"/>
    <w:rsid w:val="00A94652"/>
    <w:rsid w:val="00A94930"/>
    <w:rsid w:val="00AB2277"/>
    <w:rsid w:val="00AB59E4"/>
    <w:rsid w:val="00AD0297"/>
    <w:rsid w:val="00AE0ECE"/>
    <w:rsid w:val="00B01D9D"/>
    <w:rsid w:val="00B33878"/>
    <w:rsid w:val="00B62330"/>
    <w:rsid w:val="00B8573A"/>
    <w:rsid w:val="00B95566"/>
    <w:rsid w:val="00BB0797"/>
    <w:rsid w:val="00BD286B"/>
    <w:rsid w:val="00BF0483"/>
    <w:rsid w:val="00C94613"/>
    <w:rsid w:val="00CD246C"/>
    <w:rsid w:val="00CF1C97"/>
    <w:rsid w:val="00D30C18"/>
    <w:rsid w:val="00D36358"/>
    <w:rsid w:val="00DB1560"/>
    <w:rsid w:val="00DB5D1A"/>
    <w:rsid w:val="00DD6FE2"/>
    <w:rsid w:val="00E04590"/>
    <w:rsid w:val="00E06DEA"/>
    <w:rsid w:val="00E11652"/>
    <w:rsid w:val="00E14A7C"/>
    <w:rsid w:val="00E211F0"/>
    <w:rsid w:val="00E65E56"/>
    <w:rsid w:val="00E77F94"/>
    <w:rsid w:val="00E86049"/>
    <w:rsid w:val="00ED3870"/>
    <w:rsid w:val="00F00839"/>
    <w:rsid w:val="00F07198"/>
    <w:rsid w:val="00F26262"/>
    <w:rsid w:val="00F97894"/>
    <w:rsid w:val="00F97BEB"/>
    <w:rsid w:val="00FB2883"/>
    <w:rsid w:val="00FB58EE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523F93"/>
  <w14:defaultImageDpi w14:val="0"/>
  <w15:docId w15:val="{CA67E8E2-736B-4552-ADF3-7494E0971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2B424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2B4242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242871"/>
    <w:pPr>
      <w:widowControl/>
      <w:autoSpaceDE/>
      <w:autoSpaceDN/>
      <w:adjustRightInd/>
      <w:spacing w:after="160" w:line="252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Sumowski Bartosz</cp:lastModifiedBy>
  <cp:revision>2</cp:revision>
  <cp:lastPrinted>2020-12-18T11:12:00Z</cp:lastPrinted>
  <dcterms:created xsi:type="dcterms:W3CDTF">2021-04-26T11:29:00Z</dcterms:created>
  <dcterms:modified xsi:type="dcterms:W3CDTF">2021-04-26T11:29:00Z</dcterms:modified>
</cp:coreProperties>
</file>