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41B01" w14:textId="74FB8926" w:rsidR="00F30491" w:rsidRPr="00F30491" w:rsidRDefault="00F30491" w:rsidP="00F30491">
      <w:pPr>
        <w:rPr>
          <w:rFonts w:ascii="Lora" w:hAnsi="Lora"/>
        </w:rPr>
      </w:pP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 w:rsidRPr="00F30491">
        <w:rPr>
          <w:rFonts w:ascii="Lora" w:hAnsi="Lora"/>
        </w:rPr>
        <w:t>Załącznik nr 2 do umowy</w:t>
      </w:r>
    </w:p>
    <w:p w14:paraId="0969C9D0" w14:textId="04FCE576" w:rsidR="00F30491" w:rsidRPr="00F30491" w:rsidRDefault="00F30491" w:rsidP="00F30491">
      <w:pPr>
        <w:pStyle w:val="Nagwek1"/>
        <w:keepNext w:val="0"/>
        <w:keepLines w:val="0"/>
        <w:widowControl w:val="0"/>
        <w:tabs>
          <w:tab w:val="left" w:pos="1215"/>
        </w:tabs>
        <w:autoSpaceDE w:val="0"/>
        <w:autoSpaceDN w:val="0"/>
        <w:spacing w:before="131" w:after="0" w:line="276" w:lineRule="auto"/>
        <w:ind w:left="1214"/>
        <w:rPr>
          <w:rFonts w:ascii="Lora" w:hAnsi="Lora"/>
          <w:w w:val="110"/>
          <w:sz w:val="22"/>
          <w:szCs w:val="22"/>
        </w:rPr>
      </w:pPr>
      <w:r>
        <w:rPr>
          <w:rFonts w:ascii="Lora" w:hAnsi="Lora"/>
          <w:w w:val="110"/>
        </w:rPr>
        <w:tab/>
      </w:r>
    </w:p>
    <w:p w14:paraId="727ABA91" w14:textId="4EF52B04" w:rsidR="00F30491" w:rsidRDefault="00F30491" w:rsidP="00F30491">
      <w:pPr>
        <w:pStyle w:val="Nagwek1"/>
        <w:keepNext w:val="0"/>
        <w:keepLines w:val="0"/>
        <w:widowControl w:val="0"/>
        <w:tabs>
          <w:tab w:val="left" w:pos="1215"/>
        </w:tabs>
        <w:autoSpaceDE w:val="0"/>
        <w:autoSpaceDN w:val="0"/>
        <w:spacing w:before="131" w:after="0" w:line="276" w:lineRule="auto"/>
        <w:ind w:left="1214"/>
        <w:rPr>
          <w:rFonts w:ascii="Lora" w:hAnsi="Lora"/>
          <w:w w:val="110"/>
        </w:rPr>
      </w:pPr>
      <w:r>
        <w:rPr>
          <w:rFonts w:ascii="Lora" w:hAnsi="Lora"/>
          <w:w w:val="110"/>
        </w:rPr>
        <w:t xml:space="preserve">                                       </w:t>
      </w:r>
    </w:p>
    <w:p w14:paraId="400276F2" w14:textId="58CF0A5B" w:rsidR="00F30491" w:rsidRDefault="00F30491" w:rsidP="00F30491">
      <w:pPr>
        <w:pStyle w:val="Nagwek1"/>
        <w:keepNext w:val="0"/>
        <w:keepLines w:val="0"/>
        <w:widowControl w:val="0"/>
        <w:tabs>
          <w:tab w:val="left" w:pos="1215"/>
        </w:tabs>
        <w:autoSpaceDE w:val="0"/>
        <w:autoSpaceDN w:val="0"/>
        <w:spacing w:before="131" w:after="0" w:line="276" w:lineRule="auto"/>
        <w:ind w:left="1214"/>
        <w:jc w:val="center"/>
        <w:rPr>
          <w:rFonts w:ascii="Lora" w:hAnsi="Lora"/>
        </w:rPr>
      </w:pPr>
      <w:r>
        <w:rPr>
          <w:rFonts w:ascii="Lora" w:hAnsi="Lora"/>
          <w:w w:val="110"/>
        </w:rPr>
        <w:t>Opis</w:t>
      </w:r>
      <w:r>
        <w:rPr>
          <w:rFonts w:ascii="Lora" w:hAnsi="Lora"/>
          <w:spacing w:val="22"/>
          <w:w w:val="110"/>
        </w:rPr>
        <w:t xml:space="preserve"> </w:t>
      </w:r>
      <w:r>
        <w:rPr>
          <w:rFonts w:ascii="Lora" w:hAnsi="Lora"/>
          <w:w w:val="110"/>
        </w:rPr>
        <w:t>przedmiotu</w:t>
      </w:r>
      <w:r>
        <w:rPr>
          <w:rFonts w:ascii="Lora" w:hAnsi="Lora"/>
          <w:spacing w:val="20"/>
          <w:w w:val="110"/>
        </w:rPr>
        <w:t xml:space="preserve"> </w:t>
      </w:r>
      <w:r>
        <w:rPr>
          <w:rFonts w:ascii="Lora" w:hAnsi="Lora"/>
          <w:spacing w:val="-2"/>
          <w:w w:val="110"/>
        </w:rPr>
        <w:t>zamówienia:</w:t>
      </w:r>
    </w:p>
    <w:p w14:paraId="3999FF0D" w14:textId="77777777" w:rsidR="00F30491" w:rsidRDefault="00F30491" w:rsidP="00F30491">
      <w:pPr>
        <w:pStyle w:val="Akapitzlist"/>
        <w:tabs>
          <w:tab w:val="left" w:pos="1215"/>
        </w:tabs>
        <w:spacing w:before="127" w:line="276" w:lineRule="auto"/>
        <w:jc w:val="both"/>
        <w:rPr>
          <w:rFonts w:ascii="Lora" w:hAnsi="Lora"/>
          <w:w w:val="110"/>
        </w:rPr>
      </w:pPr>
      <w:r>
        <w:rPr>
          <w:rFonts w:ascii="Lora" w:hAnsi="Lora"/>
          <w:w w:val="110"/>
        </w:rPr>
        <w:t xml:space="preserve">Przedmiotem zamówienia jest świadczenie </w:t>
      </w:r>
      <w:r>
        <w:rPr>
          <w:rFonts w:ascii="Lora" w:hAnsi="Lora"/>
          <w:bCs/>
          <w:w w:val="110"/>
        </w:rPr>
        <w:t xml:space="preserve">usługi </w:t>
      </w:r>
      <w:r>
        <w:rPr>
          <w:rFonts w:ascii="Lora" w:hAnsi="Lora"/>
          <w:w w:val="110"/>
        </w:rPr>
        <w:t>dotyczącej robót budowlanych w nieruchomości PAN w Warszawie przy ul. Szczęśliwicka 2, w zakresie:</w:t>
      </w:r>
    </w:p>
    <w:p w14:paraId="63DA6718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 xml:space="preserve">demontaż istniejących paneli podłogowych; </w:t>
      </w:r>
    </w:p>
    <w:p w14:paraId="4CB1E799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podklejenie, naprawa ubytków, cyklinowanie i lakierowanie parkietu wraz z listwami, znajdującego się pod panelami podłogowymi;</w:t>
      </w:r>
    </w:p>
    <w:p w14:paraId="600EB74A" w14:textId="6CBFB3E1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 xml:space="preserve">malowanie ścian i sufitów, w tym ścian pokrytych tapetą, na kolor biały farbą lateksową odporną na zmywanie i szorowanie, wraz </w:t>
      </w:r>
      <w:r>
        <w:rPr>
          <w:rFonts w:ascii="Lora" w:hAnsi="Lora"/>
          <w:w w:val="110"/>
        </w:rPr>
        <w:t xml:space="preserve"> </w:t>
      </w:r>
      <w:r>
        <w:rPr>
          <w:rFonts w:ascii="Lora" w:hAnsi="Lora"/>
          <w:w w:val="110"/>
        </w:rPr>
        <w:br/>
      </w:r>
      <w:r>
        <w:rPr>
          <w:rFonts w:ascii="Lora" w:hAnsi="Lora"/>
          <w:w w:val="110"/>
        </w:rPr>
        <w:t>z usunięciem starych powłok – jeśli to jest niezbędne;</w:t>
      </w:r>
    </w:p>
    <w:p w14:paraId="2F9A8280" w14:textId="60293EDE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 xml:space="preserve">czyszczenie i malowanie otworów drzwiowych (futryn) wraz </w:t>
      </w:r>
      <w:r>
        <w:rPr>
          <w:rFonts w:ascii="Lora" w:hAnsi="Lora"/>
          <w:w w:val="110"/>
        </w:rPr>
        <w:t xml:space="preserve"> </w:t>
      </w:r>
      <w:r>
        <w:rPr>
          <w:rFonts w:ascii="Lora" w:hAnsi="Lora"/>
          <w:w w:val="110"/>
        </w:rPr>
        <w:br/>
      </w:r>
      <w:r>
        <w:rPr>
          <w:rFonts w:ascii="Lora" w:hAnsi="Lora"/>
          <w:w w:val="110"/>
        </w:rPr>
        <w:t>z  drzwiami wewnętrznymi do pokoi, łazienki i toalety  szt. 4;</w:t>
      </w:r>
    </w:p>
    <w:p w14:paraId="558D4290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wstawienie szyby do drzwi wewnętrznych szt. 1;</w:t>
      </w:r>
    </w:p>
    <w:p w14:paraId="273F74E4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zabezpieczenie istniejących, nie podlegających pracom remontowym, elementów wyposażenia lokalu, przed zniszczeniem;</w:t>
      </w:r>
    </w:p>
    <w:p w14:paraId="48741BDB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posprzątanie w lokalu oraz przywrócenie porządku na klatce schodowej i innych częściach wspólnych;</w:t>
      </w:r>
    </w:p>
    <w:p w14:paraId="295D6FE9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</w:rPr>
        <w:t>wywóz powstałych w trakcie robót odpadów.</w:t>
      </w:r>
    </w:p>
    <w:p w14:paraId="009AFED6" w14:textId="77777777" w:rsidR="00F30491" w:rsidRDefault="00F30491" w:rsidP="00F30491">
      <w:pPr>
        <w:pStyle w:val="Akapitzlist"/>
        <w:tabs>
          <w:tab w:val="left" w:pos="1577"/>
        </w:tabs>
        <w:spacing w:before="3" w:line="276" w:lineRule="auto"/>
        <w:ind w:left="1576"/>
        <w:jc w:val="both"/>
        <w:rPr>
          <w:rFonts w:ascii="Lora" w:hAnsi="Lora"/>
        </w:rPr>
      </w:pPr>
    </w:p>
    <w:p w14:paraId="552F0C44" w14:textId="77777777" w:rsidR="00F30491" w:rsidRDefault="00F30491" w:rsidP="00F30491">
      <w:pPr>
        <w:pStyle w:val="Akapitzlist"/>
        <w:widowControl w:val="0"/>
        <w:numPr>
          <w:ilvl w:val="0"/>
          <w:numId w:val="2"/>
        </w:numPr>
        <w:tabs>
          <w:tab w:val="left" w:pos="1577"/>
        </w:tabs>
        <w:autoSpaceDE w:val="0"/>
        <w:autoSpaceDN w:val="0"/>
        <w:spacing w:before="3" w:after="0" w:line="276" w:lineRule="auto"/>
        <w:contextualSpacing w:val="0"/>
        <w:jc w:val="both"/>
        <w:rPr>
          <w:rFonts w:ascii="Lora" w:hAnsi="Lora"/>
        </w:rPr>
      </w:pPr>
      <w:r>
        <w:rPr>
          <w:rFonts w:ascii="Lora" w:hAnsi="Lora"/>
        </w:rPr>
        <w:t>Należy przewidzieć wszelkie prace, nie ujęte w niniejszym Zapytaniu ofertowym, które są konieczne do wykonania zadania zgodnie ze sztuką budowlana, a także wszelkie prace demontażowe</w:t>
      </w:r>
    </w:p>
    <w:p w14:paraId="08F67336" w14:textId="77777777" w:rsidR="00F30491" w:rsidRDefault="00F30491" w:rsidP="00F30491">
      <w:pPr>
        <w:pStyle w:val="Akapitzlist"/>
        <w:widowControl w:val="0"/>
        <w:numPr>
          <w:ilvl w:val="0"/>
          <w:numId w:val="2"/>
        </w:numPr>
        <w:tabs>
          <w:tab w:val="left" w:pos="1577"/>
        </w:tabs>
        <w:autoSpaceDE w:val="0"/>
        <w:autoSpaceDN w:val="0"/>
        <w:spacing w:before="3" w:after="0" w:line="276" w:lineRule="auto"/>
        <w:contextualSpacing w:val="0"/>
        <w:jc w:val="both"/>
        <w:rPr>
          <w:rFonts w:ascii="Lora" w:hAnsi="Lora"/>
        </w:rPr>
      </w:pPr>
      <w:r>
        <w:rPr>
          <w:rFonts w:ascii="Lora" w:hAnsi="Lora"/>
        </w:rPr>
        <w:t>Zakup wszelkich materiałów i wyposażenia niezbędnego do realizacji przedmiotu zamówienia  leży po stronie Wykonawcy i wymaga akceptacji Zamawiającego w zakresie wyposażenia, po przedłożeniu propozycji.</w:t>
      </w:r>
    </w:p>
    <w:p w14:paraId="6C38C3A8" w14:textId="77777777" w:rsidR="00B8315E" w:rsidRDefault="00B8315E" w:rsidP="00F30491">
      <w:pPr>
        <w:jc w:val="both"/>
      </w:pPr>
    </w:p>
    <w:sectPr w:rsidR="00B8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1" w15:restartNumberingAfterBreak="0">
    <w:nsid w:val="1F30364B"/>
    <w:multiLevelType w:val="hybridMultilevel"/>
    <w:tmpl w:val="33C696FE"/>
    <w:lvl w:ilvl="0" w:tplc="0415000D">
      <w:start w:val="1"/>
      <w:numFmt w:val="bullet"/>
      <w:lvlText w:val=""/>
      <w:lvlJc w:val="left"/>
      <w:pPr>
        <w:ind w:left="193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6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2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97" w:hanging="360"/>
      </w:pPr>
      <w:rPr>
        <w:rFonts w:ascii="Wingdings" w:hAnsi="Wingdings" w:hint="default"/>
      </w:rPr>
    </w:lvl>
  </w:abstractNum>
  <w:num w:numId="1" w16cid:durableId="18313176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6173910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491"/>
    <w:rsid w:val="001D42AD"/>
    <w:rsid w:val="003F27B6"/>
    <w:rsid w:val="00443BE6"/>
    <w:rsid w:val="008C54F2"/>
    <w:rsid w:val="00B8315E"/>
    <w:rsid w:val="00BC72E2"/>
    <w:rsid w:val="00F3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5FB8"/>
  <w15:chartTrackingRefBased/>
  <w15:docId w15:val="{157625B4-11AF-48A7-9508-C1F8D3E68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0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0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04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0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04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0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0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0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0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04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04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04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04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04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04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04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04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04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0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0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0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0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0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04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F304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04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04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04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04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2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Brojek</dc:creator>
  <cp:keywords/>
  <dc:description/>
  <cp:lastModifiedBy>Elżbieta Brojek</cp:lastModifiedBy>
  <cp:revision>1</cp:revision>
  <dcterms:created xsi:type="dcterms:W3CDTF">2025-03-19T13:11:00Z</dcterms:created>
  <dcterms:modified xsi:type="dcterms:W3CDTF">2025-03-19T13:15:00Z</dcterms:modified>
</cp:coreProperties>
</file>