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74639" w14:textId="4F6C509E" w:rsidR="00E04D82" w:rsidRDefault="00216DB8" w:rsidP="00216DB8">
      <w:pPr>
        <w:jc w:val="center"/>
        <w:rPr>
          <w:b/>
          <w:bCs/>
          <w:sz w:val="24"/>
          <w:szCs w:val="24"/>
        </w:rPr>
      </w:pPr>
      <w:r w:rsidRPr="00216DB8">
        <w:rPr>
          <w:b/>
          <w:bCs/>
          <w:sz w:val="24"/>
          <w:szCs w:val="24"/>
        </w:rPr>
        <w:t>Zarządzenie Nr</w:t>
      </w:r>
      <w:r w:rsidR="00A71519">
        <w:rPr>
          <w:b/>
          <w:bCs/>
          <w:sz w:val="24"/>
          <w:szCs w:val="24"/>
        </w:rPr>
        <w:t xml:space="preserve"> </w:t>
      </w:r>
      <w:r w:rsidR="00B21E91">
        <w:rPr>
          <w:b/>
          <w:bCs/>
          <w:sz w:val="24"/>
          <w:szCs w:val="24"/>
        </w:rPr>
        <w:t>22</w:t>
      </w:r>
      <w:r w:rsidRPr="00216DB8">
        <w:rPr>
          <w:b/>
          <w:bCs/>
          <w:sz w:val="24"/>
          <w:szCs w:val="24"/>
        </w:rPr>
        <w:t>/2021</w:t>
      </w:r>
    </w:p>
    <w:p w14:paraId="5AEA17EE" w14:textId="53F75350" w:rsidR="00216DB8" w:rsidRDefault="00216DB8" w:rsidP="00216DB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Kanclerza Polskiej Akademii Nauk</w:t>
      </w:r>
    </w:p>
    <w:p w14:paraId="5244143B" w14:textId="41E73C6C" w:rsidR="00216DB8" w:rsidRDefault="00216DB8" w:rsidP="00216DB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z dnia </w:t>
      </w:r>
      <w:r w:rsidR="00B21E91">
        <w:rPr>
          <w:b/>
          <w:bCs/>
          <w:sz w:val="24"/>
          <w:szCs w:val="24"/>
        </w:rPr>
        <w:t>19 kwietnia 2021r.</w:t>
      </w:r>
    </w:p>
    <w:p w14:paraId="4649C0F9" w14:textId="4F1A0A01" w:rsidR="00216DB8" w:rsidRDefault="00216DB8" w:rsidP="00216DB8">
      <w:pPr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w sprawie powołania redakcji B</w:t>
      </w:r>
      <w:r w:rsidR="00E7421A">
        <w:rPr>
          <w:i/>
          <w:iCs/>
          <w:sz w:val="24"/>
          <w:szCs w:val="24"/>
        </w:rPr>
        <w:t xml:space="preserve">iuletynu </w:t>
      </w:r>
      <w:r>
        <w:rPr>
          <w:i/>
          <w:iCs/>
          <w:sz w:val="24"/>
          <w:szCs w:val="24"/>
        </w:rPr>
        <w:t>I</w:t>
      </w:r>
      <w:r w:rsidR="00E7421A">
        <w:rPr>
          <w:i/>
          <w:iCs/>
          <w:sz w:val="24"/>
          <w:szCs w:val="24"/>
        </w:rPr>
        <w:t xml:space="preserve">nformacji </w:t>
      </w:r>
      <w:r>
        <w:rPr>
          <w:i/>
          <w:iCs/>
          <w:sz w:val="24"/>
          <w:szCs w:val="24"/>
        </w:rPr>
        <w:t>P</w:t>
      </w:r>
      <w:r w:rsidR="00E7421A">
        <w:rPr>
          <w:i/>
          <w:iCs/>
          <w:sz w:val="24"/>
          <w:szCs w:val="24"/>
        </w:rPr>
        <w:t>ublicznej Polskiej Akademii Nauk</w:t>
      </w:r>
    </w:p>
    <w:p w14:paraId="2FC907E7" w14:textId="4E40F68B" w:rsidR="00216DB8" w:rsidRDefault="00216DB8" w:rsidP="00216DB8">
      <w:pPr>
        <w:jc w:val="center"/>
        <w:rPr>
          <w:i/>
          <w:iCs/>
          <w:sz w:val="24"/>
          <w:szCs w:val="24"/>
        </w:rPr>
      </w:pPr>
    </w:p>
    <w:p w14:paraId="2D3F133B" w14:textId="0E1BD076" w:rsidR="00216DB8" w:rsidRDefault="00216DB8" w:rsidP="00216DB8">
      <w:pPr>
        <w:rPr>
          <w:sz w:val="24"/>
          <w:szCs w:val="24"/>
        </w:rPr>
      </w:pPr>
      <w:r>
        <w:rPr>
          <w:sz w:val="24"/>
          <w:szCs w:val="24"/>
        </w:rPr>
        <w:t xml:space="preserve">Na podstawie Decyzji Nr 14/2021 Prezesa Polskiej Akademii Nauk z dnia 29 marca 2021 roku </w:t>
      </w:r>
      <w:r w:rsidRPr="00216DB8">
        <w:rPr>
          <w:sz w:val="24"/>
          <w:szCs w:val="24"/>
        </w:rPr>
        <w:t>w sprawie wprowadzenia regulaminu udostępniania treści w Biuletynie Informacji Publicznej Polskiej Akademii Nauk</w:t>
      </w:r>
      <w:r>
        <w:rPr>
          <w:sz w:val="24"/>
          <w:szCs w:val="24"/>
        </w:rPr>
        <w:t xml:space="preserve"> postanawia się, co następuje</w:t>
      </w:r>
      <w:r w:rsidR="00E7421A">
        <w:rPr>
          <w:sz w:val="24"/>
          <w:szCs w:val="24"/>
        </w:rPr>
        <w:t>:</w:t>
      </w:r>
    </w:p>
    <w:p w14:paraId="5C18FACF" w14:textId="77777777" w:rsidR="00E7421A" w:rsidRDefault="00E7421A" w:rsidP="00216DB8">
      <w:pPr>
        <w:rPr>
          <w:sz w:val="24"/>
          <w:szCs w:val="24"/>
        </w:rPr>
      </w:pPr>
    </w:p>
    <w:p w14:paraId="555F9909" w14:textId="455AC887" w:rsidR="00E7421A" w:rsidRDefault="00E7421A" w:rsidP="00E7421A">
      <w:pPr>
        <w:jc w:val="center"/>
        <w:rPr>
          <w:rFonts w:cstheme="minorHAnsi"/>
          <w:bCs/>
          <w:sz w:val="24"/>
          <w:szCs w:val="24"/>
        </w:rPr>
      </w:pPr>
      <w:r w:rsidRPr="00E7421A">
        <w:rPr>
          <w:rFonts w:cstheme="minorHAnsi"/>
          <w:bCs/>
          <w:sz w:val="24"/>
          <w:szCs w:val="24"/>
        </w:rPr>
        <w:t>§</w:t>
      </w:r>
      <w:r>
        <w:rPr>
          <w:rFonts w:cstheme="minorHAnsi"/>
          <w:bCs/>
          <w:sz w:val="24"/>
          <w:szCs w:val="24"/>
        </w:rPr>
        <w:t xml:space="preserve"> 1</w:t>
      </w:r>
    </w:p>
    <w:p w14:paraId="46CBC5CC" w14:textId="77777777" w:rsidR="00E7421A" w:rsidRDefault="00E7421A" w:rsidP="00E7421A">
      <w:pPr>
        <w:jc w:val="center"/>
        <w:rPr>
          <w:rFonts w:cstheme="minorHAnsi"/>
          <w:bCs/>
          <w:sz w:val="24"/>
          <w:szCs w:val="24"/>
        </w:rPr>
      </w:pPr>
    </w:p>
    <w:p w14:paraId="09B776C3" w14:textId="64D6541C" w:rsidR="00E7421A" w:rsidRDefault="00E7421A" w:rsidP="00E7421A">
      <w:pPr>
        <w:rPr>
          <w:bCs/>
          <w:sz w:val="24"/>
          <w:szCs w:val="24"/>
        </w:rPr>
      </w:pPr>
      <w:r w:rsidRPr="00E7421A">
        <w:rPr>
          <w:bCs/>
          <w:sz w:val="24"/>
          <w:szCs w:val="24"/>
        </w:rPr>
        <w:t>Powołuję redakcję Biuletynu Informacji Publicznej P</w:t>
      </w:r>
      <w:r w:rsidR="00743A6C">
        <w:rPr>
          <w:bCs/>
          <w:sz w:val="24"/>
          <w:szCs w:val="24"/>
        </w:rPr>
        <w:t>olskiej Akademii Nauk.</w:t>
      </w:r>
    </w:p>
    <w:p w14:paraId="12895114" w14:textId="77777777" w:rsidR="00743A6C" w:rsidRPr="00E7421A" w:rsidRDefault="00743A6C" w:rsidP="00E7421A">
      <w:pPr>
        <w:rPr>
          <w:bCs/>
          <w:sz w:val="24"/>
          <w:szCs w:val="24"/>
        </w:rPr>
      </w:pPr>
    </w:p>
    <w:p w14:paraId="53986A1D" w14:textId="38F8341F" w:rsidR="00E7421A" w:rsidRDefault="00E7421A" w:rsidP="00E7421A">
      <w:pPr>
        <w:jc w:val="center"/>
        <w:rPr>
          <w:rFonts w:cstheme="minorHAnsi"/>
          <w:bCs/>
          <w:sz w:val="24"/>
          <w:szCs w:val="24"/>
        </w:rPr>
      </w:pPr>
      <w:r w:rsidRPr="00E7421A">
        <w:rPr>
          <w:rFonts w:cstheme="minorHAnsi"/>
          <w:bCs/>
          <w:sz w:val="24"/>
          <w:szCs w:val="24"/>
        </w:rPr>
        <w:t>§</w:t>
      </w:r>
      <w:r>
        <w:rPr>
          <w:rFonts w:cstheme="minorHAnsi"/>
          <w:bCs/>
          <w:sz w:val="24"/>
          <w:szCs w:val="24"/>
        </w:rPr>
        <w:t xml:space="preserve"> 2</w:t>
      </w:r>
    </w:p>
    <w:p w14:paraId="24F46A85" w14:textId="77777777" w:rsidR="00743A6C" w:rsidRPr="00E7421A" w:rsidRDefault="00743A6C" w:rsidP="00E7421A">
      <w:pPr>
        <w:jc w:val="center"/>
        <w:rPr>
          <w:bCs/>
          <w:sz w:val="24"/>
          <w:szCs w:val="24"/>
        </w:rPr>
      </w:pPr>
    </w:p>
    <w:p w14:paraId="246FFF82" w14:textId="5CF08AE9" w:rsidR="00E7421A" w:rsidRPr="00E7421A" w:rsidRDefault="00E7421A" w:rsidP="00E7421A">
      <w:pPr>
        <w:rPr>
          <w:bCs/>
          <w:sz w:val="24"/>
          <w:szCs w:val="24"/>
        </w:rPr>
      </w:pPr>
      <w:r w:rsidRPr="00E7421A">
        <w:rPr>
          <w:bCs/>
          <w:sz w:val="24"/>
          <w:szCs w:val="24"/>
        </w:rPr>
        <w:t>Do składu redakcji powołuję następujące osoby, w charakterze:</w:t>
      </w:r>
    </w:p>
    <w:p w14:paraId="130DFE8A" w14:textId="15910ECE" w:rsidR="00E7421A" w:rsidRDefault="00E7421A" w:rsidP="00461CED">
      <w:pPr>
        <w:pStyle w:val="Akapitzlist"/>
        <w:numPr>
          <w:ilvl w:val="0"/>
          <w:numId w:val="1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Główny redaktor – Agnieszka Borowa-Malinowska</w:t>
      </w:r>
    </w:p>
    <w:p w14:paraId="78F1B56C" w14:textId="5E64B8E6" w:rsidR="00E7421A" w:rsidRDefault="00E7421A" w:rsidP="00461CED">
      <w:pPr>
        <w:pStyle w:val="Akapitzlist"/>
        <w:numPr>
          <w:ilvl w:val="0"/>
          <w:numId w:val="1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Redaktor – Bartosz Sumowski</w:t>
      </w:r>
    </w:p>
    <w:p w14:paraId="591645B7" w14:textId="4651B134" w:rsidR="00E7421A" w:rsidRDefault="00E7421A" w:rsidP="00461CED">
      <w:pPr>
        <w:pStyle w:val="Akapitzlist"/>
        <w:numPr>
          <w:ilvl w:val="0"/>
          <w:numId w:val="1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Redaktor – Ewa Kaca-Chojecka</w:t>
      </w:r>
    </w:p>
    <w:p w14:paraId="4708007E" w14:textId="57DA86BB" w:rsidR="00E7421A" w:rsidRDefault="00E7421A" w:rsidP="00461CED">
      <w:pPr>
        <w:pStyle w:val="Akapitzlist"/>
        <w:numPr>
          <w:ilvl w:val="0"/>
          <w:numId w:val="1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Redaktor – Katarzyna Kalinowska</w:t>
      </w:r>
    </w:p>
    <w:p w14:paraId="756F9BDB" w14:textId="3FEE135B" w:rsidR="00E7421A" w:rsidRDefault="00E7421A" w:rsidP="00E7421A">
      <w:pPr>
        <w:rPr>
          <w:bCs/>
          <w:sz w:val="24"/>
          <w:szCs w:val="24"/>
        </w:rPr>
      </w:pPr>
    </w:p>
    <w:p w14:paraId="2B69677F" w14:textId="0DC9ECB6" w:rsidR="00E7421A" w:rsidRDefault="00E7421A" w:rsidP="00E7421A">
      <w:pPr>
        <w:jc w:val="center"/>
        <w:rPr>
          <w:rFonts w:cstheme="minorHAnsi"/>
          <w:bCs/>
          <w:sz w:val="24"/>
          <w:szCs w:val="24"/>
        </w:rPr>
      </w:pPr>
      <w:r w:rsidRPr="00E7421A">
        <w:rPr>
          <w:rFonts w:cstheme="minorHAnsi"/>
          <w:bCs/>
          <w:sz w:val="24"/>
          <w:szCs w:val="24"/>
        </w:rPr>
        <w:t>§</w:t>
      </w:r>
      <w:r>
        <w:rPr>
          <w:rFonts w:cstheme="minorHAnsi"/>
          <w:bCs/>
          <w:sz w:val="24"/>
          <w:szCs w:val="24"/>
        </w:rPr>
        <w:t xml:space="preserve"> 3</w:t>
      </w:r>
    </w:p>
    <w:p w14:paraId="168AB452" w14:textId="77777777" w:rsidR="00743A6C" w:rsidRDefault="00743A6C" w:rsidP="00E7421A">
      <w:pPr>
        <w:jc w:val="center"/>
        <w:rPr>
          <w:rFonts w:cstheme="minorHAnsi"/>
          <w:bCs/>
          <w:sz w:val="24"/>
          <w:szCs w:val="24"/>
        </w:rPr>
      </w:pPr>
    </w:p>
    <w:p w14:paraId="6931F870" w14:textId="4FA74150" w:rsidR="00E7421A" w:rsidRDefault="00E7421A" w:rsidP="00E7421A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Zarządzenie wchodzi w życie z dniem podpisania.</w:t>
      </w:r>
    </w:p>
    <w:p w14:paraId="5E818176" w14:textId="29507F2F" w:rsidR="00743A6C" w:rsidRDefault="00743A6C" w:rsidP="00E7421A">
      <w:pPr>
        <w:rPr>
          <w:rFonts w:cstheme="minorHAnsi"/>
          <w:bCs/>
          <w:sz w:val="24"/>
          <w:szCs w:val="24"/>
        </w:rPr>
      </w:pPr>
    </w:p>
    <w:p w14:paraId="102BF675" w14:textId="5F486EB2" w:rsidR="00743A6C" w:rsidRPr="00743A6C" w:rsidRDefault="00743A6C" w:rsidP="00743A6C">
      <w:pPr>
        <w:ind w:left="6372"/>
        <w:rPr>
          <w:rFonts w:ascii="Bookman Old Style" w:hAnsi="Bookman Old Style" w:cstheme="minorHAnsi"/>
          <w:bCs/>
          <w:sz w:val="24"/>
          <w:szCs w:val="24"/>
        </w:rPr>
      </w:pPr>
      <w:r>
        <w:rPr>
          <w:rFonts w:ascii="Bookman Old Style" w:hAnsi="Bookman Old Style" w:cstheme="minorHAnsi"/>
          <w:bCs/>
          <w:sz w:val="24"/>
          <w:szCs w:val="24"/>
        </w:rPr>
        <w:t xml:space="preserve">     </w:t>
      </w:r>
      <w:r w:rsidRPr="00743A6C">
        <w:rPr>
          <w:rFonts w:ascii="Bookman Old Style" w:hAnsi="Bookman Old Style" w:cstheme="minorHAnsi"/>
          <w:bCs/>
          <w:sz w:val="24"/>
          <w:szCs w:val="24"/>
        </w:rPr>
        <w:t>KANCLERZ</w:t>
      </w:r>
    </w:p>
    <w:p w14:paraId="65AB48C6" w14:textId="1D741498" w:rsidR="00743A6C" w:rsidRDefault="00743A6C" w:rsidP="00743A6C">
      <w:pPr>
        <w:jc w:val="right"/>
        <w:rPr>
          <w:rFonts w:ascii="Bookman Old Style" w:hAnsi="Bookman Old Style" w:cstheme="minorHAnsi"/>
          <w:bCs/>
          <w:sz w:val="24"/>
          <w:szCs w:val="24"/>
        </w:rPr>
      </w:pPr>
      <w:r w:rsidRPr="00743A6C">
        <w:rPr>
          <w:rFonts w:ascii="Bookman Old Style" w:hAnsi="Bookman Old Style" w:cstheme="minorHAnsi"/>
          <w:bCs/>
          <w:sz w:val="24"/>
          <w:szCs w:val="24"/>
        </w:rPr>
        <w:t>POLSKIEJ AKADEMII NAUK</w:t>
      </w:r>
    </w:p>
    <w:p w14:paraId="0946C238" w14:textId="7A959E41" w:rsidR="00743A6C" w:rsidRDefault="00743A6C" w:rsidP="00743A6C">
      <w:pPr>
        <w:jc w:val="right"/>
        <w:rPr>
          <w:rFonts w:ascii="Bookman Old Style" w:hAnsi="Bookman Old Style" w:cstheme="minorHAnsi"/>
          <w:bCs/>
          <w:sz w:val="24"/>
          <w:szCs w:val="24"/>
        </w:rPr>
      </w:pPr>
    </w:p>
    <w:p w14:paraId="58E5217E" w14:textId="6942BE9B" w:rsidR="00743A6C" w:rsidRDefault="00743A6C" w:rsidP="00743A6C">
      <w:pPr>
        <w:jc w:val="right"/>
        <w:rPr>
          <w:rFonts w:ascii="Bookman Old Style" w:hAnsi="Bookman Old Style" w:cstheme="minorHAnsi"/>
          <w:bCs/>
          <w:sz w:val="24"/>
          <w:szCs w:val="24"/>
        </w:rPr>
      </w:pPr>
    </w:p>
    <w:p w14:paraId="4097265C" w14:textId="3584C3B8" w:rsidR="00743A6C" w:rsidRPr="00743A6C" w:rsidRDefault="00743A6C" w:rsidP="00743A6C">
      <w:pPr>
        <w:ind w:left="5664" w:firstLine="708"/>
        <w:rPr>
          <w:rFonts w:ascii="Bookman Old Style" w:hAnsi="Bookman Old Style"/>
          <w:bCs/>
          <w:sz w:val="24"/>
          <w:szCs w:val="24"/>
        </w:rPr>
      </w:pPr>
      <w:r>
        <w:rPr>
          <w:rFonts w:ascii="Bookman Old Style" w:hAnsi="Bookman Old Style" w:cstheme="minorHAnsi"/>
          <w:bCs/>
          <w:sz w:val="24"/>
          <w:szCs w:val="24"/>
        </w:rPr>
        <w:t xml:space="preserve">  Tadeusz Latała</w:t>
      </w:r>
      <w:r>
        <w:rPr>
          <w:rFonts w:ascii="Bookman Old Style" w:hAnsi="Bookman Old Style" w:cstheme="minorHAnsi"/>
          <w:bCs/>
          <w:sz w:val="24"/>
          <w:szCs w:val="24"/>
        </w:rPr>
        <w:tab/>
      </w:r>
    </w:p>
    <w:sectPr w:rsidR="00743A6C" w:rsidRPr="00743A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F6F97"/>
    <w:multiLevelType w:val="hybridMultilevel"/>
    <w:tmpl w:val="5ECE9D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DB8"/>
    <w:rsid w:val="00216DB8"/>
    <w:rsid w:val="00366A84"/>
    <w:rsid w:val="00461CED"/>
    <w:rsid w:val="007123E7"/>
    <w:rsid w:val="00743A6C"/>
    <w:rsid w:val="00A71519"/>
    <w:rsid w:val="00B21E91"/>
    <w:rsid w:val="00E04D82"/>
    <w:rsid w:val="00E74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4664F"/>
  <w15:chartTrackingRefBased/>
  <w15:docId w15:val="{D364AD50-C7BA-4669-93AB-CC4EB59F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42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Stegienka Aleksandra</dc:creator>
  <cp:keywords/>
  <dc:description/>
  <cp:lastModifiedBy>Stegienka Aleksandra</cp:lastModifiedBy>
  <cp:revision>4</cp:revision>
  <cp:lastPrinted>2021-04-19T11:19:00Z</cp:lastPrinted>
  <dcterms:created xsi:type="dcterms:W3CDTF">2021-04-16T08:28:00Z</dcterms:created>
  <dcterms:modified xsi:type="dcterms:W3CDTF">2021-04-19T13:05:00Z</dcterms:modified>
</cp:coreProperties>
</file>