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D2B38" w14:textId="1FF78D25" w:rsidR="00CD6CDA" w:rsidRPr="00971A8B" w:rsidRDefault="00CD6CDA" w:rsidP="0084758D">
      <w:pPr>
        <w:widowControl w:val="0"/>
        <w:tabs>
          <w:tab w:val="num" w:pos="426"/>
        </w:tabs>
        <w:autoSpaceDE w:val="0"/>
        <w:autoSpaceDN w:val="0"/>
        <w:adjustRightInd w:val="0"/>
        <w:spacing w:before="60" w:after="60" w:line="240" w:lineRule="atLeast"/>
        <w:ind w:left="142" w:firstLine="66"/>
        <w:jc w:val="right"/>
        <w:rPr>
          <w:rFonts w:ascii="Lora" w:hAnsi="Lora" w:cs="Times New Roman"/>
          <w:b/>
          <w:bCs/>
          <w:color w:val="000000" w:themeColor="text1"/>
          <w:kern w:val="0"/>
          <w:u w:val="single"/>
          <w14:ligatures w14:val="none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  <w:u w:val="single"/>
          <w14:ligatures w14:val="none"/>
        </w:rPr>
        <w:t>Zał</w:t>
      </w:r>
      <w:r w:rsidR="00B23FC6" w:rsidRPr="00971A8B">
        <w:rPr>
          <w:rFonts w:ascii="Lora" w:hAnsi="Lora" w:cs="Times New Roman"/>
          <w:b/>
          <w:bCs/>
          <w:color w:val="000000" w:themeColor="text1"/>
          <w:kern w:val="0"/>
          <w:u w:val="single"/>
          <w14:ligatures w14:val="none"/>
        </w:rPr>
        <w:t>ą</w:t>
      </w:r>
      <w:r w:rsidRPr="00971A8B">
        <w:rPr>
          <w:rFonts w:ascii="Lora" w:hAnsi="Lora" w:cs="Times New Roman"/>
          <w:b/>
          <w:bCs/>
          <w:color w:val="000000" w:themeColor="text1"/>
          <w:kern w:val="0"/>
          <w:u w:val="single"/>
          <w14:ligatures w14:val="none"/>
        </w:rPr>
        <w:t xml:space="preserve">cznik nr 1 do </w:t>
      </w:r>
      <w:r w:rsidR="006D076F" w:rsidRPr="00971A8B">
        <w:rPr>
          <w:rFonts w:ascii="Lora" w:hAnsi="Lora" w:cs="Times New Roman"/>
          <w:b/>
          <w:bCs/>
          <w:color w:val="000000" w:themeColor="text1"/>
          <w:kern w:val="0"/>
          <w:u w:val="single"/>
          <w14:ligatures w14:val="none"/>
        </w:rPr>
        <w:t>Zaproszenia</w:t>
      </w:r>
    </w:p>
    <w:p w14:paraId="2AAFD16C" w14:textId="77777777" w:rsidR="00CD6CDA" w:rsidRPr="00971A8B" w:rsidRDefault="00CD6CDA" w:rsidP="00CD6CDA">
      <w:pPr>
        <w:widowControl w:val="0"/>
        <w:tabs>
          <w:tab w:val="num" w:pos="426"/>
        </w:tabs>
        <w:autoSpaceDE w:val="0"/>
        <w:autoSpaceDN w:val="0"/>
        <w:adjustRightInd w:val="0"/>
        <w:spacing w:before="60" w:after="60" w:line="240" w:lineRule="atLeast"/>
        <w:ind w:left="360" w:hanging="360"/>
        <w:jc w:val="center"/>
        <w:rPr>
          <w:rFonts w:ascii="Lora" w:hAnsi="Lora" w:cs="Times New Roman"/>
          <w:b/>
          <w:bCs/>
          <w:color w:val="000000" w:themeColor="text1"/>
          <w:kern w:val="0"/>
          <w14:ligatures w14:val="none"/>
        </w:rPr>
      </w:pPr>
    </w:p>
    <w:p w14:paraId="4388711B" w14:textId="6467DE57" w:rsidR="00A51BFA" w:rsidRPr="00971A8B" w:rsidRDefault="00CD6CDA" w:rsidP="00D251C3">
      <w:pPr>
        <w:pStyle w:val="Akapitzlist"/>
        <w:spacing w:after="0" w:line="288" w:lineRule="auto"/>
        <w:jc w:val="center"/>
        <w:rPr>
          <w:rFonts w:ascii="Lora" w:hAnsi="Lora" w:cs="Times New Roman"/>
          <w:b/>
          <w:bCs/>
          <w:color w:val="000000" w:themeColor="text1"/>
          <w:kern w:val="0"/>
          <w14:ligatures w14:val="none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  <w14:ligatures w14:val="none"/>
        </w:rPr>
        <w:t>OPIS PRZEDMIOTU ZAMÓWIENIA</w:t>
      </w:r>
    </w:p>
    <w:p w14:paraId="17D5121C" w14:textId="4F84BB1F" w:rsidR="00A51BFA" w:rsidRPr="00971A8B" w:rsidRDefault="00A51BFA" w:rsidP="00971A8B">
      <w:pPr>
        <w:pStyle w:val="Akapitzlist"/>
        <w:spacing w:after="0" w:line="288" w:lineRule="auto"/>
        <w:ind w:left="0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  <w14:ligatures w14:val="none"/>
        </w:rPr>
        <w:t>pn. „</w:t>
      </w:r>
      <w:r w:rsidRPr="00971A8B">
        <w:rPr>
          <w:rFonts w:ascii="Lora" w:hAnsi="Lora" w:cs="Times New Roman"/>
          <w:color w:val="000000" w:themeColor="text1"/>
        </w:rPr>
        <w:t>Wielobranżowy projekt budowlano-wykonawczy przebudowy istniejących węzłów cieplnych</w:t>
      </w:r>
      <w:r w:rsidR="007A734D" w:rsidRPr="00971A8B">
        <w:rPr>
          <w:rFonts w:ascii="Lora" w:hAnsi="Lora" w:cs="Times New Roman"/>
          <w:color w:val="000000" w:themeColor="text1"/>
        </w:rPr>
        <w:t xml:space="preserve"> </w:t>
      </w:r>
      <w:r w:rsidR="00E5087B" w:rsidRPr="00971A8B">
        <w:rPr>
          <w:rFonts w:ascii="Lora" w:hAnsi="Lora" w:cs="Times New Roman"/>
          <w:color w:val="000000" w:themeColor="text1"/>
        </w:rPr>
        <w:t>z</w:t>
      </w:r>
      <w:r w:rsidR="007A734D" w:rsidRPr="00971A8B">
        <w:rPr>
          <w:rFonts w:ascii="Lora" w:hAnsi="Lora" w:cs="Times New Roman"/>
          <w:color w:val="000000" w:themeColor="text1"/>
        </w:rPr>
        <w:t xml:space="preserve"> rozdzieln</w:t>
      </w:r>
      <w:r w:rsidR="00E5087B" w:rsidRPr="00971A8B">
        <w:rPr>
          <w:rFonts w:ascii="Lora" w:hAnsi="Lora" w:cs="Times New Roman"/>
          <w:color w:val="000000" w:themeColor="text1"/>
        </w:rPr>
        <w:t>ą,</w:t>
      </w:r>
      <w:r w:rsidRPr="00971A8B">
        <w:rPr>
          <w:rFonts w:ascii="Lora" w:hAnsi="Lora" w:cs="Times New Roman"/>
          <w:color w:val="000000" w:themeColor="text1"/>
        </w:rPr>
        <w:t xml:space="preserve"> obejmujących instalacje c.o. i c.w.u.</w:t>
      </w:r>
      <w:r w:rsidR="007A734D" w:rsidRPr="00971A8B">
        <w:rPr>
          <w:rFonts w:ascii="Lora" w:hAnsi="Lora" w:cs="Times New Roman"/>
          <w:color w:val="000000" w:themeColor="text1"/>
        </w:rPr>
        <w:t xml:space="preserve"> i automatyki</w:t>
      </w:r>
      <w:r w:rsidR="007D3164" w:rsidRPr="00971A8B">
        <w:rPr>
          <w:rFonts w:ascii="Lora" w:hAnsi="Lora" w:cs="Times New Roman"/>
          <w:color w:val="000000" w:themeColor="text1"/>
        </w:rPr>
        <w:t xml:space="preserve"> wraz z</w:t>
      </w:r>
      <w:r w:rsidRPr="00971A8B">
        <w:rPr>
          <w:rFonts w:ascii="Lora" w:hAnsi="Lora" w:cs="Times New Roman"/>
          <w:color w:val="000000" w:themeColor="text1"/>
        </w:rPr>
        <w:t xml:space="preserve"> przebudow</w:t>
      </w:r>
      <w:r w:rsidR="007D3164" w:rsidRPr="00971A8B">
        <w:rPr>
          <w:rFonts w:ascii="Lora" w:hAnsi="Lora" w:cs="Times New Roman"/>
          <w:color w:val="000000" w:themeColor="text1"/>
        </w:rPr>
        <w:t>ą</w:t>
      </w:r>
      <w:r w:rsidRPr="00971A8B">
        <w:rPr>
          <w:rFonts w:ascii="Lora" w:hAnsi="Lora" w:cs="Times New Roman"/>
          <w:color w:val="000000" w:themeColor="text1"/>
        </w:rPr>
        <w:t xml:space="preserve"> </w:t>
      </w:r>
      <w:r w:rsidR="004A7843" w:rsidRPr="00971A8B">
        <w:rPr>
          <w:rFonts w:ascii="Lora" w:hAnsi="Lora" w:cs="Times New Roman"/>
          <w:color w:val="000000" w:themeColor="text1"/>
        </w:rPr>
        <w:t>pomieszczeń,</w:t>
      </w:r>
      <w:r w:rsidR="00F03EC9">
        <w:rPr>
          <w:rFonts w:ascii="Lora" w:hAnsi="Lora" w:cs="Times New Roman"/>
          <w:color w:val="000000" w:themeColor="text1"/>
        </w:rPr>
        <w:t xml:space="preserve"> </w:t>
      </w:r>
      <w:r w:rsidRPr="00971A8B">
        <w:rPr>
          <w:rFonts w:ascii="Lora" w:hAnsi="Lora" w:cs="Times New Roman"/>
          <w:bCs/>
          <w:color w:val="000000" w:themeColor="text1"/>
        </w:rPr>
        <w:t>wymian</w:t>
      </w:r>
      <w:r w:rsidR="007D3164" w:rsidRPr="00971A8B">
        <w:rPr>
          <w:rFonts w:ascii="Lora" w:hAnsi="Lora" w:cs="Times New Roman"/>
          <w:bCs/>
          <w:color w:val="000000" w:themeColor="text1"/>
        </w:rPr>
        <w:t>ą</w:t>
      </w:r>
      <w:r w:rsidRPr="00971A8B">
        <w:rPr>
          <w:rFonts w:ascii="Lora" w:hAnsi="Lora" w:cs="Times New Roman"/>
          <w:bCs/>
          <w:color w:val="000000" w:themeColor="text1"/>
        </w:rPr>
        <w:t xml:space="preserve"> całości istniejącej instalacji elektrycznej,</w:t>
      </w:r>
      <w:r w:rsidR="007D3164" w:rsidRPr="00971A8B">
        <w:rPr>
          <w:rFonts w:ascii="Lora" w:hAnsi="Lora" w:cs="Times New Roman"/>
          <w:bCs/>
          <w:color w:val="000000" w:themeColor="text1"/>
        </w:rPr>
        <w:t xml:space="preserve"> </w:t>
      </w:r>
      <w:r w:rsidRPr="00971A8B">
        <w:rPr>
          <w:rFonts w:ascii="Lora" w:hAnsi="Lora" w:cs="Times New Roman"/>
          <w:color w:val="000000" w:themeColor="text1"/>
        </w:rPr>
        <w:t>zlokalizowanych w</w:t>
      </w:r>
      <w:r w:rsidR="00BB7C9E" w:rsidRPr="00971A8B">
        <w:rPr>
          <w:rFonts w:ascii="Lora" w:hAnsi="Lora" w:cs="Times New Roman"/>
          <w:color w:val="000000" w:themeColor="text1"/>
        </w:rPr>
        <w:t xml:space="preserve"> budynku zabytkowym – Pałac Staszica w</w:t>
      </w:r>
      <w:r w:rsidRPr="00971A8B">
        <w:rPr>
          <w:rFonts w:ascii="Lora" w:hAnsi="Lora" w:cs="Times New Roman"/>
          <w:color w:val="000000" w:themeColor="text1"/>
        </w:rPr>
        <w:t xml:space="preserve"> Warszawie przy ul. Nowy Świat 72.</w:t>
      </w:r>
      <w:r w:rsidR="00971A8B" w:rsidRPr="00971A8B">
        <w:rPr>
          <w:rFonts w:ascii="Lora" w:hAnsi="Lora" w:cs="Times New Roman"/>
          <w:color w:val="000000" w:themeColor="text1"/>
        </w:rPr>
        <w:t>”</w:t>
      </w:r>
    </w:p>
    <w:p w14:paraId="6DC019BE" w14:textId="77777777" w:rsidR="002850DD" w:rsidRPr="00971A8B" w:rsidRDefault="002850DD" w:rsidP="00971A8B">
      <w:pPr>
        <w:widowControl w:val="0"/>
        <w:tabs>
          <w:tab w:val="num" w:pos="426"/>
        </w:tabs>
        <w:autoSpaceDE w:val="0"/>
        <w:autoSpaceDN w:val="0"/>
        <w:adjustRightInd w:val="0"/>
        <w:spacing w:after="0" w:line="288" w:lineRule="auto"/>
        <w:rPr>
          <w:rFonts w:ascii="Lora" w:hAnsi="Lora" w:cs="Times New Roman"/>
          <w:b/>
          <w:bCs/>
          <w:color w:val="000000" w:themeColor="text1"/>
          <w:kern w:val="0"/>
          <w14:ligatures w14:val="none"/>
        </w:rPr>
      </w:pPr>
    </w:p>
    <w:p w14:paraId="0C1EFB61" w14:textId="181CBA8E" w:rsidR="002850DD" w:rsidRPr="00971A8B" w:rsidRDefault="002850DD" w:rsidP="00D251C3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b/>
          <w:bCs/>
          <w:color w:val="000000" w:themeColor="text1"/>
        </w:rPr>
        <w:t>Przedmiot zamówienia</w:t>
      </w:r>
      <w:r w:rsidR="0039202B" w:rsidRPr="00971A8B">
        <w:rPr>
          <w:rFonts w:ascii="Lora" w:hAnsi="Lora" w:cs="Times New Roman"/>
          <w:b/>
          <w:bCs/>
          <w:color w:val="000000" w:themeColor="text1"/>
        </w:rPr>
        <w:t>.</w:t>
      </w:r>
    </w:p>
    <w:p w14:paraId="39784EBD" w14:textId="672B50C5" w:rsidR="002850DD" w:rsidRPr="00971A8B" w:rsidRDefault="00042102" w:rsidP="00D251C3">
      <w:pPr>
        <w:pStyle w:val="Akapitzlist"/>
        <w:numPr>
          <w:ilvl w:val="0"/>
          <w:numId w:val="11"/>
        </w:numPr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 xml:space="preserve">Wykonanie </w:t>
      </w:r>
      <w:r w:rsidR="00AC480A" w:rsidRPr="00971A8B">
        <w:rPr>
          <w:rFonts w:ascii="Lora" w:hAnsi="Lora" w:cs="Times New Roman"/>
          <w:color w:val="000000" w:themeColor="text1"/>
        </w:rPr>
        <w:t xml:space="preserve">wielobranżowego </w:t>
      </w:r>
      <w:r w:rsidRPr="00971A8B">
        <w:rPr>
          <w:rFonts w:ascii="Lora" w:hAnsi="Lora" w:cs="Times New Roman"/>
          <w:color w:val="000000" w:themeColor="text1"/>
        </w:rPr>
        <w:t>projektu budowlano-wykonawczego</w:t>
      </w:r>
      <w:bookmarkStart w:id="0" w:name="_Hlk167881169"/>
      <w:bookmarkStart w:id="1" w:name="_Hlk160091055"/>
      <w:r w:rsidR="00AA35A8" w:rsidRPr="00971A8B">
        <w:rPr>
          <w:rFonts w:ascii="Lora" w:hAnsi="Lora" w:cs="Times New Roman"/>
          <w:color w:val="000000" w:themeColor="text1"/>
        </w:rPr>
        <w:t xml:space="preserve"> </w:t>
      </w:r>
      <w:bookmarkEnd w:id="0"/>
      <w:bookmarkEnd w:id="1"/>
      <w:r w:rsidR="00A573C7" w:rsidRPr="00971A8B">
        <w:rPr>
          <w:rFonts w:ascii="Lora" w:hAnsi="Lora" w:cs="Times New Roman"/>
          <w:color w:val="000000" w:themeColor="text1"/>
        </w:rPr>
        <w:t xml:space="preserve">przebudowy istniejących węzłów cieplnych z rozdzielną, obejmujących instalacje c.o. i c.w.u. i automatyki wraz z przebudową pomieszczeń, </w:t>
      </w:r>
      <w:r w:rsidR="00A573C7" w:rsidRPr="00971A8B">
        <w:rPr>
          <w:rFonts w:ascii="Lora" w:hAnsi="Lora" w:cs="Times New Roman"/>
          <w:bCs/>
          <w:color w:val="000000" w:themeColor="text1"/>
        </w:rPr>
        <w:t xml:space="preserve">wymianą całości istniejącej instalacji elektrycznej, </w:t>
      </w:r>
      <w:r w:rsidR="00A573C7" w:rsidRPr="00971A8B">
        <w:rPr>
          <w:rFonts w:ascii="Lora" w:hAnsi="Lora" w:cs="Times New Roman"/>
          <w:color w:val="000000" w:themeColor="text1"/>
        </w:rPr>
        <w:t>zlokalizowanych w budynku zabytkowym – Pałac Staszica w Warszawie przy ul. Nowy Świat 72.</w:t>
      </w:r>
    </w:p>
    <w:p w14:paraId="2DF2BF89" w14:textId="6ABAACD1" w:rsidR="00AC480A" w:rsidRPr="00971A8B" w:rsidRDefault="00AC480A" w:rsidP="00A6675A">
      <w:pPr>
        <w:pStyle w:val="Akapitzlist"/>
        <w:numPr>
          <w:ilvl w:val="0"/>
          <w:numId w:val="11"/>
        </w:numPr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>Wykonanie przedmiotu zamówienia wiąże się z przeprowadzeniem wszystkich niezbędnych procedur</w:t>
      </w:r>
      <w:r w:rsidR="00F3374F" w:rsidRPr="00971A8B">
        <w:rPr>
          <w:rFonts w:ascii="Lora" w:hAnsi="Lora" w:cs="Times New Roman"/>
          <w:color w:val="000000" w:themeColor="text1"/>
        </w:rPr>
        <w:t>,</w:t>
      </w:r>
      <w:r w:rsidRPr="00971A8B">
        <w:rPr>
          <w:rFonts w:ascii="Lora" w:hAnsi="Lora" w:cs="Times New Roman"/>
          <w:color w:val="000000" w:themeColor="text1"/>
        </w:rPr>
        <w:t xml:space="preserve"> tj</w:t>
      </w:r>
      <w:r w:rsidR="00A33446" w:rsidRPr="00971A8B">
        <w:rPr>
          <w:rFonts w:ascii="Lora" w:hAnsi="Lora" w:cs="Times New Roman"/>
          <w:color w:val="000000" w:themeColor="text1"/>
        </w:rPr>
        <w:t xml:space="preserve"> sprawdzenie i uzgodnienie dokumentacji projektowej z rzeczoznawcą ds. zabezpieczeń  przeciwpożarowych oraz z dostawc</w:t>
      </w:r>
      <w:r w:rsidR="002D099F" w:rsidRPr="00971A8B">
        <w:rPr>
          <w:rFonts w:ascii="Lora" w:hAnsi="Lora" w:cs="Times New Roman"/>
          <w:color w:val="000000" w:themeColor="text1"/>
        </w:rPr>
        <w:t>ą</w:t>
      </w:r>
      <w:r w:rsidR="00A33446" w:rsidRPr="00971A8B">
        <w:rPr>
          <w:rFonts w:ascii="Lora" w:hAnsi="Lora" w:cs="Times New Roman"/>
          <w:color w:val="000000" w:themeColor="text1"/>
        </w:rPr>
        <w:t xml:space="preserve"> ciepła Veolia Energia Warszawa S.A., ul. Batorego 2  w Warszawie, uzyskanie niezbędnych decyzji i opinii, pozwolenia K</w:t>
      </w:r>
      <w:r w:rsidR="00A6675A">
        <w:rPr>
          <w:rFonts w:ascii="Lora" w:hAnsi="Lora" w:cs="Times New Roman"/>
          <w:color w:val="000000" w:themeColor="text1"/>
        </w:rPr>
        <w:t xml:space="preserve">onserwatora Zabytków </w:t>
      </w:r>
      <w:r w:rsidR="00A33446" w:rsidRPr="00971A8B">
        <w:rPr>
          <w:rFonts w:ascii="Lora" w:hAnsi="Lora" w:cs="Times New Roman"/>
          <w:color w:val="000000" w:themeColor="text1"/>
        </w:rPr>
        <w:t>oraz  pozwolenia na budowę.</w:t>
      </w:r>
      <w:r w:rsidRPr="00971A8B">
        <w:rPr>
          <w:rFonts w:ascii="Lora" w:hAnsi="Lora" w:cs="Times New Roman"/>
          <w:color w:val="000000" w:themeColor="text1"/>
        </w:rPr>
        <w:t xml:space="preserve"> </w:t>
      </w:r>
    </w:p>
    <w:p w14:paraId="390E342C" w14:textId="219C713D" w:rsidR="00F861D1" w:rsidRPr="00971A8B" w:rsidRDefault="00F861D1" w:rsidP="00971A8B">
      <w:pPr>
        <w:pStyle w:val="xmsonormal"/>
        <w:numPr>
          <w:ilvl w:val="0"/>
          <w:numId w:val="11"/>
        </w:numPr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>obydwa węzły i urządzenia w nich zamontowane są własnością Zamawiającego, poza takimi elementami jak:</w:t>
      </w:r>
      <w:r w:rsidRPr="00971A8B">
        <w:rPr>
          <w:rFonts w:ascii="Lora" w:hAnsi="Lora" w:cs="Times New Roman"/>
          <w:color w:val="000000" w:themeColor="text1"/>
        </w:rPr>
        <w:br/>
        <w:t>- licznik ciepła</w:t>
      </w:r>
      <w:r w:rsidRPr="00971A8B">
        <w:rPr>
          <w:rFonts w:ascii="Lora" w:hAnsi="Lora" w:cs="Times New Roman"/>
          <w:color w:val="000000" w:themeColor="text1"/>
        </w:rPr>
        <w:br/>
        <w:t>- moduł komunikacyjny.</w:t>
      </w:r>
      <w:r w:rsidRPr="00971A8B">
        <w:rPr>
          <w:rFonts w:ascii="Lora" w:hAnsi="Lora" w:cs="Times New Roman"/>
          <w:color w:val="000000" w:themeColor="text1"/>
        </w:rPr>
        <w:br/>
        <w:t>Miejscem podziału własności są pierwsze zawory sieciowe.</w:t>
      </w:r>
    </w:p>
    <w:p w14:paraId="75D9326A" w14:textId="0FB5B73C" w:rsidR="00AC480A" w:rsidRPr="00971A8B" w:rsidRDefault="00AC480A" w:rsidP="00D251C3">
      <w:pPr>
        <w:pStyle w:val="Akapitzlist"/>
        <w:numPr>
          <w:ilvl w:val="0"/>
          <w:numId w:val="11"/>
        </w:numPr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 xml:space="preserve">W projekcie należy uwzględnić, </w:t>
      </w:r>
      <w:r w:rsidR="009D2C07" w:rsidRPr="00971A8B">
        <w:rPr>
          <w:rFonts w:ascii="Lora" w:hAnsi="Lora" w:cs="Times New Roman"/>
          <w:color w:val="000000" w:themeColor="text1"/>
        </w:rPr>
        <w:t>że</w:t>
      </w:r>
      <w:r w:rsidRPr="00971A8B">
        <w:rPr>
          <w:rFonts w:ascii="Lora" w:hAnsi="Lora" w:cs="Times New Roman"/>
          <w:color w:val="000000" w:themeColor="text1"/>
        </w:rPr>
        <w:t xml:space="preserve"> w trakcie przebudowy budynek będzie użytkowany.</w:t>
      </w:r>
    </w:p>
    <w:p w14:paraId="0AAD4B37" w14:textId="74C78A7A" w:rsidR="00AC480A" w:rsidRPr="00971A8B" w:rsidRDefault="00AC480A" w:rsidP="00D251C3">
      <w:pPr>
        <w:pStyle w:val="Akapitzlist"/>
        <w:numPr>
          <w:ilvl w:val="0"/>
          <w:numId w:val="11"/>
        </w:numPr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>Budynek znajduje się w rejestrze zabytków.</w:t>
      </w:r>
    </w:p>
    <w:p w14:paraId="57716A25" w14:textId="28D63AA5" w:rsidR="002850DD" w:rsidRPr="00971A8B" w:rsidRDefault="002850DD" w:rsidP="00D251C3">
      <w:pPr>
        <w:pStyle w:val="Akapitzlist"/>
        <w:spacing w:after="0" w:line="288" w:lineRule="auto"/>
        <w:ind w:left="360"/>
        <w:jc w:val="both"/>
        <w:rPr>
          <w:rFonts w:ascii="Lora" w:hAnsi="Lora" w:cs="Times New Roman"/>
          <w:color w:val="000000" w:themeColor="text1"/>
          <w:sz w:val="18"/>
          <w:szCs w:val="18"/>
        </w:rPr>
      </w:pPr>
    </w:p>
    <w:p w14:paraId="367D9D3A" w14:textId="77777777" w:rsidR="00A31881" w:rsidRPr="00971A8B" w:rsidRDefault="002850DD" w:rsidP="00D251C3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b/>
          <w:bCs/>
          <w:color w:val="000000" w:themeColor="text1"/>
        </w:rPr>
        <w:t>Kody zamówienia wg CPV:</w:t>
      </w:r>
    </w:p>
    <w:p w14:paraId="7DA33AD3" w14:textId="3361EFF2" w:rsidR="002850DD" w:rsidRPr="00971A8B" w:rsidRDefault="00A31881" w:rsidP="00D251C3">
      <w:pPr>
        <w:pStyle w:val="Akapitzlist"/>
        <w:spacing w:after="0" w:line="288" w:lineRule="auto"/>
        <w:ind w:left="360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br/>
      </w:r>
      <w:r w:rsidRPr="00971A8B">
        <w:rPr>
          <w:rFonts w:ascii="Lora" w:hAnsi="Lora" w:cs="Times New Roman"/>
          <w:b/>
          <w:bCs/>
          <w:color w:val="000000" w:themeColor="text1"/>
          <w:shd w:val="clear" w:color="auto" w:fill="EEEEEE"/>
        </w:rPr>
        <w:t>71250000-</w:t>
      </w:r>
      <w:r w:rsidR="009D2C07" w:rsidRPr="00971A8B">
        <w:rPr>
          <w:rFonts w:ascii="Lora" w:hAnsi="Lora" w:cs="Times New Roman"/>
          <w:b/>
          <w:bCs/>
          <w:color w:val="000000" w:themeColor="text1"/>
          <w:shd w:val="clear" w:color="auto" w:fill="EEEEEE"/>
        </w:rPr>
        <w:t>5 -</w:t>
      </w:r>
      <w:r w:rsidRPr="00971A8B">
        <w:rPr>
          <w:rFonts w:ascii="Lora" w:hAnsi="Lora" w:cs="Times New Roman"/>
          <w:color w:val="000000" w:themeColor="text1"/>
          <w:shd w:val="clear" w:color="auto" w:fill="FFFFFF"/>
        </w:rPr>
        <w:t xml:space="preserve"> Usługi architektoniczne, inżynieryjne i pomiarowe</w:t>
      </w:r>
      <w:r w:rsidRPr="00971A8B">
        <w:rPr>
          <w:rFonts w:ascii="Lora" w:hAnsi="Lora" w:cs="Times New Roman"/>
          <w:color w:val="000000" w:themeColor="text1"/>
          <w:shd w:val="clear" w:color="auto" w:fill="EEEEEE"/>
        </w:rPr>
        <w:t xml:space="preserve">  </w:t>
      </w:r>
    </w:p>
    <w:p w14:paraId="5BF70495" w14:textId="77777777" w:rsidR="00292C06" w:rsidRPr="00971A8B" w:rsidRDefault="00292C06" w:rsidP="00D251C3">
      <w:pPr>
        <w:pStyle w:val="Default"/>
        <w:spacing w:line="288" w:lineRule="auto"/>
        <w:ind w:left="360"/>
        <w:jc w:val="both"/>
        <w:rPr>
          <w:rFonts w:ascii="Lora" w:hAnsi="Lora" w:cs="Times New Roman"/>
          <w:color w:val="000000" w:themeColor="text1"/>
          <w:sz w:val="18"/>
          <w:szCs w:val="18"/>
        </w:rPr>
      </w:pPr>
    </w:p>
    <w:p w14:paraId="34619528" w14:textId="52C7C772" w:rsidR="00D94F11" w:rsidRPr="00971A8B" w:rsidRDefault="00292C06" w:rsidP="00971A8B">
      <w:pPr>
        <w:pStyle w:val="Default"/>
        <w:numPr>
          <w:ilvl w:val="0"/>
          <w:numId w:val="4"/>
        </w:numPr>
        <w:spacing w:line="288" w:lineRule="auto"/>
        <w:ind w:left="357"/>
        <w:jc w:val="both"/>
        <w:rPr>
          <w:rFonts w:ascii="Lora" w:hAnsi="Lora" w:cs="Times New Roman"/>
          <w:b/>
          <w:color w:val="000000" w:themeColor="text1"/>
          <w:sz w:val="22"/>
          <w:szCs w:val="22"/>
        </w:rPr>
      </w:pPr>
      <w:r w:rsidRPr="00971A8B">
        <w:rPr>
          <w:rFonts w:ascii="Lora" w:eastAsia="Calibri" w:hAnsi="Lora" w:cs="Times New Roman"/>
          <w:b/>
          <w:color w:val="000000" w:themeColor="text1"/>
          <w:sz w:val="22"/>
          <w:szCs w:val="22"/>
          <w14:ligatures w14:val="none"/>
        </w:rPr>
        <w:t xml:space="preserve">Wykonanie </w:t>
      </w:r>
      <w:r w:rsidR="00D94F11" w:rsidRPr="00971A8B">
        <w:rPr>
          <w:rFonts w:ascii="Lora" w:hAnsi="Lora" w:cs="Times New Roman"/>
          <w:b/>
          <w:color w:val="000000" w:themeColor="text1"/>
          <w:sz w:val="22"/>
          <w:szCs w:val="22"/>
        </w:rPr>
        <w:t xml:space="preserve">wielobranżowego </w:t>
      </w:r>
      <w:r w:rsidR="00AC480A" w:rsidRPr="00971A8B">
        <w:rPr>
          <w:rFonts w:ascii="Lora" w:hAnsi="Lora" w:cs="Times New Roman"/>
          <w:b/>
          <w:color w:val="000000" w:themeColor="text1"/>
          <w:sz w:val="22"/>
          <w:szCs w:val="22"/>
        </w:rPr>
        <w:t xml:space="preserve">projektu </w:t>
      </w:r>
      <w:r w:rsidR="00D94F11" w:rsidRPr="00971A8B">
        <w:rPr>
          <w:rFonts w:ascii="Lora" w:hAnsi="Lora" w:cs="Times New Roman"/>
          <w:b/>
          <w:color w:val="000000" w:themeColor="text1"/>
          <w:sz w:val="22"/>
          <w:szCs w:val="22"/>
        </w:rPr>
        <w:t xml:space="preserve">budowlano-wykonawczego </w:t>
      </w:r>
      <w:r w:rsidR="0013445E" w:rsidRPr="00971A8B">
        <w:rPr>
          <w:rFonts w:ascii="Lora" w:hAnsi="Lora" w:cs="Times New Roman"/>
          <w:b/>
          <w:color w:val="000000" w:themeColor="text1"/>
          <w:sz w:val="22"/>
          <w:szCs w:val="22"/>
        </w:rPr>
        <w:t>przebudowy istniejących węzłów cieplnych z rozdzielną, obejmujących instalacje c.o. i c.w.u. i automatyki</w:t>
      </w:r>
      <w:r w:rsidR="00971A8B">
        <w:rPr>
          <w:rFonts w:ascii="Lora" w:hAnsi="Lora" w:cs="Times New Roman"/>
          <w:b/>
          <w:color w:val="000000" w:themeColor="text1"/>
          <w:sz w:val="22"/>
          <w:szCs w:val="22"/>
        </w:rPr>
        <w:t xml:space="preserve"> </w:t>
      </w:r>
      <w:r w:rsidR="0013445E" w:rsidRPr="00971A8B">
        <w:rPr>
          <w:rFonts w:ascii="Lora" w:hAnsi="Lora" w:cs="Times New Roman"/>
          <w:b/>
          <w:color w:val="000000" w:themeColor="text1"/>
          <w:sz w:val="22"/>
          <w:szCs w:val="22"/>
        </w:rPr>
        <w:t>wraz z przebudową pomieszczeń, wymianą całości istniejącej instalacji elektrycznej, zlokalizowanych w budynku zabytkowym – Pałac Staszica w Warszawie przy ul. Nowy Świat 72</w:t>
      </w:r>
      <w:r w:rsidR="002E4377" w:rsidRPr="00971A8B">
        <w:rPr>
          <w:rFonts w:ascii="Lora" w:hAnsi="Lora" w:cs="Times New Roman"/>
          <w:color w:val="000000" w:themeColor="text1"/>
          <w:sz w:val="22"/>
          <w:szCs w:val="22"/>
        </w:rPr>
        <w:t xml:space="preserve"> </w:t>
      </w:r>
      <w:r w:rsidR="00D94F11" w:rsidRPr="00971A8B">
        <w:rPr>
          <w:rFonts w:ascii="Lora" w:hAnsi="Lora" w:cs="Times New Roman"/>
          <w:b/>
          <w:color w:val="000000" w:themeColor="text1"/>
          <w:sz w:val="22"/>
          <w:szCs w:val="22"/>
        </w:rPr>
        <w:t>należy zrealizować zgodnie z poniższymi aktami prawnymi:</w:t>
      </w:r>
    </w:p>
    <w:p w14:paraId="733A7604" w14:textId="77777777" w:rsidR="002E0254" w:rsidRPr="00971A8B" w:rsidRDefault="002E0254" w:rsidP="00D251C3">
      <w:pPr>
        <w:pStyle w:val="Default"/>
        <w:spacing w:line="288" w:lineRule="auto"/>
        <w:ind w:left="360"/>
        <w:jc w:val="both"/>
        <w:rPr>
          <w:rFonts w:ascii="Lora" w:hAnsi="Lora" w:cs="Times New Roman"/>
          <w:b/>
          <w:bCs/>
          <w:color w:val="000000" w:themeColor="text1"/>
          <w:sz w:val="22"/>
          <w:szCs w:val="22"/>
        </w:rPr>
      </w:pPr>
    </w:p>
    <w:p w14:paraId="75424461" w14:textId="5E616853" w:rsidR="00292C06" w:rsidRPr="00971A8B" w:rsidRDefault="00292C06" w:rsidP="00A6675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Projekt budowlany należy opracować zgodnie z ustawą z dnia 7 lipca 1994 roku Prawo budowlane (Dz. U. z 20</w:t>
      </w:r>
      <w:r w:rsidR="002E0254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23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r., poz. </w:t>
      </w:r>
      <w:r w:rsidR="002E0254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682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z późn. zm.) oraz 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rozporządzeniem Ministra 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lastRenderedPageBreak/>
        <w:t xml:space="preserve">Rozwoju i </w:t>
      </w:r>
      <w:r w:rsidR="009D2C07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Technologii z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 dnia 20 grudnia 2021 r</w:t>
      </w:r>
      <w:r w:rsidR="009D2C07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.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 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</w:t>
      </w:r>
      <w:r w:rsidR="00281A50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w sprawie szczegółowego zakresu i formy dokumentacji projektowej, specyfikacji technicznych wykonania i odbioru robót budowlanych oraz programu funkcjonalno-użytkowego 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(Dz. U. z 2021 </w:t>
      </w:r>
      <w:r w:rsidR="00281A50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p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oz. 2454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). Projekt budowlany Wykonawca przedłoży w </w:t>
      </w:r>
      <w:r w:rsidR="00441E4A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3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egzemplarzach w wersji papierowej oraz</w:t>
      </w:r>
      <w:r w:rsidR="00441E4A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w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formie cyfrowej umożliwiającej odczyt w PDF</w:t>
      </w:r>
      <w:r w:rsidR="001D23F7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i DWG. 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Wszystkie strony złożonej dokumentacji winny zostać ponumerowane.</w:t>
      </w:r>
    </w:p>
    <w:p w14:paraId="429C919A" w14:textId="51F39E01" w:rsidR="005D6677" w:rsidRPr="00971A8B" w:rsidRDefault="00292C06" w:rsidP="00A6675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Projekt wykonawczy, przedmiary robót i specyfikacje techniczne wykonania i odbioru robót budowlanych należy opracować zgodnie z 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Rozporządzeniem Ministra Rozwoju i Technologii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z dnia 20 grudnia 2021 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w sprawie szczegółowego zakresu i formy dokumentacji projektowej, specyfikacji technicznych wykonania i odbioru robót budowlanych oraz programu funkcjonalno-</w:t>
      </w:r>
      <w:r w:rsidR="009D2C07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użytkowego (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Dz. U. z 2021 </w:t>
      </w:r>
      <w:r w:rsidR="00281A50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p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oz. 2454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). Powyższe dokumenty należy opracować w </w:t>
      </w:r>
      <w:r w:rsidR="001D23F7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3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egzemplarzach w wersji papierowej oraz w jednym egzemplarzu w formie cyfrowej w PDF</w:t>
      </w:r>
      <w:r w:rsidR="001D23F7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</w:t>
      </w:r>
      <w:r w:rsidR="00B26988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br/>
      </w:r>
      <w:r w:rsidR="001D23F7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i DWG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.</w:t>
      </w:r>
    </w:p>
    <w:p w14:paraId="4C387342" w14:textId="77777777" w:rsidR="000F17A7" w:rsidRPr="00971A8B" w:rsidRDefault="000F17A7" w:rsidP="00A6675A">
      <w:pPr>
        <w:pStyle w:val="Akapitzlist"/>
        <w:numPr>
          <w:ilvl w:val="0"/>
          <w:numId w:val="5"/>
        </w:numPr>
        <w:suppressAutoHyphens/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 xml:space="preserve">Wykonawca jest zobowiązany dostarczyć Zamawiającemu do jego siedziby podpisaną przez niego wersję papierową Projektu w 3 egzemplarzach oraz wersję elektroniczną </w:t>
      </w:r>
      <w:bookmarkStart w:id="2" w:name="_Hlk46157281"/>
      <w:r w:rsidRPr="00971A8B">
        <w:rPr>
          <w:rFonts w:ascii="Lora" w:hAnsi="Lora" w:cs="Times New Roman"/>
          <w:color w:val="000000" w:themeColor="text1"/>
        </w:rPr>
        <w:t xml:space="preserve">w formacie PDF i DWG na </w:t>
      </w:r>
      <w:bookmarkEnd w:id="2"/>
      <w:r w:rsidRPr="00971A8B">
        <w:rPr>
          <w:rFonts w:ascii="Lora" w:hAnsi="Lora" w:cs="Times New Roman"/>
          <w:color w:val="000000" w:themeColor="text1"/>
        </w:rPr>
        <w:t>nośniku elektronicznym (USB).</w:t>
      </w:r>
    </w:p>
    <w:p w14:paraId="43AFE9CC" w14:textId="5DC24BCF" w:rsidR="00292C06" w:rsidRPr="00971A8B" w:rsidRDefault="00292C06" w:rsidP="00A6675A">
      <w:pPr>
        <w:pStyle w:val="Akapitzlist"/>
        <w:numPr>
          <w:ilvl w:val="0"/>
          <w:numId w:val="5"/>
        </w:numPr>
        <w:suppressAutoHyphens/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Kosztorys</w:t>
      </w:r>
      <w:r w:rsidR="009506C1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y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inwestorski</w:t>
      </w:r>
      <w:r w:rsidR="009506C1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e 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należy opracować zgodnie z rozporządzeniem 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Ministra Rozwoju </w:t>
      </w:r>
      <w:r w:rsidR="00B26988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br/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i Technologii </w:t>
      </w:r>
      <w:r w:rsidR="00960E3C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z dnia 20 grudnia 2021 r. 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w sprawie określenia metod i podstaw sporządzania kosztorysu inwestorskiego obliczania planowanych kosztów prac projektowych oraz planowanych kosztów robót budowlanych określonych w programie funkcjonalno-użytkowym (Dz. U. z 2021 </w:t>
      </w:r>
      <w:r w:rsidR="00281A50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p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oz. 245</w:t>
      </w:r>
      <w:r w:rsidR="00647E28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8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).  </w:t>
      </w:r>
    </w:p>
    <w:p w14:paraId="48513F28" w14:textId="77777777" w:rsidR="00292C06" w:rsidRPr="00971A8B" w:rsidRDefault="00292C06" w:rsidP="00A6675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Dokumentację projektową Wykonawca wykona w języku polskim, zgodnie z obowiązującymi przepisami prawa, normami technicznymi, zasadami wiedzy technicznej. </w:t>
      </w:r>
    </w:p>
    <w:p w14:paraId="6E2B61E5" w14:textId="3BAE8A28" w:rsidR="007066F7" w:rsidRPr="00971A8B" w:rsidRDefault="00292C06" w:rsidP="00A6675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Wykonawca zapewni udział w opracowaniu </w:t>
      </w:r>
      <w:r w:rsidR="00BA4F57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d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okumentacji projektowej osób posiadających uprawnienia budowlane do projektowania w niezbędnych specjalnościach.</w:t>
      </w:r>
    </w:p>
    <w:p w14:paraId="146259F8" w14:textId="4DA76277" w:rsidR="003B2521" w:rsidRPr="00971A8B" w:rsidRDefault="007066F7" w:rsidP="00A6675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Wykonawca wykona </w:t>
      </w:r>
      <w:r w:rsidRPr="00971A8B">
        <w:rPr>
          <w:rFonts w:ascii="Lora" w:hAnsi="Lora" w:cs="Times New Roman"/>
          <w:color w:val="000000" w:themeColor="text1"/>
        </w:rPr>
        <w:t>k</w:t>
      </w:r>
      <w:r w:rsidR="003B2521" w:rsidRPr="00971A8B">
        <w:rPr>
          <w:rFonts w:ascii="Lora" w:hAnsi="Lora" w:cs="Times New Roman"/>
          <w:color w:val="000000" w:themeColor="text1"/>
        </w:rPr>
        <w:t>osztorys</w:t>
      </w:r>
      <w:r w:rsidR="005009F1" w:rsidRPr="00971A8B">
        <w:rPr>
          <w:rFonts w:ascii="Lora" w:hAnsi="Lora" w:cs="Times New Roman"/>
          <w:color w:val="000000" w:themeColor="text1"/>
        </w:rPr>
        <w:t>y</w:t>
      </w:r>
      <w:r w:rsidR="003B2521" w:rsidRPr="00971A8B">
        <w:rPr>
          <w:rFonts w:ascii="Lora" w:hAnsi="Lora" w:cs="Times New Roman"/>
          <w:color w:val="000000" w:themeColor="text1"/>
        </w:rPr>
        <w:t xml:space="preserve"> </w:t>
      </w:r>
      <w:r w:rsidR="00CE7EB5" w:rsidRPr="00971A8B">
        <w:rPr>
          <w:rFonts w:ascii="Lora" w:hAnsi="Lora" w:cs="Times New Roman"/>
          <w:color w:val="000000" w:themeColor="text1"/>
        </w:rPr>
        <w:t>dla projektów</w:t>
      </w:r>
      <w:r w:rsidR="00BA4F57" w:rsidRPr="00971A8B">
        <w:rPr>
          <w:rFonts w:ascii="Lora" w:hAnsi="Lora" w:cs="Times New Roman"/>
          <w:color w:val="000000" w:themeColor="text1"/>
        </w:rPr>
        <w:t>, o których mowa w pkt 1</w:t>
      </w:r>
      <w:r w:rsidRPr="00971A8B">
        <w:rPr>
          <w:rFonts w:ascii="Lora" w:hAnsi="Lora" w:cs="Times New Roman"/>
          <w:color w:val="000000" w:themeColor="text1"/>
        </w:rPr>
        <w:t>.</w:t>
      </w:r>
    </w:p>
    <w:p w14:paraId="7545C865" w14:textId="7763AD63" w:rsidR="003B2521" w:rsidRPr="00971A8B" w:rsidRDefault="007066F7" w:rsidP="00A6675A">
      <w:pPr>
        <w:pStyle w:val="Poziom2"/>
        <w:numPr>
          <w:ilvl w:val="0"/>
          <w:numId w:val="5"/>
        </w:numPr>
        <w:spacing w:after="0" w:line="288" w:lineRule="auto"/>
        <w:rPr>
          <w:rFonts w:ascii="Lora" w:hAnsi="Lora" w:cs="Times New Roman"/>
          <w:color w:val="000000" w:themeColor="text1"/>
          <w:sz w:val="22"/>
          <w:szCs w:val="22"/>
        </w:rPr>
      </w:pPr>
      <w:r w:rsidRPr="00971A8B">
        <w:rPr>
          <w:rFonts w:ascii="Lora" w:hAnsi="Lora" w:cs="Times New Roman"/>
          <w:color w:val="000000" w:themeColor="text1"/>
          <w:sz w:val="22"/>
          <w:szCs w:val="22"/>
        </w:rPr>
        <w:t>Wykonawca zobowiązany będzie do w</w:t>
      </w:r>
      <w:r w:rsidR="003B2521" w:rsidRPr="00971A8B">
        <w:rPr>
          <w:rFonts w:ascii="Lora" w:hAnsi="Lora" w:cs="Times New Roman"/>
          <w:color w:val="000000" w:themeColor="text1"/>
          <w:sz w:val="22"/>
          <w:szCs w:val="22"/>
        </w:rPr>
        <w:t xml:space="preserve">ykonania całości </w:t>
      </w:r>
      <w:r w:rsidR="007B2FBF" w:rsidRPr="00971A8B">
        <w:rPr>
          <w:rFonts w:ascii="Lora" w:hAnsi="Lora" w:cs="Times New Roman"/>
          <w:color w:val="000000" w:themeColor="text1"/>
          <w:sz w:val="22"/>
          <w:szCs w:val="22"/>
        </w:rPr>
        <w:t xml:space="preserve">uzgodnień, </w:t>
      </w:r>
      <w:r w:rsidR="003B2521" w:rsidRPr="00971A8B">
        <w:rPr>
          <w:rFonts w:ascii="Lora" w:hAnsi="Lora" w:cs="Times New Roman"/>
          <w:color w:val="000000" w:themeColor="text1"/>
          <w:sz w:val="22"/>
          <w:szCs w:val="22"/>
        </w:rPr>
        <w:t>niezbędnych do wykonania projekt</w:t>
      </w:r>
      <w:r w:rsidR="007B2FBF" w:rsidRPr="00971A8B">
        <w:rPr>
          <w:rFonts w:ascii="Lora" w:hAnsi="Lora" w:cs="Times New Roman"/>
          <w:color w:val="000000" w:themeColor="text1"/>
          <w:sz w:val="22"/>
          <w:szCs w:val="22"/>
        </w:rPr>
        <w:t>ów, o których mowa w pkt 1</w:t>
      </w:r>
      <w:r w:rsidR="003B2521" w:rsidRPr="00971A8B">
        <w:rPr>
          <w:rFonts w:ascii="Lora" w:hAnsi="Lora" w:cs="Times New Roman"/>
          <w:color w:val="000000" w:themeColor="text1"/>
          <w:sz w:val="22"/>
          <w:szCs w:val="22"/>
        </w:rPr>
        <w:t xml:space="preserve">. </w:t>
      </w:r>
    </w:p>
    <w:p w14:paraId="7EB61B2F" w14:textId="2FF1B3AA" w:rsidR="00292C06" w:rsidRPr="00971A8B" w:rsidRDefault="00292C06" w:rsidP="00A6675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Wykonawca do przekazywanej </w:t>
      </w:r>
      <w:r w:rsidR="00BA4F57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d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okumentacji projektowej dołączy pisemne oświadczenie, </w:t>
      </w:r>
      <w:r w:rsidR="00B26988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br/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że dostarczona dokumentacja projektowa jest wykonana zgodnie z umową, obowiązującymi przepisami techniczno-budowlanymi oraz normami i że zostaje przekazana Zamawiającemu bez wad, w stanie zupełnym wraz z wykazem tej dokumentacji.</w:t>
      </w:r>
    </w:p>
    <w:p w14:paraId="3435024E" w14:textId="77777777" w:rsidR="0012288F" w:rsidRPr="00971A8B" w:rsidRDefault="0012288F" w:rsidP="00D251C3">
      <w:pPr>
        <w:widowControl w:val="0"/>
        <w:autoSpaceDE w:val="0"/>
        <w:autoSpaceDN w:val="0"/>
        <w:adjustRightInd w:val="0"/>
        <w:spacing w:after="0" w:line="288" w:lineRule="auto"/>
        <w:ind w:left="720"/>
        <w:jc w:val="both"/>
        <w:rPr>
          <w:rFonts w:ascii="Lora" w:eastAsia="Calibri" w:hAnsi="Lora" w:cs="Times New Roman"/>
          <w:color w:val="000000" w:themeColor="text1"/>
          <w:kern w:val="0"/>
          <w:sz w:val="18"/>
          <w:szCs w:val="18"/>
          <w14:ligatures w14:val="none"/>
        </w:rPr>
      </w:pPr>
    </w:p>
    <w:p w14:paraId="276E248E" w14:textId="1B12B9E0" w:rsidR="00DA4498" w:rsidRPr="00971A8B" w:rsidRDefault="00DA4498" w:rsidP="00D251C3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</w:rPr>
        <w:t>Podstawowe dane techniczne budynku</w:t>
      </w:r>
      <w:r w:rsidR="00597C2D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– Pałac Staszica</w:t>
      </w:r>
      <w:r w:rsidR="0012288F" w:rsidRPr="00971A8B">
        <w:rPr>
          <w:rFonts w:ascii="Lora" w:hAnsi="Lora" w:cs="Times New Roman"/>
          <w:b/>
          <w:bCs/>
          <w:color w:val="000000" w:themeColor="text1"/>
          <w:kern w:val="0"/>
        </w:rPr>
        <w:t>:</w:t>
      </w:r>
      <w:r w:rsidR="006F2404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</w:t>
      </w:r>
    </w:p>
    <w:p w14:paraId="2007A131" w14:textId="73E7BD3E" w:rsidR="00DA4498" w:rsidRPr="00971A8B" w:rsidRDefault="00DA4498" w:rsidP="00D251C3">
      <w:pPr>
        <w:pStyle w:val="Akapitzlist"/>
        <w:numPr>
          <w:ilvl w:val="3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wysokość budynku</w:t>
      </w:r>
      <w:r w:rsidR="00DE16F1" w:rsidRPr="00971A8B">
        <w:rPr>
          <w:rFonts w:ascii="Lora" w:hAnsi="Lora" w:cs="Times New Roman"/>
          <w:color w:val="000000" w:themeColor="text1"/>
          <w:kern w:val="0"/>
        </w:rPr>
        <w:t xml:space="preserve">: 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25 m </w:t>
      </w:r>
    </w:p>
    <w:p w14:paraId="5FBF99A9" w14:textId="154F9EE2" w:rsidR="00DA4498" w:rsidRPr="00971A8B" w:rsidRDefault="00DA4498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lastRenderedPageBreak/>
        <w:t xml:space="preserve">kubatura ≈ </w:t>
      </w:r>
      <w:r w:rsidR="00597C2D" w:rsidRPr="00971A8B">
        <w:rPr>
          <w:rFonts w:ascii="Lora" w:hAnsi="Lora" w:cs="Times New Roman"/>
          <w:color w:val="000000" w:themeColor="text1"/>
          <w:kern w:val="0"/>
        </w:rPr>
        <w:t xml:space="preserve">76.500 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m³ </w:t>
      </w:r>
    </w:p>
    <w:p w14:paraId="5476BF76" w14:textId="48D417FD" w:rsidR="00DA4498" w:rsidRPr="00971A8B" w:rsidRDefault="00DA4498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 xml:space="preserve">Pow. zabudowy ≈ </w:t>
      </w:r>
      <w:r w:rsidR="00597C2D" w:rsidRPr="00971A8B">
        <w:rPr>
          <w:rFonts w:ascii="Lora" w:hAnsi="Lora" w:cs="Times New Roman"/>
          <w:color w:val="000000" w:themeColor="text1"/>
          <w:kern w:val="0"/>
        </w:rPr>
        <w:t xml:space="preserve">3.175 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m² </w:t>
      </w:r>
    </w:p>
    <w:p w14:paraId="6A9BEE40" w14:textId="05B24673" w:rsidR="00DA4498" w:rsidRPr="00971A8B" w:rsidRDefault="00DA4498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 xml:space="preserve">Pow. użytkowa ≈ </w:t>
      </w:r>
      <w:r w:rsidR="00597C2D" w:rsidRPr="00971A8B">
        <w:rPr>
          <w:rFonts w:ascii="Lora" w:hAnsi="Lora" w:cs="Times New Roman"/>
          <w:color w:val="000000" w:themeColor="text1"/>
          <w:kern w:val="0"/>
        </w:rPr>
        <w:t>11.877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 m² </w:t>
      </w:r>
    </w:p>
    <w:p w14:paraId="7B100C06" w14:textId="3CBBA764" w:rsidR="00DA4498" w:rsidRPr="00971A8B" w:rsidRDefault="00DA4498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 xml:space="preserve">Pow. dachu ≈ </w:t>
      </w:r>
      <w:r w:rsidR="00597C2D" w:rsidRPr="00971A8B">
        <w:rPr>
          <w:rFonts w:ascii="Lora" w:hAnsi="Lora" w:cs="Times New Roman"/>
          <w:color w:val="000000" w:themeColor="text1"/>
          <w:kern w:val="0"/>
        </w:rPr>
        <w:t>2.327,02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 m² </w:t>
      </w:r>
    </w:p>
    <w:p w14:paraId="31AA4F45" w14:textId="5E3D85BF" w:rsidR="00DA4498" w:rsidRPr="00971A8B" w:rsidRDefault="00DA4498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Liczba kondygnacji nadziemnych</w:t>
      </w:r>
      <w:r w:rsidR="00597C2D" w:rsidRPr="00971A8B">
        <w:rPr>
          <w:rFonts w:ascii="Lora" w:hAnsi="Lora" w:cs="Times New Roman"/>
          <w:color w:val="000000" w:themeColor="text1"/>
          <w:kern w:val="0"/>
        </w:rPr>
        <w:t>: 5</w:t>
      </w:r>
    </w:p>
    <w:p w14:paraId="7A916CCD" w14:textId="058412E6" w:rsidR="00053BDE" w:rsidRPr="00971A8B" w:rsidRDefault="00DA4498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Liczba kondygnacji podziemnych</w:t>
      </w:r>
      <w:r w:rsidR="00597C2D" w:rsidRPr="00971A8B">
        <w:rPr>
          <w:rFonts w:ascii="Lora" w:hAnsi="Lora" w:cs="Times New Roman"/>
          <w:color w:val="000000" w:themeColor="text1"/>
          <w:kern w:val="0"/>
        </w:rPr>
        <w:t>: 2</w:t>
      </w:r>
    </w:p>
    <w:p w14:paraId="53E41E59" w14:textId="4350F8A7" w:rsidR="00955F23" w:rsidRPr="00971A8B" w:rsidRDefault="00955F23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Moc przyłączeniowa węzła ciep</w:t>
      </w:r>
      <w:r w:rsidR="00D414A9" w:rsidRPr="00971A8B">
        <w:rPr>
          <w:rFonts w:ascii="Lora" w:hAnsi="Lora" w:cs="Times New Roman"/>
          <w:color w:val="000000" w:themeColor="text1"/>
          <w:kern w:val="0"/>
        </w:rPr>
        <w:t>lneg</w:t>
      </w:r>
      <w:r w:rsidRPr="00971A8B">
        <w:rPr>
          <w:rFonts w:ascii="Lora" w:hAnsi="Lora" w:cs="Times New Roman"/>
          <w:color w:val="000000" w:themeColor="text1"/>
          <w:kern w:val="0"/>
        </w:rPr>
        <w:t>o: kW</w:t>
      </w:r>
    </w:p>
    <w:p w14:paraId="57D48127" w14:textId="24F4C459" w:rsidR="00955F23" w:rsidRPr="00971A8B" w:rsidRDefault="00955F23" w:rsidP="00D251C3">
      <w:p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- węzeł nr 1 – 607,1</w:t>
      </w:r>
    </w:p>
    <w:p w14:paraId="47FB274D" w14:textId="1EF58379" w:rsidR="00955F23" w:rsidRPr="00971A8B" w:rsidRDefault="00955F23" w:rsidP="00D251C3">
      <w:p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- węzeł nr 2 – 402,4 c.o.; 145,4 c.w.u.</w:t>
      </w:r>
    </w:p>
    <w:p w14:paraId="352AC8AD" w14:textId="77777777" w:rsidR="0012288F" w:rsidRPr="00971A8B" w:rsidRDefault="0012288F" w:rsidP="00D251C3">
      <w:pPr>
        <w:autoSpaceDE w:val="0"/>
        <w:autoSpaceDN w:val="0"/>
        <w:adjustRightInd w:val="0"/>
        <w:spacing w:after="0" w:line="288" w:lineRule="auto"/>
        <w:ind w:left="708"/>
        <w:jc w:val="both"/>
        <w:rPr>
          <w:rFonts w:ascii="Lora" w:hAnsi="Lora" w:cs="Times New Roman"/>
          <w:color w:val="000000" w:themeColor="text1"/>
          <w:kern w:val="0"/>
          <w:sz w:val="18"/>
          <w:szCs w:val="18"/>
        </w:rPr>
      </w:pPr>
    </w:p>
    <w:p w14:paraId="072DA7C3" w14:textId="510D69A6" w:rsidR="00FF3725" w:rsidRPr="00971A8B" w:rsidRDefault="00053BDE" w:rsidP="00D251C3">
      <w:p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</w:rPr>
        <w:t>5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.  </w:t>
      </w:r>
      <w:r w:rsidR="00FF3725" w:rsidRPr="00971A8B">
        <w:rPr>
          <w:rFonts w:ascii="Lora" w:hAnsi="Lora" w:cs="Times New Roman"/>
          <w:b/>
          <w:bCs/>
          <w:color w:val="000000" w:themeColor="text1"/>
          <w:kern w:val="0"/>
        </w:rPr>
        <w:t>Opis istniejących w budynku instalacji</w:t>
      </w:r>
      <w:r w:rsidR="00FF3725" w:rsidRPr="00971A8B">
        <w:rPr>
          <w:rFonts w:ascii="Lora" w:hAnsi="Lora" w:cs="Times New Roman"/>
          <w:color w:val="000000" w:themeColor="text1"/>
          <w:kern w:val="0"/>
        </w:rPr>
        <w:t>.</w:t>
      </w:r>
    </w:p>
    <w:p w14:paraId="7D89AB5B" w14:textId="77777777" w:rsidR="00FF3725" w:rsidRPr="00971A8B" w:rsidRDefault="00FF3725" w:rsidP="00D251C3">
      <w:pPr>
        <w:autoSpaceDE w:val="0"/>
        <w:autoSpaceDN w:val="0"/>
        <w:adjustRightInd w:val="0"/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Budynek wyposażony jest w następujące instalacje sanitarne:</w:t>
      </w:r>
    </w:p>
    <w:p w14:paraId="3095CE43" w14:textId="0EAD4C12" w:rsidR="00FF3725" w:rsidRPr="00971A8B" w:rsidRDefault="00FF3725" w:rsidP="00D251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woda zimna - pobór wody z miejskiej sieci wodociągowej</w:t>
      </w:r>
      <w:r w:rsidR="00480DC6" w:rsidRPr="00971A8B">
        <w:rPr>
          <w:rFonts w:ascii="Lora" w:hAnsi="Lora" w:cs="Times New Roman"/>
          <w:color w:val="000000" w:themeColor="text1"/>
          <w:kern w:val="0"/>
        </w:rPr>
        <w:t>,</w:t>
      </w:r>
    </w:p>
    <w:p w14:paraId="485EAEFA" w14:textId="70EA0BF6" w:rsidR="00FF3725" w:rsidRPr="00971A8B" w:rsidRDefault="00FF3725" w:rsidP="00D251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kanalizacja sanitarna - odprowadzenie ścieków do miejskiej siec</w:t>
      </w:r>
      <w:r w:rsidR="00480DC6" w:rsidRPr="00971A8B">
        <w:rPr>
          <w:rFonts w:ascii="Lora" w:hAnsi="Lora" w:cs="Times New Roman"/>
          <w:color w:val="000000" w:themeColor="text1"/>
          <w:kern w:val="0"/>
        </w:rPr>
        <w:t xml:space="preserve"> </w:t>
      </w:r>
      <w:r w:rsidRPr="00971A8B">
        <w:rPr>
          <w:rFonts w:ascii="Lora" w:hAnsi="Lora" w:cs="Times New Roman"/>
          <w:color w:val="000000" w:themeColor="text1"/>
          <w:kern w:val="0"/>
        </w:rPr>
        <w:t>kanalizacyjnej</w:t>
      </w:r>
      <w:r w:rsidR="00480DC6" w:rsidRPr="00971A8B">
        <w:rPr>
          <w:rFonts w:ascii="Lora" w:hAnsi="Lora" w:cs="Times New Roman"/>
          <w:color w:val="000000" w:themeColor="text1"/>
          <w:kern w:val="0"/>
        </w:rPr>
        <w:t>,</w:t>
      </w:r>
    </w:p>
    <w:p w14:paraId="7EC65279" w14:textId="5DD9D23A" w:rsidR="00FF3725" w:rsidRPr="00971A8B" w:rsidRDefault="00FF3725" w:rsidP="00D251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instalację centralnego ogrzewania</w:t>
      </w:r>
      <w:r w:rsidR="004F08D2" w:rsidRPr="00971A8B">
        <w:rPr>
          <w:rFonts w:ascii="Lora" w:hAnsi="Lora" w:cs="Times New Roman"/>
          <w:color w:val="000000" w:themeColor="text1"/>
          <w:kern w:val="0"/>
        </w:rPr>
        <w:t xml:space="preserve"> oraz c.w.u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 – przyłącze do miejskiej sieci ciepłowniczej</w:t>
      </w:r>
      <w:r w:rsidR="00480DC6" w:rsidRPr="00971A8B">
        <w:rPr>
          <w:rFonts w:ascii="Lora" w:hAnsi="Lora" w:cs="Times New Roman"/>
          <w:color w:val="000000" w:themeColor="text1"/>
          <w:kern w:val="0"/>
        </w:rPr>
        <w:t>,</w:t>
      </w:r>
    </w:p>
    <w:p w14:paraId="1956D550" w14:textId="7BE38377" w:rsidR="00FF3725" w:rsidRPr="00971A8B" w:rsidRDefault="00FF3725" w:rsidP="00D251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instalację hydrantową</w:t>
      </w:r>
      <w:r w:rsidR="00393BDE" w:rsidRPr="00971A8B">
        <w:rPr>
          <w:rFonts w:ascii="Lora" w:hAnsi="Lora" w:cs="Times New Roman"/>
          <w:color w:val="000000" w:themeColor="text1"/>
          <w:kern w:val="0"/>
        </w:rPr>
        <w:t>.</w:t>
      </w:r>
    </w:p>
    <w:p w14:paraId="590929F7" w14:textId="77777777" w:rsidR="00053BDE" w:rsidRPr="00971A8B" w:rsidRDefault="00053BDE" w:rsidP="00D251C3">
      <w:p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  <w:sz w:val="18"/>
          <w:szCs w:val="18"/>
        </w:rPr>
      </w:pPr>
    </w:p>
    <w:p w14:paraId="7B0451AE" w14:textId="3C0FC171" w:rsidR="004F08D2" w:rsidRPr="00971A8B" w:rsidRDefault="00E42485" w:rsidP="00D251C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88" w:lineRule="auto"/>
        <w:ind w:left="284"/>
        <w:jc w:val="both"/>
        <w:rPr>
          <w:rFonts w:ascii="Lora" w:hAnsi="Lora" w:cs="Times New Roman"/>
          <w:b/>
          <w:bCs/>
          <w:color w:val="000000" w:themeColor="text1"/>
          <w:kern w:val="0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</w:rPr>
        <w:t>Zakres</w:t>
      </w:r>
      <w:r w:rsidR="00D80672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opracowania</w:t>
      </w:r>
    </w:p>
    <w:p w14:paraId="4526DB0F" w14:textId="318AAD0C" w:rsidR="00D80672" w:rsidRPr="00971A8B" w:rsidRDefault="00927B27" w:rsidP="00D251C3">
      <w:pPr>
        <w:autoSpaceDE w:val="0"/>
        <w:autoSpaceDN w:val="0"/>
        <w:adjustRightInd w:val="0"/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 xml:space="preserve">Przedmiotem opracowania jest wykonanie wielobranżowego </w:t>
      </w:r>
      <w:r w:rsidR="00AC480A" w:rsidRPr="00971A8B">
        <w:rPr>
          <w:rFonts w:ascii="Lora" w:hAnsi="Lora" w:cs="Times New Roman"/>
          <w:color w:val="000000" w:themeColor="text1"/>
          <w:kern w:val="0"/>
        </w:rPr>
        <w:t xml:space="preserve">projektu </w:t>
      </w:r>
      <w:r w:rsidR="00D80672" w:rsidRPr="00971A8B">
        <w:rPr>
          <w:rFonts w:ascii="Lora" w:hAnsi="Lora" w:cs="Times New Roman"/>
          <w:color w:val="000000" w:themeColor="text1"/>
          <w:kern w:val="0"/>
        </w:rPr>
        <w:t>budowlano-wykonawczego obejmującego:</w:t>
      </w:r>
    </w:p>
    <w:p w14:paraId="741A5393" w14:textId="77777777" w:rsidR="00F861D1" w:rsidRPr="00971A8B" w:rsidRDefault="00F861D1" w:rsidP="00F861D1">
      <w:pPr>
        <w:autoSpaceDE w:val="0"/>
        <w:autoSpaceDN w:val="0"/>
        <w:adjustRightInd w:val="0"/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Przedmiotem opracowania jest wykonanie wielobranżowego projektu budowlano-wykonawczego obejmującego:</w:t>
      </w:r>
    </w:p>
    <w:p w14:paraId="3105307B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projekt instalacji nowych węzłów ciepła 2-funkcyjnych obejmujący instalację centralnego ogrzewania, ciepłą wodę użytkową od pierwszego zaworu za licznikiem ciepła do zaworów na wyjściu z istniejącej rozdzielni wraz z przebudową pomieszczeń, wymianę całości rurociągów ciepłowniczych transferowych,</w:t>
      </w:r>
    </w:p>
    <w:p w14:paraId="2F219EC0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całość automatyki dostosowaną do obecnych standardów obsługi węzłów ciepła, automatyka regulacji pokojowej i pogodowej,</w:t>
      </w:r>
    </w:p>
    <w:p w14:paraId="37D3EAD7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przebudowa pomieszczeń lokalizacji obejmuje całość prac budowlanych,</w:t>
      </w:r>
    </w:p>
    <w:p w14:paraId="57E511B2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projekt wykonania nowych instalacji elektrycznych w przebudowanych pomieszczeniach, nowy WLZ z rozdzielni głównej do rozdzielnic poszczególnych węzłów oraz inne niezbędne instalacje zgodne z obecnymi standardami,</w:t>
      </w:r>
    </w:p>
    <w:p w14:paraId="09E4C078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wykonanie specyfikacji technicznej wykonania i odbioru robót (STWiOR) dla wszystkich branż,</w:t>
      </w:r>
    </w:p>
    <w:p w14:paraId="27B8772A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sporządzenie kosztorysów inwestorskich i przedmiarów robót dla wszystkich branż objętych opracowaniem projektowym,</w:t>
      </w:r>
    </w:p>
    <w:p w14:paraId="6AC0493E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 xml:space="preserve">uzgodnienie dokumentacji projektowej z MWKZ, </w:t>
      </w:r>
    </w:p>
    <w:p w14:paraId="6DC6B832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sprawdzenie i uzgodnienie dokumentacji projektowej z rzeczoznawcą ds. zabezpieczeń przeciwpożarowych,</w:t>
      </w:r>
    </w:p>
    <w:p w14:paraId="7B954CD9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</w:rPr>
        <w:lastRenderedPageBreak/>
        <w:t>przeprowadzenie wszystkich niezbędnych procedur tj.: uzyskanie niezbędnych decyzji i opinii, pozwolenia konserwatorskiego oraz pozwolenia na budowę.</w:t>
      </w:r>
    </w:p>
    <w:p w14:paraId="587C4F77" w14:textId="77777777" w:rsidR="00A5230C" w:rsidRPr="00971A8B" w:rsidRDefault="00A5230C" w:rsidP="00971A8B">
      <w:pPr>
        <w:pStyle w:val="Akapitzlist"/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  <w:sz w:val="18"/>
          <w:szCs w:val="18"/>
        </w:rPr>
      </w:pPr>
    </w:p>
    <w:p w14:paraId="3A944677" w14:textId="15F3553F" w:rsidR="00F343B7" w:rsidRPr="00971A8B" w:rsidRDefault="00F343B7" w:rsidP="00D251C3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Lora" w:hAnsi="Lora" w:cs="Times New Roman"/>
          <w:b/>
          <w:bCs/>
          <w:color w:val="000000" w:themeColor="text1"/>
          <w:kern w:val="0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Rzuty </w:t>
      </w:r>
      <w:r w:rsidR="004F08D2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przyziemia </w:t>
      </w:r>
      <w:r w:rsidR="004F08D2" w:rsidRPr="00971A8B">
        <w:rPr>
          <w:rFonts w:ascii="Lora" w:hAnsi="Lora" w:cs="Times New Roman"/>
          <w:color w:val="000000" w:themeColor="text1"/>
          <w:kern w:val="0"/>
        </w:rPr>
        <w:t xml:space="preserve">z lokalizacją istniejących </w:t>
      </w:r>
      <w:r w:rsidR="00437324" w:rsidRPr="00971A8B">
        <w:rPr>
          <w:rFonts w:ascii="Lora" w:hAnsi="Lora" w:cs="Times New Roman"/>
          <w:color w:val="000000" w:themeColor="text1"/>
          <w:kern w:val="0"/>
        </w:rPr>
        <w:t>pomieszczeń</w:t>
      </w:r>
      <w:r w:rsidR="004F08D2" w:rsidRPr="00971A8B">
        <w:rPr>
          <w:rFonts w:ascii="Lora" w:hAnsi="Lora" w:cs="Times New Roman"/>
          <w:color w:val="000000" w:themeColor="text1"/>
          <w:kern w:val="0"/>
        </w:rPr>
        <w:t xml:space="preserve"> węzłów ciepła </w:t>
      </w:r>
      <w:r w:rsidRPr="00971A8B">
        <w:rPr>
          <w:rFonts w:ascii="Lora" w:hAnsi="Lora" w:cs="Times New Roman"/>
          <w:color w:val="000000" w:themeColor="text1"/>
          <w:kern w:val="0"/>
        </w:rPr>
        <w:t>-</w:t>
      </w:r>
      <w:r w:rsidR="0026492B" w:rsidRPr="00971A8B">
        <w:rPr>
          <w:rFonts w:ascii="Lora" w:hAnsi="Lora" w:cs="Times New Roman"/>
          <w:color w:val="000000" w:themeColor="text1"/>
          <w:kern w:val="0"/>
        </w:rPr>
        <w:t xml:space="preserve"> 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załącznik </w:t>
      </w:r>
      <w:r w:rsidR="00887FF0" w:rsidRPr="00971A8B">
        <w:rPr>
          <w:rFonts w:ascii="Lora" w:hAnsi="Lora" w:cs="Times New Roman"/>
          <w:color w:val="000000" w:themeColor="text1"/>
          <w:kern w:val="0"/>
        </w:rPr>
        <w:t xml:space="preserve">nr 1 </w:t>
      </w:r>
      <w:r w:rsidRPr="00971A8B">
        <w:rPr>
          <w:rFonts w:ascii="Lora" w:hAnsi="Lora" w:cs="Times New Roman"/>
          <w:color w:val="000000" w:themeColor="text1"/>
          <w:kern w:val="0"/>
        </w:rPr>
        <w:t>do OPZ</w:t>
      </w:r>
      <w:r w:rsidRPr="00971A8B">
        <w:rPr>
          <w:rFonts w:ascii="Lora" w:hAnsi="Lora" w:cs="Times New Roman"/>
          <w:b/>
          <w:bCs/>
          <w:color w:val="000000" w:themeColor="text1"/>
          <w:kern w:val="0"/>
        </w:rPr>
        <w:t>.</w:t>
      </w:r>
    </w:p>
    <w:p w14:paraId="6D39D76B" w14:textId="77777777" w:rsidR="006E0939" w:rsidRPr="00971A8B" w:rsidRDefault="006E0939" w:rsidP="00D251C3">
      <w:pPr>
        <w:pStyle w:val="Akapitzlist"/>
        <w:spacing w:after="0" w:line="288" w:lineRule="auto"/>
        <w:ind w:left="284"/>
        <w:jc w:val="both"/>
        <w:rPr>
          <w:rFonts w:ascii="Lora" w:hAnsi="Lora" w:cs="Times New Roman"/>
          <w:b/>
          <w:bCs/>
          <w:color w:val="000000" w:themeColor="text1"/>
          <w:kern w:val="0"/>
          <w:sz w:val="18"/>
          <w:szCs w:val="18"/>
        </w:rPr>
      </w:pPr>
    </w:p>
    <w:p w14:paraId="775B7CCC" w14:textId="1FACCADF" w:rsidR="007A3263" w:rsidRPr="00971A8B" w:rsidRDefault="002E3199" w:rsidP="00D251C3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Lora" w:hAnsi="Lora" w:cs="Times New Roman"/>
          <w:b/>
          <w:bCs/>
          <w:color w:val="000000" w:themeColor="text1"/>
          <w:kern w:val="0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Przed przystąpieniem do wykonania przedmiotu </w:t>
      </w:r>
      <w:r w:rsidR="006D076F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zamówienia </w:t>
      </w:r>
      <w:r w:rsidR="006D5329" w:rsidRPr="00971A8B">
        <w:rPr>
          <w:rFonts w:ascii="Lora" w:hAnsi="Lora" w:cs="Times New Roman"/>
          <w:b/>
          <w:bCs/>
          <w:color w:val="000000" w:themeColor="text1"/>
          <w:kern w:val="0"/>
        </w:rPr>
        <w:t>Wykonawca zobowiązany je</w:t>
      </w:r>
      <w:r w:rsidR="006F1B02" w:rsidRPr="00971A8B">
        <w:rPr>
          <w:rFonts w:ascii="Lora" w:hAnsi="Lora" w:cs="Times New Roman"/>
          <w:b/>
          <w:bCs/>
          <w:color w:val="000000" w:themeColor="text1"/>
          <w:kern w:val="0"/>
        </w:rPr>
        <w:t>st</w:t>
      </w:r>
      <w:r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</w:t>
      </w:r>
      <w:r w:rsidR="006F1B02" w:rsidRPr="00971A8B">
        <w:rPr>
          <w:rFonts w:ascii="Lora" w:hAnsi="Lora" w:cs="Times New Roman"/>
          <w:b/>
          <w:bCs/>
          <w:color w:val="000000" w:themeColor="text1"/>
          <w:kern w:val="0"/>
        </w:rPr>
        <w:t>do</w:t>
      </w:r>
      <w:r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przeprowadzeni</w:t>
      </w:r>
      <w:r w:rsidR="006F1B02" w:rsidRPr="00971A8B">
        <w:rPr>
          <w:rFonts w:ascii="Lora" w:hAnsi="Lora" w:cs="Times New Roman"/>
          <w:b/>
          <w:bCs/>
          <w:color w:val="000000" w:themeColor="text1"/>
          <w:kern w:val="0"/>
        </w:rPr>
        <w:t>a</w:t>
      </w:r>
      <w:r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wizji lokalnej</w:t>
      </w:r>
      <w:r w:rsidR="006E0939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w budynku Pałacu Staszica</w:t>
      </w:r>
      <w:r w:rsidR="00BC191C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, po wcześniejszym uzgodnieniu terminu z </w:t>
      </w:r>
      <w:r w:rsidR="006D5329" w:rsidRPr="00971A8B">
        <w:rPr>
          <w:rFonts w:ascii="Lora" w:hAnsi="Lora" w:cs="Times New Roman"/>
          <w:b/>
          <w:bCs/>
          <w:color w:val="000000" w:themeColor="text1"/>
          <w:kern w:val="0"/>
        </w:rPr>
        <w:t>Z</w:t>
      </w:r>
      <w:r w:rsidR="00BC191C" w:rsidRPr="00971A8B">
        <w:rPr>
          <w:rFonts w:ascii="Lora" w:hAnsi="Lora" w:cs="Times New Roman"/>
          <w:b/>
          <w:bCs/>
          <w:color w:val="000000" w:themeColor="text1"/>
          <w:kern w:val="0"/>
        </w:rPr>
        <w:t>amawiającym, nr</w:t>
      </w:r>
      <w:r w:rsidR="006E0939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tel. 22 </w:t>
      </w:r>
      <w:r w:rsidR="00941B52" w:rsidRPr="00971A8B">
        <w:rPr>
          <w:rFonts w:ascii="Lora" w:hAnsi="Lora" w:cs="Times New Roman"/>
          <w:b/>
          <w:bCs/>
          <w:color w:val="000000" w:themeColor="text1"/>
        </w:rPr>
        <w:t>657 28 41.</w:t>
      </w:r>
    </w:p>
    <w:p w14:paraId="6955ED1A" w14:textId="77777777" w:rsidR="00186B1E" w:rsidRPr="00971A8B" w:rsidRDefault="00186B1E" w:rsidP="00971A8B">
      <w:pPr>
        <w:pStyle w:val="Akapitzlist"/>
        <w:rPr>
          <w:rFonts w:ascii="Lora" w:hAnsi="Lora" w:cs="Times New Roman"/>
          <w:b/>
          <w:bCs/>
          <w:color w:val="000000" w:themeColor="text1"/>
          <w:kern w:val="0"/>
          <w:sz w:val="18"/>
          <w:szCs w:val="18"/>
        </w:rPr>
      </w:pPr>
    </w:p>
    <w:p w14:paraId="2CFF760E" w14:textId="42EF92D8" w:rsidR="00C26B46" w:rsidRPr="00971A8B" w:rsidRDefault="006D076F" w:rsidP="00971A8B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971A8B">
        <w:rPr>
          <w:rFonts w:ascii="Lora" w:eastAsia="Times New Roman" w:hAnsi="Lora" w:cs="Times New Roman"/>
          <w:color w:val="000000" w:themeColor="text1"/>
          <w:lang w:eastAsia="pl-PL"/>
        </w:rPr>
        <w:t>Dokumentacja projektowo ma być wykonana zgodnie z przepisami ustawy z dnia 11 września 2019 r. Prawo zamówień publicznych (Dz. U. 2023 r., poz. 1605 z późn. zm.)</w:t>
      </w:r>
      <w:r w:rsidR="00C26B46" w:rsidRPr="00971A8B">
        <w:rPr>
          <w:rFonts w:ascii="Lora" w:eastAsia="Times New Roman" w:hAnsi="Lora" w:cs="Times New Roman"/>
          <w:color w:val="000000" w:themeColor="text1"/>
          <w:lang w:eastAsia="pl-PL"/>
        </w:rPr>
        <w:t>.</w:t>
      </w:r>
    </w:p>
    <w:p w14:paraId="4E7ACAC9" w14:textId="77777777" w:rsidR="00887FF0" w:rsidRPr="00971A8B" w:rsidRDefault="00887FF0" w:rsidP="00971A8B">
      <w:pPr>
        <w:pStyle w:val="Akapitzlist"/>
        <w:spacing w:after="0" w:line="288" w:lineRule="auto"/>
        <w:ind w:left="284"/>
        <w:jc w:val="both"/>
        <w:rPr>
          <w:rFonts w:ascii="Lora" w:hAnsi="Lora" w:cs="Times New Roman"/>
          <w:b/>
          <w:bCs/>
          <w:color w:val="000000" w:themeColor="text1"/>
          <w:kern w:val="0"/>
          <w:sz w:val="18"/>
          <w:szCs w:val="18"/>
        </w:rPr>
      </w:pPr>
    </w:p>
    <w:p w14:paraId="7C173CFF" w14:textId="77777777" w:rsidR="006D076F" w:rsidRPr="00971A8B" w:rsidRDefault="006D076F" w:rsidP="00C26B46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 xml:space="preserve">W przypadku ogłoszenia przez Zamawiającego postępowania o udzielenie zamówienia publicznego na realizację robót budowlanych prowadzonych w oparciu o opracowaną dokumentację projektową - udzielenie pisemne lub drogą elektroniczną wszelkich wyjaśnień i wątpliwości dotyczących projektu i zawartych w nim rozwiązań, w terminie 48 godzin od ich otrzymania od Zamawiającego za pośrednictwem poczty elektronicznej. </w:t>
      </w:r>
    </w:p>
    <w:p w14:paraId="7718F0A6" w14:textId="77777777" w:rsidR="00C26B46" w:rsidRPr="00971A8B" w:rsidRDefault="00C26B46" w:rsidP="00971A8B">
      <w:pPr>
        <w:pStyle w:val="Akapitzlist"/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  <w:sz w:val="18"/>
          <w:szCs w:val="18"/>
        </w:rPr>
      </w:pPr>
    </w:p>
    <w:p w14:paraId="228BFC9F" w14:textId="77777777" w:rsidR="006D076F" w:rsidRPr="00971A8B" w:rsidRDefault="006D076F" w:rsidP="00C26B46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>Wykonanie aktualizacji kosztorysu inwestorskiego (max. 3-krotnie) po uprzednim pisemnym powiadomieniu przez Zamawiającego w terminie do 5 dni roboczych od dnia otrzymania powiadomienia.</w:t>
      </w:r>
    </w:p>
    <w:p w14:paraId="713CF80C" w14:textId="77777777" w:rsidR="00C26B46" w:rsidRPr="00971A8B" w:rsidRDefault="00C26B46" w:rsidP="00971A8B">
      <w:pPr>
        <w:spacing w:after="0" w:line="288" w:lineRule="auto"/>
        <w:jc w:val="both"/>
        <w:rPr>
          <w:rFonts w:ascii="Lora" w:hAnsi="Lora" w:cs="Times New Roman"/>
          <w:color w:val="000000" w:themeColor="text1"/>
          <w:sz w:val="18"/>
          <w:szCs w:val="18"/>
        </w:rPr>
      </w:pPr>
    </w:p>
    <w:p w14:paraId="6F672E82" w14:textId="77777777" w:rsidR="006D076F" w:rsidRPr="00971A8B" w:rsidRDefault="006D076F" w:rsidP="00971A8B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>Opracowywanie wszelkich niezbędnych zmian dokumentacji projektowej, gdy w toku realizacji robót budowlanych lub postępowania o udzielenie zamówienia publicznego na wyłonienie wykonawcy tych robót zajdzie taka potrzeba.</w:t>
      </w:r>
    </w:p>
    <w:p w14:paraId="0F992874" w14:textId="77777777" w:rsidR="00887FF0" w:rsidRPr="00971A8B" w:rsidRDefault="00887FF0" w:rsidP="00D251C3">
      <w:pPr>
        <w:spacing w:after="0" w:line="288" w:lineRule="auto"/>
        <w:rPr>
          <w:rFonts w:ascii="Lora" w:hAnsi="Lora" w:cs="Times New Roman"/>
          <w:b/>
          <w:bCs/>
          <w:color w:val="000000" w:themeColor="text1"/>
          <w:kern w:val="0"/>
        </w:rPr>
      </w:pPr>
    </w:p>
    <w:p w14:paraId="5D0F85CC" w14:textId="77777777" w:rsidR="00C26B46" w:rsidRPr="00971A8B" w:rsidRDefault="00C26B46" w:rsidP="00D251C3">
      <w:pPr>
        <w:spacing w:after="0" w:line="288" w:lineRule="auto"/>
        <w:rPr>
          <w:rFonts w:ascii="Lora" w:hAnsi="Lora" w:cs="Times New Roman"/>
          <w:b/>
          <w:bCs/>
          <w:color w:val="000000" w:themeColor="text1"/>
          <w:kern w:val="0"/>
        </w:rPr>
      </w:pPr>
    </w:p>
    <w:p w14:paraId="3AF6DD65" w14:textId="77777777" w:rsidR="00C26B46" w:rsidRPr="00971A8B" w:rsidRDefault="00C26B46" w:rsidP="00D251C3">
      <w:pPr>
        <w:spacing w:after="0" w:line="288" w:lineRule="auto"/>
        <w:rPr>
          <w:rFonts w:ascii="Lora" w:hAnsi="Lora" w:cs="Times New Roman"/>
          <w:b/>
          <w:bCs/>
          <w:color w:val="000000" w:themeColor="text1"/>
          <w:kern w:val="0"/>
        </w:rPr>
      </w:pPr>
    </w:p>
    <w:p w14:paraId="092B706D" w14:textId="77777777" w:rsidR="00C26B46" w:rsidRPr="00971A8B" w:rsidRDefault="00C26B46" w:rsidP="00971A8B">
      <w:pPr>
        <w:spacing w:after="0" w:line="288" w:lineRule="auto"/>
        <w:rPr>
          <w:rFonts w:ascii="Lora" w:hAnsi="Lora" w:cs="Times New Roman"/>
          <w:b/>
          <w:bCs/>
          <w:color w:val="000000" w:themeColor="text1"/>
          <w:kern w:val="0"/>
        </w:rPr>
      </w:pPr>
    </w:p>
    <w:p w14:paraId="03A6F36D" w14:textId="687E8430" w:rsidR="00887FF0" w:rsidRPr="00971A8B" w:rsidRDefault="00887FF0" w:rsidP="00971A8B">
      <w:pPr>
        <w:spacing w:after="0" w:line="288" w:lineRule="auto"/>
        <w:rPr>
          <w:rFonts w:ascii="Lora" w:hAnsi="Lora" w:cs="Times New Roman"/>
          <w:b/>
          <w:bCs/>
          <w:color w:val="000000" w:themeColor="text1"/>
          <w:kern w:val="0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</w:rPr>
        <w:t>Załączniki:</w:t>
      </w:r>
    </w:p>
    <w:p w14:paraId="782D9A0B" w14:textId="4D708705" w:rsidR="00887FF0" w:rsidRPr="00971A8B" w:rsidRDefault="00CB210E" w:rsidP="00971A8B">
      <w:pPr>
        <w:pStyle w:val="Akapitzlist"/>
        <w:numPr>
          <w:ilvl w:val="3"/>
          <w:numId w:val="5"/>
        </w:numPr>
        <w:spacing w:after="0" w:line="288" w:lineRule="auto"/>
        <w:ind w:left="284"/>
        <w:rPr>
          <w:rFonts w:ascii="Lora" w:hAnsi="Lora" w:cs="Times New Roman"/>
          <w:b/>
          <w:bCs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Rzuty przyziemia z lokalizacją istniejących pomieszczeń węzłów ciepła.</w:t>
      </w:r>
    </w:p>
    <w:p w14:paraId="0CE8BD2F" w14:textId="7E156D59" w:rsidR="00CB210E" w:rsidRPr="00971A8B" w:rsidRDefault="008119E1" w:rsidP="00971A8B">
      <w:pPr>
        <w:pStyle w:val="Akapitzlist"/>
        <w:numPr>
          <w:ilvl w:val="3"/>
          <w:numId w:val="5"/>
        </w:numPr>
        <w:spacing w:after="0" w:line="288" w:lineRule="auto"/>
        <w:ind w:left="284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Mapa poglądowa.</w:t>
      </w:r>
    </w:p>
    <w:sectPr w:rsidR="00CB210E" w:rsidRPr="00971A8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90DD8" w14:textId="77777777" w:rsidR="00A8037C" w:rsidRDefault="00A8037C">
      <w:pPr>
        <w:spacing w:after="0" w:line="240" w:lineRule="auto"/>
      </w:pPr>
      <w:r>
        <w:separator/>
      </w:r>
    </w:p>
  </w:endnote>
  <w:endnote w:type="continuationSeparator" w:id="0">
    <w:p w14:paraId="495D40C0" w14:textId="77777777" w:rsidR="00A8037C" w:rsidRDefault="00A8037C">
      <w:pPr>
        <w:spacing w:after="0" w:line="240" w:lineRule="auto"/>
      </w:pPr>
      <w:r>
        <w:continuationSeparator/>
      </w:r>
    </w:p>
  </w:endnote>
  <w:endnote w:type="continuationNotice" w:id="1">
    <w:p w14:paraId="5BDD184C" w14:textId="77777777" w:rsidR="00A8037C" w:rsidRDefault="00A803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91246536"/>
      <w:docPartObj>
        <w:docPartGallery w:val="Page Numbers (Bottom of Page)"/>
        <w:docPartUnique/>
      </w:docPartObj>
    </w:sdtPr>
    <w:sdtContent>
      <w:p w14:paraId="7F35255A" w14:textId="77777777" w:rsidR="00E63E1F" w:rsidRDefault="00293A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34E6F77D" w14:textId="77777777" w:rsidR="00E63E1F" w:rsidRDefault="00E63E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58388" w14:textId="77777777" w:rsidR="00A8037C" w:rsidRDefault="00A8037C">
      <w:pPr>
        <w:spacing w:after="0" w:line="240" w:lineRule="auto"/>
      </w:pPr>
      <w:r>
        <w:separator/>
      </w:r>
    </w:p>
  </w:footnote>
  <w:footnote w:type="continuationSeparator" w:id="0">
    <w:p w14:paraId="0B380B03" w14:textId="77777777" w:rsidR="00A8037C" w:rsidRDefault="00A8037C">
      <w:pPr>
        <w:spacing w:after="0" w:line="240" w:lineRule="auto"/>
      </w:pPr>
      <w:r>
        <w:continuationSeparator/>
      </w:r>
    </w:p>
  </w:footnote>
  <w:footnote w:type="continuationNotice" w:id="1">
    <w:p w14:paraId="44F25144" w14:textId="77777777" w:rsidR="00A8037C" w:rsidRDefault="00A8037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8"/>
    <w:multiLevelType w:val="multilevel"/>
    <w:tmpl w:val="F718EA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  <w:b/>
        <w:bCs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6FD452A"/>
    <w:multiLevelType w:val="hybridMultilevel"/>
    <w:tmpl w:val="C4C44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16A10"/>
    <w:multiLevelType w:val="hybridMultilevel"/>
    <w:tmpl w:val="65223CF0"/>
    <w:lvl w:ilvl="0" w:tplc="EFA06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96C00"/>
    <w:multiLevelType w:val="hybridMultilevel"/>
    <w:tmpl w:val="692C535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F1BF4"/>
    <w:multiLevelType w:val="hybridMultilevel"/>
    <w:tmpl w:val="F46685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0B5C3D"/>
    <w:multiLevelType w:val="hybridMultilevel"/>
    <w:tmpl w:val="C5028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C41DFD"/>
    <w:multiLevelType w:val="multilevel"/>
    <w:tmpl w:val="091004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C7058FD"/>
    <w:multiLevelType w:val="hybridMultilevel"/>
    <w:tmpl w:val="41942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F13E6"/>
    <w:multiLevelType w:val="hybridMultilevel"/>
    <w:tmpl w:val="33747420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EBA768C"/>
    <w:multiLevelType w:val="hybridMultilevel"/>
    <w:tmpl w:val="4DF8A1FC"/>
    <w:lvl w:ilvl="0" w:tplc="54AE10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sz w:val="22"/>
        <w:szCs w:val="24"/>
      </w:rPr>
    </w:lvl>
    <w:lvl w:ilvl="1" w:tplc="B9E86908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624823"/>
    <w:multiLevelType w:val="hybridMultilevel"/>
    <w:tmpl w:val="F438CF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BE4BBA"/>
    <w:multiLevelType w:val="multilevel"/>
    <w:tmpl w:val="B6BA86B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5B0B6E7F"/>
    <w:multiLevelType w:val="hybridMultilevel"/>
    <w:tmpl w:val="A09CF0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1674E"/>
    <w:multiLevelType w:val="hybridMultilevel"/>
    <w:tmpl w:val="DC123ED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B032D6"/>
    <w:multiLevelType w:val="hybridMultilevel"/>
    <w:tmpl w:val="FEEE81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32FF4"/>
    <w:multiLevelType w:val="hybridMultilevel"/>
    <w:tmpl w:val="643A70CA"/>
    <w:lvl w:ilvl="0" w:tplc="75CC9A8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 w15:restartNumberingAfterBreak="0">
    <w:nsid w:val="724923FC"/>
    <w:multiLevelType w:val="hybridMultilevel"/>
    <w:tmpl w:val="148C9D5C"/>
    <w:lvl w:ilvl="0" w:tplc="474A612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839299">
    <w:abstractNumId w:val="6"/>
  </w:num>
  <w:num w:numId="2" w16cid:durableId="529344613">
    <w:abstractNumId w:val="13"/>
  </w:num>
  <w:num w:numId="3" w16cid:durableId="275016953">
    <w:abstractNumId w:val="12"/>
  </w:num>
  <w:num w:numId="4" w16cid:durableId="1353612361">
    <w:abstractNumId w:val="11"/>
  </w:num>
  <w:num w:numId="5" w16cid:durableId="881672556">
    <w:abstractNumId w:val="0"/>
  </w:num>
  <w:num w:numId="6" w16cid:durableId="585307700">
    <w:abstractNumId w:val="4"/>
  </w:num>
  <w:num w:numId="7" w16cid:durableId="194466291">
    <w:abstractNumId w:val="9"/>
  </w:num>
  <w:num w:numId="8" w16cid:durableId="31200014">
    <w:abstractNumId w:val="5"/>
  </w:num>
  <w:num w:numId="9" w16cid:durableId="1286232324">
    <w:abstractNumId w:val="3"/>
  </w:num>
  <w:num w:numId="10" w16cid:durableId="1038119524">
    <w:abstractNumId w:val="7"/>
  </w:num>
  <w:num w:numId="11" w16cid:durableId="1867672842">
    <w:abstractNumId w:val="1"/>
  </w:num>
  <w:num w:numId="12" w16cid:durableId="1425301637">
    <w:abstractNumId w:val="16"/>
  </w:num>
  <w:num w:numId="13" w16cid:durableId="1962493554">
    <w:abstractNumId w:val="8"/>
  </w:num>
  <w:num w:numId="14" w16cid:durableId="1099981980">
    <w:abstractNumId w:val="14"/>
  </w:num>
  <w:num w:numId="15" w16cid:durableId="710420141">
    <w:abstractNumId w:val="10"/>
  </w:num>
  <w:num w:numId="16" w16cid:durableId="1994947091">
    <w:abstractNumId w:val="2"/>
  </w:num>
  <w:num w:numId="17" w16cid:durableId="5999212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DA"/>
    <w:rsid w:val="0002767B"/>
    <w:rsid w:val="00032F80"/>
    <w:rsid w:val="000377DE"/>
    <w:rsid w:val="00042102"/>
    <w:rsid w:val="000450AC"/>
    <w:rsid w:val="000519DE"/>
    <w:rsid w:val="00053BDE"/>
    <w:rsid w:val="00071F10"/>
    <w:rsid w:val="00082F6C"/>
    <w:rsid w:val="000924E7"/>
    <w:rsid w:val="000A5354"/>
    <w:rsid w:val="000A7DF9"/>
    <w:rsid w:val="000B21F9"/>
    <w:rsid w:val="000C159F"/>
    <w:rsid w:val="000F17A7"/>
    <w:rsid w:val="000F1B02"/>
    <w:rsid w:val="00117B17"/>
    <w:rsid w:val="0012288F"/>
    <w:rsid w:val="0013445E"/>
    <w:rsid w:val="00186B1E"/>
    <w:rsid w:val="001B7C5E"/>
    <w:rsid w:val="001C2D36"/>
    <w:rsid w:val="001D23F7"/>
    <w:rsid w:val="001D7336"/>
    <w:rsid w:val="00221CA8"/>
    <w:rsid w:val="00241334"/>
    <w:rsid w:val="002570EF"/>
    <w:rsid w:val="00261266"/>
    <w:rsid w:val="0026492B"/>
    <w:rsid w:val="00281A50"/>
    <w:rsid w:val="002850DD"/>
    <w:rsid w:val="0029233C"/>
    <w:rsid w:val="00292C06"/>
    <w:rsid w:val="00293A1B"/>
    <w:rsid w:val="002A74B2"/>
    <w:rsid w:val="002C0414"/>
    <w:rsid w:val="002D099F"/>
    <w:rsid w:val="002E0254"/>
    <w:rsid w:val="002E1FBA"/>
    <w:rsid w:val="002E3199"/>
    <w:rsid w:val="002E4377"/>
    <w:rsid w:val="002E450B"/>
    <w:rsid w:val="00311BB7"/>
    <w:rsid w:val="00334570"/>
    <w:rsid w:val="00350D7C"/>
    <w:rsid w:val="00355E07"/>
    <w:rsid w:val="0039202B"/>
    <w:rsid w:val="00393BDE"/>
    <w:rsid w:val="003B0021"/>
    <w:rsid w:val="003B238B"/>
    <w:rsid w:val="003B2521"/>
    <w:rsid w:val="003B5D3C"/>
    <w:rsid w:val="003B5D85"/>
    <w:rsid w:val="003F049A"/>
    <w:rsid w:val="003F48A9"/>
    <w:rsid w:val="00437324"/>
    <w:rsid w:val="0044017E"/>
    <w:rsid w:val="00440D26"/>
    <w:rsid w:val="00441E4A"/>
    <w:rsid w:val="00442163"/>
    <w:rsid w:val="00442A2A"/>
    <w:rsid w:val="00454515"/>
    <w:rsid w:val="00480DC6"/>
    <w:rsid w:val="00496F54"/>
    <w:rsid w:val="004A7843"/>
    <w:rsid w:val="004C0BB3"/>
    <w:rsid w:val="004D2CE3"/>
    <w:rsid w:val="004F08D2"/>
    <w:rsid w:val="005009F1"/>
    <w:rsid w:val="005411D1"/>
    <w:rsid w:val="00597C2D"/>
    <w:rsid w:val="005A5720"/>
    <w:rsid w:val="005C3FE5"/>
    <w:rsid w:val="005D6677"/>
    <w:rsid w:val="005F254C"/>
    <w:rsid w:val="00615C67"/>
    <w:rsid w:val="00635E1E"/>
    <w:rsid w:val="006372B1"/>
    <w:rsid w:val="00647E28"/>
    <w:rsid w:val="00651982"/>
    <w:rsid w:val="00651F56"/>
    <w:rsid w:val="00662E2F"/>
    <w:rsid w:val="00675D75"/>
    <w:rsid w:val="00684AC6"/>
    <w:rsid w:val="006A0F26"/>
    <w:rsid w:val="006A3C47"/>
    <w:rsid w:val="006B3190"/>
    <w:rsid w:val="006B7EB9"/>
    <w:rsid w:val="006D076F"/>
    <w:rsid w:val="006D5329"/>
    <w:rsid w:val="006E0939"/>
    <w:rsid w:val="006E401E"/>
    <w:rsid w:val="006F1B02"/>
    <w:rsid w:val="006F2404"/>
    <w:rsid w:val="007066F7"/>
    <w:rsid w:val="00707B33"/>
    <w:rsid w:val="00717B8D"/>
    <w:rsid w:val="007333BA"/>
    <w:rsid w:val="00733D4E"/>
    <w:rsid w:val="00783595"/>
    <w:rsid w:val="007A3263"/>
    <w:rsid w:val="007A734D"/>
    <w:rsid w:val="007B2FBF"/>
    <w:rsid w:val="007C0124"/>
    <w:rsid w:val="007C38CA"/>
    <w:rsid w:val="007C7861"/>
    <w:rsid w:val="007D3164"/>
    <w:rsid w:val="007D5E95"/>
    <w:rsid w:val="007D64C1"/>
    <w:rsid w:val="008119E1"/>
    <w:rsid w:val="00814AAA"/>
    <w:rsid w:val="008172A4"/>
    <w:rsid w:val="00834FB3"/>
    <w:rsid w:val="0084758D"/>
    <w:rsid w:val="00854A02"/>
    <w:rsid w:val="00887FF0"/>
    <w:rsid w:val="00892DA3"/>
    <w:rsid w:val="008B092A"/>
    <w:rsid w:val="008C137B"/>
    <w:rsid w:val="008C3CBE"/>
    <w:rsid w:val="008D317B"/>
    <w:rsid w:val="008D6FD7"/>
    <w:rsid w:val="008F0A9B"/>
    <w:rsid w:val="00904700"/>
    <w:rsid w:val="00906A9F"/>
    <w:rsid w:val="00927B27"/>
    <w:rsid w:val="00940B01"/>
    <w:rsid w:val="00941B52"/>
    <w:rsid w:val="009506C1"/>
    <w:rsid w:val="00955F23"/>
    <w:rsid w:val="00960E3C"/>
    <w:rsid w:val="00964EDC"/>
    <w:rsid w:val="00971060"/>
    <w:rsid w:val="00971A8B"/>
    <w:rsid w:val="00975359"/>
    <w:rsid w:val="00983A29"/>
    <w:rsid w:val="00983A6F"/>
    <w:rsid w:val="009D2C07"/>
    <w:rsid w:val="009E5D7D"/>
    <w:rsid w:val="00A01CBD"/>
    <w:rsid w:val="00A02118"/>
    <w:rsid w:val="00A02DE6"/>
    <w:rsid w:val="00A162D9"/>
    <w:rsid w:val="00A17A0B"/>
    <w:rsid w:val="00A272D6"/>
    <w:rsid w:val="00A31881"/>
    <w:rsid w:val="00A33446"/>
    <w:rsid w:val="00A50437"/>
    <w:rsid w:val="00A51BFA"/>
    <w:rsid w:val="00A5230C"/>
    <w:rsid w:val="00A573C7"/>
    <w:rsid w:val="00A60AC5"/>
    <w:rsid w:val="00A6675A"/>
    <w:rsid w:val="00A71127"/>
    <w:rsid w:val="00A8037C"/>
    <w:rsid w:val="00A95954"/>
    <w:rsid w:val="00AA1B88"/>
    <w:rsid w:val="00AA35A8"/>
    <w:rsid w:val="00AB3246"/>
    <w:rsid w:val="00AC480A"/>
    <w:rsid w:val="00AD1F61"/>
    <w:rsid w:val="00AD7B13"/>
    <w:rsid w:val="00AE1810"/>
    <w:rsid w:val="00AF106C"/>
    <w:rsid w:val="00B02AFB"/>
    <w:rsid w:val="00B04959"/>
    <w:rsid w:val="00B23FC6"/>
    <w:rsid w:val="00B26988"/>
    <w:rsid w:val="00B32635"/>
    <w:rsid w:val="00B51325"/>
    <w:rsid w:val="00B61CB9"/>
    <w:rsid w:val="00B61E96"/>
    <w:rsid w:val="00B9467C"/>
    <w:rsid w:val="00BA4F57"/>
    <w:rsid w:val="00BA6275"/>
    <w:rsid w:val="00BB7C9E"/>
    <w:rsid w:val="00BC191C"/>
    <w:rsid w:val="00BC24E2"/>
    <w:rsid w:val="00BC7819"/>
    <w:rsid w:val="00BE65CA"/>
    <w:rsid w:val="00C1196B"/>
    <w:rsid w:val="00C25CE3"/>
    <w:rsid w:val="00C26B46"/>
    <w:rsid w:val="00C34217"/>
    <w:rsid w:val="00C6540A"/>
    <w:rsid w:val="00C73AC4"/>
    <w:rsid w:val="00C9610A"/>
    <w:rsid w:val="00CB210E"/>
    <w:rsid w:val="00CC54EF"/>
    <w:rsid w:val="00CD26EA"/>
    <w:rsid w:val="00CD3AD7"/>
    <w:rsid w:val="00CD6CDA"/>
    <w:rsid w:val="00CE7EB5"/>
    <w:rsid w:val="00D06EB4"/>
    <w:rsid w:val="00D204B7"/>
    <w:rsid w:val="00D251C3"/>
    <w:rsid w:val="00D34CA9"/>
    <w:rsid w:val="00D414A9"/>
    <w:rsid w:val="00D65521"/>
    <w:rsid w:val="00D80672"/>
    <w:rsid w:val="00D82585"/>
    <w:rsid w:val="00D83A8F"/>
    <w:rsid w:val="00D85CFB"/>
    <w:rsid w:val="00D91268"/>
    <w:rsid w:val="00D94F11"/>
    <w:rsid w:val="00DA4498"/>
    <w:rsid w:val="00DE16F1"/>
    <w:rsid w:val="00DF2D8E"/>
    <w:rsid w:val="00E42485"/>
    <w:rsid w:val="00E5087B"/>
    <w:rsid w:val="00E57977"/>
    <w:rsid w:val="00E63E1F"/>
    <w:rsid w:val="00EB1C7C"/>
    <w:rsid w:val="00EB401E"/>
    <w:rsid w:val="00F03EC9"/>
    <w:rsid w:val="00F3374F"/>
    <w:rsid w:val="00F343B7"/>
    <w:rsid w:val="00F36694"/>
    <w:rsid w:val="00F545F9"/>
    <w:rsid w:val="00F72F28"/>
    <w:rsid w:val="00F861D1"/>
    <w:rsid w:val="00F8795F"/>
    <w:rsid w:val="00FC693E"/>
    <w:rsid w:val="00FE0760"/>
    <w:rsid w:val="00FE4BED"/>
    <w:rsid w:val="00FF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DE256"/>
  <w15:chartTrackingRefBased/>
  <w15:docId w15:val="{F6C8D617-3C13-4A60-A6F5-8D73042E9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D6CDA"/>
    <w:pPr>
      <w:widowControl w:val="0"/>
      <w:tabs>
        <w:tab w:val="center" w:pos="4536"/>
        <w:tab w:val="right" w:pos="9072"/>
      </w:tabs>
      <w:spacing w:after="0" w:line="240" w:lineRule="auto"/>
    </w:pPr>
    <w:rPr>
      <w:kern w:val="0"/>
      <w:lang w:val="en-US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CD6CDA"/>
    <w:rPr>
      <w:kern w:val="0"/>
      <w:lang w:val="en-US"/>
      <w14:ligatures w14:val="none"/>
    </w:rPr>
  </w:style>
  <w:style w:type="paragraph" w:customStyle="1" w:styleId="Default">
    <w:name w:val="Default"/>
    <w:rsid w:val="002850D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2850DD"/>
    <w:pPr>
      <w:ind w:left="720"/>
      <w:contextualSpacing/>
    </w:pPr>
  </w:style>
  <w:style w:type="paragraph" w:customStyle="1" w:styleId="Poziom2">
    <w:name w:val="Poziom 2"/>
    <w:basedOn w:val="Normalny"/>
    <w:uiPriority w:val="99"/>
    <w:rsid w:val="006372B1"/>
    <w:pPr>
      <w:tabs>
        <w:tab w:val="num" w:pos="567"/>
      </w:tabs>
      <w:spacing w:after="120" w:line="240" w:lineRule="auto"/>
      <w:ind w:left="567" w:hanging="567"/>
      <w:jc w:val="both"/>
      <w:outlineLvl w:val="1"/>
    </w:pPr>
    <w:rPr>
      <w:rFonts w:ascii="Tahoma" w:eastAsia="Times New Roman" w:hAnsi="Tahoma" w:cs="Tahoma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1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519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519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19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198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A4F5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47E2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7E2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semiHidden/>
    <w:unhideWhenUsed/>
    <w:rsid w:val="00F36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36694"/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34"/>
    <w:qFormat/>
    <w:locked/>
    <w:rsid w:val="006D076F"/>
  </w:style>
  <w:style w:type="paragraph" w:customStyle="1" w:styleId="xmsonormal">
    <w:name w:val="x_msonormal"/>
    <w:basedOn w:val="Normalny"/>
    <w:rsid w:val="00F861D1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75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4C5148-6298-40A6-894B-69FA179610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17FC99-6DF9-41F8-B3B2-22313E2EBF80}"/>
</file>

<file path=customXml/itemProps3.xml><?xml version="1.0" encoding="utf-8"?>
<ds:datastoreItem xmlns:ds="http://schemas.openxmlformats.org/officeDocument/2006/customXml" ds:itemID="{A8BD9284-E61B-4C80-90C8-A4B7C4753DE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1142</Words>
  <Characters>6856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Kasperczyk Janusz</dc:creator>
  <cp:keywords/>
  <dc:description/>
  <cp:lastModifiedBy>Monika Szyszkowska</cp:lastModifiedBy>
  <cp:revision>6</cp:revision>
  <cp:lastPrinted>2024-06-07T05:40:00Z</cp:lastPrinted>
  <dcterms:created xsi:type="dcterms:W3CDTF">2024-10-15T13:09:00Z</dcterms:created>
  <dcterms:modified xsi:type="dcterms:W3CDTF">2024-10-22T06:09:00Z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