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945DA" w14:textId="0774D511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bookmarkStart w:id="0" w:name="_GoBack"/>
      <w:bookmarkEnd w:id="0"/>
      <w:r>
        <w:rPr>
          <w:rStyle w:val="normaltextrun"/>
          <w:rFonts w:ascii="Bookman Old Style" w:hAnsi="Bookman Old Style" w:cs="Segoe UI"/>
          <w:sz w:val="22"/>
          <w:szCs w:val="22"/>
        </w:rPr>
        <w:t>Zarządzenie Nr </w:t>
      </w:r>
      <w:r w:rsidR="00657BC4">
        <w:rPr>
          <w:rStyle w:val="normaltextrun"/>
          <w:rFonts w:ascii="Bookman Old Style" w:hAnsi="Bookman Old Style" w:cs="Segoe UI"/>
          <w:sz w:val="22"/>
          <w:szCs w:val="22"/>
        </w:rPr>
        <w:t>18</w:t>
      </w:r>
      <w:r>
        <w:rPr>
          <w:rStyle w:val="normaltextrun"/>
          <w:rFonts w:ascii="Bookman Old Style" w:hAnsi="Bookman Old Style" w:cs="Segoe UI"/>
          <w:sz w:val="22"/>
          <w:szCs w:val="22"/>
        </w:rPr>
        <w:t>/2021</w:t>
      </w:r>
    </w:p>
    <w:p w14:paraId="635967F4" w14:textId="77777777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Kanclerza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77F5D879" w14:textId="58E1B808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 dnia</w:t>
      </w:r>
      <w:r>
        <w:rPr>
          <w:rStyle w:val="contextualspellingandgrammarerror"/>
          <w:rFonts w:ascii="Bookman Old Style" w:hAnsi="Bookman Old Style" w:cs="Segoe UI"/>
          <w:sz w:val="22"/>
          <w:szCs w:val="22"/>
        </w:rPr>
        <w:t> </w:t>
      </w:r>
      <w:r w:rsidR="007858FC">
        <w:rPr>
          <w:rStyle w:val="contextualspellingandgrammarerror"/>
          <w:rFonts w:ascii="Bookman Old Style" w:hAnsi="Bookman Old Style" w:cs="Segoe UI"/>
          <w:sz w:val="22"/>
          <w:szCs w:val="22"/>
        </w:rPr>
        <w:t>29</w:t>
      </w:r>
      <w:r w:rsidR="007858FC">
        <w:rPr>
          <w:rStyle w:val="normaltextrun"/>
          <w:rFonts w:ascii="Bookman Old Style" w:hAnsi="Bookman Old Style" w:cs="Segoe UI"/>
          <w:sz w:val="22"/>
          <w:szCs w:val="22"/>
        </w:rPr>
        <w:t> </w:t>
      </w:r>
      <w:r>
        <w:rPr>
          <w:rStyle w:val="normaltextrun"/>
          <w:rFonts w:ascii="Bookman Old Style" w:hAnsi="Bookman Old Style" w:cs="Segoe UI"/>
          <w:sz w:val="22"/>
          <w:szCs w:val="22"/>
        </w:rPr>
        <w:t>marca 2021 roku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2D7E9C2F" w14:textId="77777777" w:rsidR="006B2C91" w:rsidRDefault="006B2C91" w:rsidP="006B2C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C6B634B" w14:textId="77777777" w:rsidR="007858FC" w:rsidRDefault="007858FC" w:rsidP="006B2C9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Bookman Old Style" w:hAnsi="Bookman Old Style" w:cs="Segoe UI"/>
          <w:b/>
          <w:bCs/>
          <w:sz w:val="22"/>
          <w:szCs w:val="22"/>
        </w:rPr>
      </w:pPr>
    </w:p>
    <w:p w14:paraId="6D3A8539" w14:textId="50D953A9" w:rsidR="006B2C91" w:rsidRDefault="006B2C91" w:rsidP="006B2C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b/>
          <w:bCs/>
          <w:sz w:val="22"/>
          <w:szCs w:val="22"/>
        </w:rPr>
        <w:t>zmieniające zarządzenie w sprawie wprowadzenia szczególnej organizacji pracy pracowników Kancelarii Polskiej Akademii Nauk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7915C6DA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E36A15D" w14:textId="77777777" w:rsidR="007858FC" w:rsidRDefault="007858FC" w:rsidP="006B2C9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Bookman Old Style" w:hAnsi="Bookman Old Style" w:cs="Segoe UI"/>
          <w:sz w:val="22"/>
          <w:szCs w:val="22"/>
        </w:rPr>
      </w:pPr>
    </w:p>
    <w:p w14:paraId="537A8FCE" w14:textId="665DF96C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Na podstawie art. 207 w zw. z art. 211 pkt 7 ustawy z dnia 26 czerwca 1974 r. - Kodeks pracy (Dz.U. z 2020 r. poz. 1320) oraz w związku z </w:t>
      </w:r>
      <w:r>
        <w:rPr>
          <w:rStyle w:val="normaltextrun"/>
          <w:rFonts w:ascii="Bookman Old Style" w:hAnsi="Bookman Old Style" w:cs="Segoe UI"/>
          <w:color w:val="000000"/>
          <w:sz w:val="22"/>
          <w:szCs w:val="22"/>
        </w:rPr>
        <w:t>decyzją Nr 24/2020 Prezesa Polskiej Akademii Nauk z dnia 18 maja 2020 r.</w:t>
      </w:r>
      <w:r>
        <w:rPr>
          <w:rStyle w:val="normaltextrun"/>
          <w:rFonts w:ascii="Bookman Old Style" w:hAnsi="Bookman Old Style" w:cs="Segoe UI"/>
          <w:b/>
          <w:bCs/>
          <w:i/>
          <w:iCs/>
          <w:sz w:val="22"/>
          <w:szCs w:val="22"/>
        </w:rPr>
        <w:t> </w:t>
      </w:r>
      <w:r>
        <w:rPr>
          <w:rStyle w:val="normaltextrun"/>
          <w:rFonts w:ascii="Bookman Old Style" w:hAnsi="Bookman Old Style" w:cs="Segoe UI"/>
          <w:sz w:val="22"/>
          <w:szCs w:val="22"/>
        </w:rPr>
        <w:t>w sprawie przeciwdziałania rozprzestrzenianiu się wirusa SARS–COV-2</w:t>
      </w:r>
      <w:r>
        <w:rPr>
          <w:rStyle w:val="normaltextrun"/>
          <w:sz w:val="22"/>
          <w:szCs w:val="22"/>
        </w:rPr>
        <w:t> </w:t>
      </w:r>
      <w:r>
        <w:rPr>
          <w:rStyle w:val="normaltextrun"/>
          <w:rFonts w:ascii="Bookman Old Style" w:hAnsi="Bookman Old Style" w:cs="Segoe UI"/>
          <w:sz w:val="22"/>
          <w:szCs w:val="22"/>
        </w:rPr>
        <w:t>wśród pracowników Kancelarii Polskiej Akademii Nauk, pomocniczych jednostek naukowych, placówek naukowych nieposiadających osobowości prawnej oraz innych jednostek organizacyjnych Polskiej Akademii Nauk</w:t>
      </w:r>
      <w:r>
        <w:rPr>
          <w:rStyle w:val="normaltextrun"/>
          <w:rFonts w:ascii="Bookman Old Style" w:hAnsi="Bookman Old Style" w:cs="Segoe UI"/>
          <w:color w:val="000000"/>
          <w:sz w:val="22"/>
          <w:szCs w:val="22"/>
        </w:rPr>
        <w:t>, </w:t>
      </w:r>
      <w:r>
        <w:rPr>
          <w:rStyle w:val="normaltextrun"/>
          <w:rFonts w:ascii="Bookman Old Style" w:hAnsi="Bookman Old Style" w:cs="Segoe UI"/>
          <w:sz w:val="22"/>
          <w:szCs w:val="22"/>
        </w:rPr>
        <w:t>w celu wprowadzenia dodatkowych środków zapewniających bezpieczeństwo pracowników Kancelarii Polskiej Akademii Nauk, jak też w trosce o ich zdrowie zarządzam, co następuje: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FEBC05C" w14:textId="77777777" w:rsidR="006B2C91" w:rsidRDefault="006B2C91" w:rsidP="006B2C9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</w:rPr>
        <w:t> 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23F39D4" w14:textId="77777777" w:rsidR="006B2C91" w:rsidRDefault="006B2C91" w:rsidP="006B2C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§ 1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E9A3A88" w14:textId="77777777" w:rsidR="006B2C91" w:rsidRDefault="006B2C91" w:rsidP="006B2C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DC435F1" w14:textId="2AB56276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Bookman Old Style" w:hAnsi="Bookman Old Style" w:cs="Segoe UI"/>
          <w:sz w:val="22"/>
          <w:szCs w:val="22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 xml:space="preserve">W zarządzeniu Nr 12/2021 Kanclerza Polskiej Akademii Nauk z dnia 12 marca </w:t>
      </w:r>
      <w:r>
        <w:rPr>
          <w:rStyle w:val="normaltextrun"/>
          <w:rFonts w:ascii="Bookman Old Style" w:hAnsi="Bookman Old Style" w:cs="Segoe UI"/>
          <w:sz w:val="22"/>
          <w:szCs w:val="22"/>
        </w:rPr>
        <w:br/>
        <w:t>2021 r. zmienionym zarządzeniem Nr 14/2021 z dnia 22 marca 2021 r. w sprawie wprowadzenia szczególnej organizacji pracy pracowników Kancelarii Polskiej Akademii Nauk wprowadza się następujące zmiany:</w:t>
      </w:r>
    </w:p>
    <w:p w14:paraId="049386C6" w14:textId="763F8731" w:rsidR="006B2C91" w:rsidRDefault="00360746" w:rsidP="006B2C9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Bookman Old Style" w:hAnsi="Bookman Old Style" w:cs="Segoe UI"/>
          <w:sz w:val="22"/>
          <w:szCs w:val="22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1</w:t>
      </w:r>
      <w:r w:rsidR="006B2C91">
        <w:rPr>
          <w:rStyle w:val="normaltextrun"/>
          <w:rFonts w:ascii="Bookman Old Style" w:hAnsi="Bookman Old Style" w:cs="Segoe UI"/>
          <w:sz w:val="22"/>
          <w:szCs w:val="22"/>
        </w:rPr>
        <w:t>) § 2</w:t>
      </w:r>
      <w:r w:rsidR="006B2C91">
        <w:rPr>
          <w:rStyle w:val="eop"/>
          <w:rFonts w:ascii="Bookman Old Style" w:hAnsi="Bookman Old Style" w:cs="Segoe UI"/>
          <w:sz w:val="22"/>
          <w:szCs w:val="22"/>
        </w:rPr>
        <w:t> otrzymuje brzmienie:</w:t>
      </w:r>
    </w:p>
    <w:p w14:paraId="2AA61460" w14:textId="0719D5C4" w:rsidR="006B2C91" w:rsidRDefault="006B2C91" w:rsidP="2C8885FF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2C8885FF">
        <w:rPr>
          <w:rStyle w:val="eop"/>
          <w:rFonts w:ascii="Bookman Old Style" w:hAnsi="Bookman Old Style" w:cs="Segoe UI"/>
          <w:sz w:val="22"/>
          <w:szCs w:val="22"/>
        </w:rPr>
        <w:t xml:space="preserve">„2. Zarządzenie wchodzi w życie z dniem 15 marca 2021 i obowiązuje do dnia </w:t>
      </w:r>
      <w:r>
        <w:br/>
      </w:r>
      <w:r w:rsidRPr="2C8885FF">
        <w:rPr>
          <w:rStyle w:val="eop"/>
          <w:rFonts w:ascii="Bookman Old Style" w:hAnsi="Bookman Old Style" w:cs="Segoe UI"/>
          <w:sz w:val="22"/>
          <w:szCs w:val="22"/>
        </w:rPr>
        <w:t>9 kwietnia 2021 r.”</w:t>
      </w:r>
    </w:p>
    <w:p w14:paraId="4068746D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Bookman Old Style" w:hAnsi="Bookman Old Style" w:cs="Segoe UI"/>
          <w:sz w:val="22"/>
          <w:szCs w:val="22"/>
        </w:rPr>
      </w:pPr>
    </w:p>
    <w:p w14:paraId="0247535E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555E17E" w14:textId="77777777" w:rsidR="006B2C91" w:rsidRDefault="006B2C91" w:rsidP="006B2C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§ 2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4AB855EC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CC52395" w14:textId="043ED43E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Zarządzenie wchodzi w życie z dniem podpisania.</w:t>
      </w:r>
    </w:p>
    <w:p w14:paraId="51F2C20D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90B4C07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7170AA8A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A4B75F5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BF8FB5E" w14:textId="77777777" w:rsidR="006B2C91" w:rsidRDefault="006B2C91" w:rsidP="006B2C91">
      <w:pPr>
        <w:pStyle w:val="paragraph"/>
        <w:spacing w:before="0" w:beforeAutospacing="0" w:after="0" w:afterAutospacing="0"/>
        <w:ind w:firstLine="594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9D003F0" w14:textId="77777777" w:rsidR="006B2C91" w:rsidRDefault="006B2C91" w:rsidP="006B2C91">
      <w:pPr>
        <w:pStyle w:val="paragraph"/>
        <w:spacing w:before="0" w:beforeAutospacing="0" w:after="0" w:afterAutospacing="0"/>
        <w:ind w:firstLine="481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C33F044" w14:textId="77777777" w:rsidR="006B2C91" w:rsidRDefault="006B2C91" w:rsidP="006B2C91">
      <w:pPr>
        <w:pStyle w:val="paragraph"/>
        <w:spacing w:before="0" w:beforeAutospacing="0" w:after="0" w:afterAutospacing="0"/>
        <w:ind w:firstLine="453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F9557FE" w14:textId="77777777" w:rsidR="006B2C91" w:rsidRDefault="006B2C91" w:rsidP="006B2C91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F5D6558" w14:textId="258CDA66" w:rsidR="006B2C91" w:rsidRDefault="006B2C91" w:rsidP="006B2C91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</w:t>
      </w:r>
      <w:r w:rsidR="00657BC4">
        <w:rPr>
          <w:rStyle w:val="normaltextrun"/>
          <w:rFonts w:ascii="Bookman Old Style" w:hAnsi="Bookman Old Style" w:cs="Segoe UI"/>
          <w:sz w:val="22"/>
          <w:szCs w:val="22"/>
        </w:rPr>
        <w:t>/-/</w:t>
      </w:r>
      <w:r>
        <w:rPr>
          <w:rStyle w:val="normaltextrun"/>
          <w:rFonts w:ascii="Bookman Old Style" w:hAnsi="Bookman Old Style" w:cs="Segoe UI"/>
          <w:sz w:val="22"/>
          <w:szCs w:val="22"/>
        </w:rPr>
        <w:t>Tadeusz Latała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7D05B20A" w14:textId="77777777" w:rsidR="006B2C91" w:rsidRDefault="006B2C91" w:rsidP="006B2C91"/>
    <w:p w14:paraId="00B0AE2A" w14:textId="77777777" w:rsidR="00C1007C" w:rsidRDefault="00036CEF"/>
    <w:sectPr w:rsidR="00C1007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85C8A5" w14:textId="77777777" w:rsidR="00036CEF" w:rsidRDefault="00036CEF">
      <w:r>
        <w:separator/>
      </w:r>
    </w:p>
  </w:endnote>
  <w:endnote w:type="continuationSeparator" w:id="0">
    <w:p w14:paraId="111067F2" w14:textId="77777777" w:rsidR="00036CEF" w:rsidRDefault="00036CEF">
      <w:r>
        <w:continuationSeparator/>
      </w:r>
    </w:p>
  </w:endnote>
  <w:endnote w:type="continuationNotice" w:id="1">
    <w:p w14:paraId="1C363F99" w14:textId="77777777" w:rsidR="00036CEF" w:rsidRDefault="00036C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47FEC4D" w14:paraId="6E82E1B9" w14:textId="77777777" w:rsidTr="747FEC4D">
      <w:tc>
        <w:tcPr>
          <w:tcW w:w="3020" w:type="dxa"/>
        </w:tcPr>
        <w:p w14:paraId="5711062E" w14:textId="77777777" w:rsidR="747FEC4D" w:rsidRDefault="00036CEF" w:rsidP="747FEC4D">
          <w:pPr>
            <w:pStyle w:val="Nagwek"/>
            <w:ind w:left="-115"/>
          </w:pPr>
        </w:p>
      </w:tc>
      <w:tc>
        <w:tcPr>
          <w:tcW w:w="3020" w:type="dxa"/>
        </w:tcPr>
        <w:p w14:paraId="4326F29F" w14:textId="77777777" w:rsidR="747FEC4D" w:rsidRDefault="00036CEF" w:rsidP="747FEC4D">
          <w:pPr>
            <w:pStyle w:val="Nagwek"/>
            <w:jc w:val="center"/>
          </w:pPr>
        </w:p>
      </w:tc>
      <w:tc>
        <w:tcPr>
          <w:tcW w:w="3020" w:type="dxa"/>
        </w:tcPr>
        <w:p w14:paraId="4836846B" w14:textId="77777777" w:rsidR="747FEC4D" w:rsidRDefault="00036CEF" w:rsidP="747FEC4D">
          <w:pPr>
            <w:pStyle w:val="Nagwek"/>
            <w:ind w:right="-115"/>
            <w:jc w:val="right"/>
          </w:pPr>
        </w:p>
      </w:tc>
    </w:tr>
  </w:tbl>
  <w:p w14:paraId="2E1A62C8" w14:textId="77777777" w:rsidR="00D8522B" w:rsidRDefault="00036C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D32E56" w14:textId="77777777" w:rsidR="00036CEF" w:rsidRDefault="00036CEF">
      <w:r>
        <w:separator/>
      </w:r>
    </w:p>
  </w:footnote>
  <w:footnote w:type="continuationSeparator" w:id="0">
    <w:p w14:paraId="401A3FDA" w14:textId="77777777" w:rsidR="00036CEF" w:rsidRDefault="00036CEF">
      <w:r>
        <w:continuationSeparator/>
      </w:r>
    </w:p>
  </w:footnote>
  <w:footnote w:type="continuationNotice" w:id="1">
    <w:p w14:paraId="740C2093" w14:textId="77777777" w:rsidR="00036CEF" w:rsidRDefault="00036CE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47FEC4D" w14:paraId="104F166A" w14:textId="77777777" w:rsidTr="747FEC4D">
      <w:tc>
        <w:tcPr>
          <w:tcW w:w="3020" w:type="dxa"/>
        </w:tcPr>
        <w:p w14:paraId="5E8C1800" w14:textId="77777777" w:rsidR="747FEC4D" w:rsidRDefault="00036CEF" w:rsidP="747FEC4D">
          <w:pPr>
            <w:pStyle w:val="Nagwek"/>
            <w:ind w:left="-115"/>
          </w:pPr>
        </w:p>
      </w:tc>
      <w:tc>
        <w:tcPr>
          <w:tcW w:w="3020" w:type="dxa"/>
        </w:tcPr>
        <w:p w14:paraId="3F81A745" w14:textId="77777777" w:rsidR="747FEC4D" w:rsidRDefault="00036CEF" w:rsidP="747FEC4D">
          <w:pPr>
            <w:pStyle w:val="Nagwek"/>
            <w:jc w:val="center"/>
          </w:pPr>
        </w:p>
      </w:tc>
      <w:tc>
        <w:tcPr>
          <w:tcW w:w="3020" w:type="dxa"/>
        </w:tcPr>
        <w:p w14:paraId="6BFAD1CA" w14:textId="77777777" w:rsidR="747FEC4D" w:rsidRDefault="00036CEF" w:rsidP="747FEC4D">
          <w:pPr>
            <w:pStyle w:val="Nagwek"/>
            <w:ind w:right="-115"/>
            <w:jc w:val="right"/>
          </w:pPr>
        </w:p>
      </w:tc>
    </w:tr>
  </w:tbl>
  <w:p w14:paraId="451BA6DE" w14:textId="77777777" w:rsidR="00D8522B" w:rsidRDefault="00036C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D3F69"/>
    <w:multiLevelType w:val="hybridMultilevel"/>
    <w:tmpl w:val="E44E2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C91"/>
    <w:rsid w:val="00036CEF"/>
    <w:rsid w:val="00051F41"/>
    <w:rsid w:val="002F7149"/>
    <w:rsid w:val="00360746"/>
    <w:rsid w:val="0038277F"/>
    <w:rsid w:val="00461D32"/>
    <w:rsid w:val="00515E09"/>
    <w:rsid w:val="006128CF"/>
    <w:rsid w:val="006334D9"/>
    <w:rsid w:val="00657BC4"/>
    <w:rsid w:val="00686C46"/>
    <w:rsid w:val="006B2C91"/>
    <w:rsid w:val="007858FC"/>
    <w:rsid w:val="008C4367"/>
    <w:rsid w:val="00B1587C"/>
    <w:rsid w:val="00BD75E0"/>
    <w:rsid w:val="00BE5E9E"/>
    <w:rsid w:val="2C888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BB94"/>
  <w15:chartTrackingRefBased/>
  <w15:docId w15:val="{659031F7-EEA6-C843-ABB0-03935AEE5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2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6B2C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6B2C91"/>
  </w:style>
  <w:style w:type="character" w:customStyle="1" w:styleId="eop">
    <w:name w:val="eop"/>
    <w:basedOn w:val="Domylnaczcionkaakapitu"/>
    <w:rsid w:val="006B2C91"/>
  </w:style>
  <w:style w:type="character" w:customStyle="1" w:styleId="contextualspellingandgrammarerror">
    <w:name w:val="contextualspellingandgrammarerror"/>
    <w:basedOn w:val="Domylnaczcionkaakapitu"/>
    <w:rsid w:val="006B2C91"/>
  </w:style>
  <w:style w:type="paragraph" w:styleId="Nagwek">
    <w:name w:val="header"/>
    <w:basedOn w:val="Normalny"/>
    <w:link w:val="Nagwek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2C91"/>
  </w:style>
  <w:style w:type="paragraph" w:styleId="Stopka">
    <w:name w:val="footer"/>
    <w:basedOn w:val="Normalny"/>
    <w:link w:val="Stopka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2C91"/>
  </w:style>
  <w:style w:type="paragraph" w:styleId="Tekstdymka">
    <w:name w:val="Balloon Text"/>
    <w:basedOn w:val="Normalny"/>
    <w:link w:val="TekstdymkaZnak"/>
    <w:uiPriority w:val="99"/>
    <w:semiHidden/>
    <w:unhideWhenUsed/>
    <w:rsid w:val="007858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8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1" ma:contentTypeDescription="Utwórz nowy dokument." ma:contentTypeScope="" ma:versionID="8818e1ac1a309544699f27846657851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a8afd201a28d07b86b38c20092f0a634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3A6A2F-C6AA-47A3-8CA6-B5247BBF23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529F00-622D-463E-9356-487409C68B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8A18462-00C0-4B36-843D-F75B3AE8E9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Maciąg Kinga</dc:creator>
  <cp:keywords/>
  <dc:description/>
  <cp:lastModifiedBy>Borowa-Malinowska Agnieszka</cp:lastModifiedBy>
  <cp:revision>2</cp:revision>
  <cp:lastPrinted>2021-03-29T09:45:00Z</cp:lastPrinted>
  <dcterms:created xsi:type="dcterms:W3CDTF">2021-03-29T11:16:00Z</dcterms:created>
  <dcterms:modified xsi:type="dcterms:W3CDTF">2021-03-29T11:16:00Z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