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3D2B38" w14:textId="1FF78D25" w:rsidR="00CD6CDA" w:rsidRPr="00971A8B" w:rsidRDefault="00CD6CDA" w:rsidP="0084758D">
      <w:pPr>
        <w:widowControl w:val="0"/>
        <w:tabs>
          <w:tab w:val="num" w:pos="426"/>
        </w:tabs>
        <w:autoSpaceDE w:val="0"/>
        <w:autoSpaceDN w:val="0"/>
        <w:adjustRightInd w:val="0"/>
        <w:spacing w:before="60" w:after="60" w:line="240" w:lineRule="atLeast"/>
        <w:ind w:left="142" w:firstLine="66"/>
        <w:jc w:val="right"/>
        <w:rPr>
          <w:rFonts w:ascii="Lora" w:hAnsi="Lora" w:cs="Times New Roman"/>
          <w:b/>
          <w:bCs/>
          <w:color w:val="000000" w:themeColor="text1"/>
          <w:kern w:val="0"/>
          <w:u w:val="single"/>
          <w14:ligatures w14:val="none"/>
        </w:rPr>
      </w:pPr>
      <w:r w:rsidRPr="00971A8B">
        <w:rPr>
          <w:rFonts w:ascii="Lora" w:hAnsi="Lora" w:cs="Times New Roman"/>
          <w:b/>
          <w:bCs/>
          <w:color w:val="000000" w:themeColor="text1"/>
          <w:kern w:val="0"/>
          <w:u w:val="single"/>
          <w14:ligatures w14:val="none"/>
        </w:rPr>
        <w:t>Zał</w:t>
      </w:r>
      <w:r w:rsidR="00B23FC6" w:rsidRPr="00971A8B">
        <w:rPr>
          <w:rFonts w:ascii="Lora" w:hAnsi="Lora" w:cs="Times New Roman"/>
          <w:b/>
          <w:bCs/>
          <w:color w:val="000000" w:themeColor="text1"/>
          <w:kern w:val="0"/>
          <w:u w:val="single"/>
          <w14:ligatures w14:val="none"/>
        </w:rPr>
        <w:t>ą</w:t>
      </w:r>
      <w:r w:rsidRPr="00971A8B">
        <w:rPr>
          <w:rFonts w:ascii="Lora" w:hAnsi="Lora" w:cs="Times New Roman"/>
          <w:b/>
          <w:bCs/>
          <w:color w:val="000000" w:themeColor="text1"/>
          <w:kern w:val="0"/>
          <w:u w:val="single"/>
          <w14:ligatures w14:val="none"/>
        </w:rPr>
        <w:t xml:space="preserve">cznik nr 1 do </w:t>
      </w:r>
      <w:r w:rsidR="006D076F" w:rsidRPr="00971A8B">
        <w:rPr>
          <w:rFonts w:ascii="Lora" w:hAnsi="Lora" w:cs="Times New Roman"/>
          <w:b/>
          <w:bCs/>
          <w:color w:val="000000" w:themeColor="text1"/>
          <w:kern w:val="0"/>
          <w:u w:val="single"/>
          <w14:ligatures w14:val="none"/>
        </w:rPr>
        <w:t>Zaproszenia</w:t>
      </w:r>
    </w:p>
    <w:p w14:paraId="2AAFD16C" w14:textId="77777777" w:rsidR="00CD6CDA" w:rsidRPr="00971A8B" w:rsidRDefault="00CD6CDA" w:rsidP="00CD6CDA">
      <w:pPr>
        <w:widowControl w:val="0"/>
        <w:tabs>
          <w:tab w:val="num" w:pos="426"/>
        </w:tabs>
        <w:autoSpaceDE w:val="0"/>
        <w:autoSpaceDN w:val="0"/>
        <w:adjustRightInd w:val="0"/>
        <w:spacing w:before="60" w:after="60" w:line="240" w:lineRule="atLeast"/>
        <w:ind w:left="360" w:hanging="360"/>
        <w:jc w:val="center"/>
        <w:rPr>
          <w:rFonts w:ascii="Lora" w:hAnsi="Lora" w:cs="Times New Roman"/>
          <w:b/>
          <w:bCs/>
          <w:color w:val="000000" w:themeColor="text1"/>
          <w:kern w:val="0"/>
          <w14:ligatures w14:val="none"/>
        </w:rPr>
      </w:pPr>
    </w:p>
    <w:p w14:paraId="4388711B" w14:textId="6467DE57" w:rsidR="00A51BFA" w:rsidRPr="00971A8B" w:rsidRDefault="00CD6CDA" w:rsidP="00D251C3">
      <w:pPr>
        <w:pStyle w:val="Akapitzlist"/>
        <w:spacing w:after="0" w:line="288" w:lineRule="auto"/>
        <w:jc w:val="center"/>
        <w:rPr>
          <w:rFonts w:ascii="Lora" w:hAnsi="Lora" w:cs="Times New Roman"/>
          <w:b/>
          <w:bCs/>
          <w:color w:val="000000" w:themeColor="text1"/>
          <w:kern w:val="0"/>
          <w14:ligatures w14:val="none"/>
        </w:rPr>
      </w:pPr>
      <w:r w:rsidRPr="00971A8B">
        <w:rPr>
          <w:rFonts w:ascii="Lora" w:hAnsi="Lora" w:cs="Times New Roman"/>
          <w:b/>
          <w:bCs/>
          <w:color w:val="000000" w:themeColor="text1"/>
          <w:kern w:val="0"/>
          <w14:ligatures w14:val="none"/>
        </w:rPr>
        <w:t>OPIS PRZEDMIOTU ZAMÓWIENIA</w:t>
      </w:r>
    </w:p>
    <w:p w14:paraId="17D5121C" w14:textId="28124CEB" w:rsidR="00A51BFA" w:rsidRPr="00971A8B" w:rsidRDefault="00A51BFA" w:rsidP="00971A8B">
      <w:pPr>
        <w:pStyle w:val="Akapitzlist"/>
        <w:spacing w:after="0" w:line="288" w:lineRule="auto"/>
        <w:ind w:left="0"/>
        <w:jc w:val="both"/>
        <w:rPr>
          <w:rFonts w:ascii="Lora" w:hAnsi="Lora" w:cs="Times New Roman"/>
          <w:color w:val="000000" w:themeColor="text1"/>
        </w:rPr>
      </w:pPr>
      <w:r w:rsidRPr="00971A8B">
        <w:rPr>
          <w:rFonts w:ascii="Lora" w:hAnsi="Lora" w:cs="Times New Roman"/>
          <w:b/>
          <w:bCs/>
          <w:color w:val="000000" w:themeColor="text1"/>
          <w:kern w:val="0"/>
          <w14:ligatures w14:val="none"/>
        </w:rPr>
        <w:t>pn. „</w:t>
      </w:r>
      <w:r w:rsidRPr="00971A8B">
        <w:rPr>
          <w:rFonts w:ascii="Lora" w:hAnsi="Lora" w:cs="Times New Roman"/>
          <w:color w:val="000000" w:themeColor="text1"/>
        </w:rPr>
        <w:t>Wielobranżowy projekt budowlano-wykonawczy przebudowy istniejących węzłów cieplnych</w:t>
      </w:r>
      <w:r w:rsidR="007A734D" w:rsidRPr="00971A8B">
        <w:rPr>
          <w:rFonts w:ascii="Lora" w:hAnsi="Lora" w:cs="Times New Roman"/>
          <w:color w:val="000000" w:themeColor="text1"/>
        </w:rPr>
        <w:t xml:space="preserve"> </w:t>
      </w:r>
      <w:r w:rsidR="00E5087B" w:rsidRPr="00971A8B">
        <w:rPr>
          <w:rFonts w:ascii="Lora" w:hAnsi="Lora" w:cs="Times New Roman"/>
          <w:color w:val="000000" w:themeColor="text1"/>
        </w:rPr>
        <w:t>z</w:t>
      </w:r>
      <w:r w:rsidR="007A734D" w:rsidRPr="00971A8B">
        <w:rPr>
          <w:rFonts w:ascii="Lora" w:hAnsi="Lora" w:cs="Times New Roman"/>
          <w:color w:val="000000" w:themeColor="text1"/>
        </w:rPr>
        <w:t xml:space="preserve"> rozdzieln</w:t>
      </w:r>
      <w:r w:rsidR="00E5087B" w:rsidRPr="00971A8B">
        <w:rPr>
          <w:rFonts w:ascii="Lora" w:hAnsi="Lora" w:cs="Times New Roman"/>
          <w:color w:val="000000" w:themeColor="text1"/>
        </w:rPr>
        <w:t>ą,</w:t>
      </w:r>
      <w:r w:rsidRPr="00971A8B">
        <w:rPr>
          <w:rFonts w:ascii="Lora" w:hAnsi="Lora" w:cs="Times New Roman"/>
          <w:color w:val="000000" w:themeColor="text1"/>
        </w:rPr>
        <w:t xml:space="preserve"> obejmujących instalacje c.o. i c.w.u.</w:t>
      </w:r>
      <w:r w:rsidR="007A734D" w:rsidRPr="00971A8B">
        <w:rPr>
          <w:rFonts w:ascii="Lora" w:hAnsi="Lora" w:cs="Times New Roman"/>
          <w:color w:val="000000" w:themeColor="text1"/>
        </w:rPr>
        <w:t xml:space="preserve"> i automatyki</w:t>
      </w:r>
      <w:r w:rsidR="007D3164" w:rsidRPr="00971A8B">
        <w:rPr>
          <w:rFonts w:ascii="Lora" w:hAnsi="Lora" w:cs="Times New Roman"/>
          <w:color w:val="000000" w:themeColor="text1"/>
        </w:rPr>
        <w:t xml:space="preserve"> wraz z</w:t>
      </w:r>
      <w:r w:rsidRPr="00971A8B">
        <w:rPr>
          <w:rFonts w:ascii="Lora" w:hAnsi="Lora" w:cs="Times New Roman"/>
          <w:color w:val="000000" w:themeColor="text1"/>
        </w:rPr>
        <w:t xml:space="preserve"> przebudow</w:t>
      </w:r>
      <w:r w:rsidR="007D3164" w:rsidRPr="00971A8B">
        <w:rPr>
          <w:rFonts w:ascii="Lora" w:hAnsi="Lora" w:cs="Times New Roman"/>
          <w:color w:val="000000" w:themeColor="text1"/>
        </w:rPr>
        <w:t>ą</w:t>
      </w:r>
      <w:r w:rsidRPr="00971A8B">
        <w:rPr>
          <w:rFonts w:ascii="Lora" w:hAnsi="Lora" w:cs="Times New Roman"/>
          <w:color w:val="000000" w:themeColor="text1"/>
        </w:rPr>
        <w:t xml:space="preserve"> </w:t>
      </w:r>
      <w:r w:rsidR="004A7843" w:rsidRPr="00971A8B">
        <w:rPr>
          <w:rFonts w:ascii="Lora" w:hAnsi="Lora" w:cs="Times New Roman"/>
          <w:color w:val="000000" w:themeColor="text1"/>
        </w:rPr>
        <w:t xml:space="preserve">pomieszczeń,  </w:t>
      </w:r>
      <w:r w:rsidRPr="00971A8B">
        <w:rPr>
          <w:rFonts w:ascii="Lora" w:hAnsi="Lora" w:cs="Times New Roman"/>
          <w:bCs/>
          <w:color w:val="000000" w:themeColor="text1"/>
        </w:rPr>
        <w:t>wymian</w:t>
      </w:r>
      <w:r w:rsidR="007D3164" w:rsidRPr="00971A8B">
        <w:rPr>
          <w:rFonts w:ascii="Lora" w:hAnsi="Lora" w:cs="Times New Roman"/>
          <w:bCs/>
          <w:color w:val="000000" w:themeColor="text1"/>
        </w:rPr>
        <w:t>ą</w:t>
      </w:r>
      <w:r w:rsidRPr="00971A8B">
        <w:rPr>
          <w:rFonts w:ascii="Lora" w:hAnsi="Lora" w:cs="Times New Roman"/>
          <w:bCs/>
          <w:color w:val="000000" w:themeColor="text1"/>
        </w:rPr>
        <w:t xml:space="preserve"> całości istniejącej instalacji elektrycznej,</w:t>
      </w:r>
      <w:r w:rsidR="007D3164" w:rsidRPr="00971A8B">
        <w:rPr>
          <w:rFonts w:ascii="Lora" w:hAnsi="Lora" w:cs="Times New Roman"/>
          <w:bCs/>
          <w:color w:val="000000" w:themeColor="text1"/>
        </w:rPr>
        <w:t xml:space="preserve"> </w:t>
      </w:r>
      <w:r w:rsidRPr="00971A8B">
        <w:rPr>
          <w:rFonts w:ascii="Lora" w:hAnsi="Lora" w:cs="Times New Roman"/>
          <w:color w:val="000000" w:themeColor="text1"/>
        </w:rPr>
        <w:t>zlokalizowanych w</w:t>
      </w:r>
      <w:r w:rsidR="00BB7C9E" w:rsidRPr="00971A8B">
        <w:rPr>
          <w:rFonts w:ascii="Lora" w:hAnsi="Lora" w:cs="Times New Roman"/>
          <w:color w:val="000000" w:themeColor="text1"/>
        </w:rPr>
        <w:t xml:space="preserve"> budynku zabytkowym – Pałac Staszica w</w:t>
      </w:r>
      <w:r w:rsidRPr="00971A8B">
        <w:rPr>
          <w:rFonts w:ascii="Lora" w:hAnsi="Lora" w:cs="Times New Roman"/>
          <w:color w:val="000000" w:themeColor="text1"/>
        </w:rPr>
        <w:t xml:space="preserve"> Warszawie przy ul. Nowy Świat 72.</w:t>
      </w:r>
      <w:r w:rsidR="00971A8B" w:rsidRPr="00971A8B">
        <w:rPr>
          <w:rFonts w:ascii="Lora" w:hAnsi="Lora" w:cs="Times New Roman"/>
          <w:color w:val="000000" w:themeColor="text1"/>
        </w:rPr>
        <w:t>”</w:t>
      </w:r>
    </w:p>
    <w:p w14:paraId="6DC019BE" w14:textId="77777777" w:rsidR="002850DD" w:rsidRPr="00971A8B" w:rsidRDefault="002850DD" w:rsidP="00971A8B">
      <w:pPr>
        <w:widowControl w:val="0"/>
        <w:tabs>
          <w:tab w:val="num" w:pos="426"/>
        </w:tabs>
        <w:autoSpaceDE w:val="0"/>
        <w:autoSpaceDN w:val="0"/>
        <w:adjustRightInd w:val="0"/>
        <w:spacing w:after="0" w:line="288" w:lineRule="auto"/>
        <w:rPr>
          <w:rFonts w:ascii="Lora" w:hAnsi="Lora" w:cs="Times New Roman"/>
          <w:b/>
          <w:bCs/>
          <w:color w:val="000000" w:themeColor="text1"/>
          <w:kern w:val="0"/>
          <w14:ligatures w14:val="none"/>
        </w:rPr>
      </w:pPr>
    </w:p>
    <w:p w14:paraId="0C1EFB61" w14:textId="181CBA8E" w:rsidR="002850DD" w:rsidRPr="00971A8B" w:rsidRDefault="002850DD" w:rsidP="00D251C3">
      <w:pPr>
        <w:pStyle w:val="Akapitzlist"/>
        <w:numPr>
          <w:ilvl w:val="0"/>
          <w:numId w:val="4"/>
        </w:numPr>
        <w:spacing w:after="0" w:line="288" w:lineRule="auto"/>
        <w:jc w:val="both"/>
        <w:rPr>
          <w:rFonts w:ascii="Lora" w:hAnsi="Lora" w:cs="Times New Roman"/>
          <w:color w:val="000000" w:themeColor="text1"/>
        </w:rPr>
      </w:pPr>
      <w:r w:rsidRPr="00971A8B">
        <w:rPr>
          <w:rFonts w:ascii="Lora" w:hAnsi="Lora" w:cs="Times New Roman"/>
          <w:b/>
          <w:bCs/>
          <w:color w:val="000000" w:themeColor="text1"/>
        </w:rPr>
        <w:t>Przedmiot zamówienia</w:t>
      </w:r>
      <w:r w:rsidR="0039202B" w:rsidRPr="00971A8B">
        <w:rPr>
          <w:rFonts w:ascii="Lora" w:hAnsi="Lora" w:cs="Times New Roman"/>
          <w:b/>
          <w:bCs/>
          <w:color w:val="000000" w:themeColor="text1"/>
        </w:rPr>
        <w:t>.</w:t>
      </w:r>
    </w:p>
    <w:p w14:paraId="39784EBD" w14:textId="672B50C5" w:rsidR="002850DD" w:rsidRPr="00971A8B" w:rsidRDefault="00042102" w:rsidP="00D251C3">
      <w:pPr>
        <w:pStyle w:val="Akapitzlist"/>
        <w:numPr>
          <w:ilvl w:val="0"/>
          <w:numId w:val="11"/>
        </w:numPr>
        <w:spacing w:after="0" w:line="288" w:lineRule="auto"/>
        <w:jc w:val="both"/>
        <w:rPr>
          <w:rFonts w:ascii="Lora" w:hAnsi="Lora" w:cs="Times New Roman"/>
          <w:color w:val="000000" w:themeColor="text1"/>
        </w:rPr>
      </w:pPr>
      <w:r w:rsidRPr="00971A8B">
        <w:rPr>
          <w:rFonts w:ascii="Lora" w:hAnsi="Lora" w:cs="Times New Roman"/>
          <w:color w:val="000000" w:themeColor="text1"/>
        </w:rPr>
        <w:t xml:space="preserve">Wykonanie </w:t>
      </w:r>
      <w:r w:rsidR="00AC480A" w:rsidRPr="00971A8B">
        <w:rPr>
          <w:rFonts w:ascii="Lora" w:hAnsi="Lora" w:cs="Times New Roman"/>
          <w:color w:val="000000" w:themeColor="text1"/>
        </w:rPr>
        <w:t xml:space="preserve">wielobranżowego </w:t>
      </w:r>
      <w:r w:rsidRPr="00971A8B">
        <w:rPr>
          <w:rFonts w:ascii="Lora" w:hAnsi="Lora" w:cs="Times New Roman"/>
          <w:color w:val="000000" w:themeColor="text1"/>
        </w:rPr>
        <w:t>projektu budowlano-wykonawczego</w:t>
      </w:r>
      <w:bookmarkStart w:id="0" w:name="_Hlk167881169"/>
      <w:bookmarkStart w:id="1" w:name="_Hlk160091055"/>
      <w:r w:rsidR="00AA35A8" w:rsidRPr="00971A8B">
        <w:rPr>
          <w:rFonts w:ascii="Lora" w:hAnsi="Lora" w:cs="Times New Roman"/>
          <w:color w:val="000000" w:themeColor="text1"/>
        </w:rPr>
        <w:t xml:space="preserve"> </w:t>
      </w:r>
      <w:bookmarkEnd w:id="0"/>
      <w:bookmarkEnd w:id="1"/>
      <w:r w:rsidR="00A573C7" w:rsidRPr="00971A8B">
        <w:rPr>
          <w:rFonts w:ascii="Lora" w:hAnsi="Lora" w:cs="Times New Roman"/>
          <w:color w:val="000000" w:themeColor="text1"/>
        </w:rPr>
        <w:t xml:space="preserve">przebudowy istniejących węzłów cieplnych z rozdzielną, obejmujących instalacje c.o. i c.w.u. i automatyki wraz z przebudową pomieszczeń, </w:t>
      </w:r>
      <w:r w:rsidR="00A573C7" w:rsidRPr="00971A8B">
        <w:rPr>
          <w:rFonts w:ascii="Lora" w:hAnsi="Lora" w:cs="Times New Roman"/>
          <w:bCs/>
          <w:color w:val="000000" w:themeColor="text1"/>
        </w:rPr>
        <w:t xml:space="preserve">wymianą całości istniejącej instalacji elektrycznej, </w:t>
      </w:r>
      <w:r w:rsidR="00A573C7" w:rsidRPr="00971A8B">
        <w:rPr>
          <w:rFonts w:ascii="Lora" w:hAnsi="Lora" w:cs="Times New Roman"/>
          <w:color w:val="000000" w:themeColor="text1"/>
        </w:rPr>
        <w:t>zlokalizowanych w budynku zabytkowym – Pałac Staszica w Warszawie przy ul. Nowy Świat 72.</w:t>
      </w:r>
    </w:p>
    <w:p w14:paraId="2DF2BF89" w14:textId="069E4637" w:rsidR="00AC480A" w:rsidRPr="00971A8B" w:rsidRDefault="00AC480A" w:rsidP="00D251C3">
      <w:pPr>
        <w:pStyle w:val="Akapitzlist"/>
        <w:numPr>
          <w:ilvl w:val="0"/>
          <w:numId w:val="11"/>
        </w:numPr>
        <w:spacing w:after="0" w:line="288" w:lineRule="auto"/>
        <w:jc w:val="both"/>
        <w:rPr>
          <w:rFonts w:ascii="Lora" w:hAnsi="Lora" w:cs="Times New Roman"/>
          <w:color w:val="000000" w:themeColor="text1"/>
        </w:rPr>
      </w:pPr>
      <w:r w:rsidRPr="00971A8B">
        <w:rPr>
          <w:rFonts w:ascii="Lora" w:hAnsi="Lora" w:cs="Times New Roman"/>
          <w:color w:val="000000" w:themeColor="text1"/>
        </w:rPr>
        <w:t>Wykonanie przedmiotu zamówienia wiąże się z przeprowadzeniem wszystkich niezbędnych procedur</w:t>
      </w:r>
      <w:r w:rsidR="00F3374F" w:rsidRPr="00971A8B">
        <w:rPr>
          <w:rFonts w:ascii="Lora" w:hAnsi="Lora" w:cs="Times New Roman"/>
          <w:color w:val="000000" w:themeColor="text1"/>
        </w:rPr>
        <w:t>,</w:t>
      </w:r>
      <w:r w:rsidRPr="00971A8B">
        <w:rPr>
          <w:rFonts w:ascii="Lora" w:hAnsi="Lora" w:cs="Times New Roman"/>
          <w:color w:val="000000" w:themeColor="text1"/>
        </w:rPr>
        <w:t xml:space="preserve"> tj</w:t>
      </w:r>
      <w:r w:rsidR="00A33446" w:rsidRPr="00971A8B">
        <w:rPr>
          <w:rFonts w:ascii="Lora" w:hAnsi="Lora" w:cs="Times New Roman"/>
          <w:color w:val="000000" w:themeColor="text1"/>
        </w:rPr>
        <w:t xml:space="preserve"> sprawdzenie i uzgodnienie dokumentacji projektowej z rzeczoznawcą ds. zabezpieczeń  przeciwpożarowych oraz z dostawc</w:t>
      </w:r>
      <w:r w:rsidR="002D099F" w:rsidRPr="00971A8B">
        <w:rPr>
          <w:rFonts w:ascii="Lora" w:hAnsi="Lora" w:cs="Times New Roman"/>
          <w:color w:val="000000" w:themeColor="text1"/>
        </w:rPr>
        <w:t>ą</w:t>
      </w:r>
      <w:r w:rsidR="00A33446" w:rsidRPr="00971A8B">
        <w:rPr>
          <w:rFonts w:ascii="Lora" w:hAnsi="Lora" w:cs="Times New Roman"/>
          <w:color w:val="000000" w:themeColor="text1"/>
        </w:rPr>
        <w:t xml:space="preserve"> ciepła Veolia Energia Warszawa S.A., </w:t>
      </w:r>
      <w:r w:rsidR="00A33446" w:rsidRPr="00971A8B">
        <w:rPr>
          <w:rFonts w:ascii="Lora" w:hAnsi="Lora" w:cs="Times New Roman"/>
          <w:color w:val="000000" w:themeColor="text1"/>
        </w:rPr>
        <w:br/>
        <w:t>ul. Batorego 2  w Warszawie, uzyskanie niezbędnych decyzji i opinii, pozwolenia K oraz  pozwolenia na budowę.</w:t>
      </w:r>
      <w:r w:rsidRPr="00971A8B">
        <w:rPr>
          <w:rFonts w:ascii="Lora" w:hAnsi="Lora" w:cs="Times New Roman"/>
          <w:color w:val="000000" w:themeColor="text1"/>
        </w:rPr>
        <w:t xml:space="preserve"> Projekt koncepcyjny będzie konsultowany z </w:t>
      </w:r>
      <w:r w:rsidR="00D06EB4" w:rsidRPr="00971A8B">
        <w:rPr>
          <w:rFonts w:ascii="Lora" w:hAnsi="Lora" w:cs="Times New Roman"/>
          <w:color w:val="000000" w:themeColor="text1"/>
        </w:rPr>
        <w:t>Mazowieckim Wojewódzkim Konserwatorem Zabytków.</w:t>
      </w:r>
    </w:p>
    <w:p w14:paraId="390E342C" w14:textId="219C713D" w:rsidR="00F861D1" w:rsidRPr="00971A8B" w:rsidRDefault="00F861D1" w:rsidP="00971A8B">
      <w:pPr>
        <w:pStyle w:val="xmsonormal"/>
        <w:numPr>
          <w:ilvl w:val="0"/>
          <w:numId w:val="11"/>
        </w:numPr>
        <w:rPr>
          <w:rFonts w:ascii="Lora" w:hAnsi="Lora" w:cs="Times New Roman"/>
          <w:color w:val="000000" w:themeColor="text1"/>
        </w:rPr>
      </w:pPr>
      <w:r w:rsidRPr="00971A8B">
        <w:rPr>
          <w:rFonts w:ascii="Lora" w:hAnsi="Lora" w:cs="Times New Roman"/>
          <w:color w:val="000000" w:themeColor="text1"/>
        </w:rPr>
        <w:t>obydwa węzły i urządzenia w nich zamontowane są własnością Zamawiającego, poza takimi elementami jak:</w:t>
      </w:r>
      <w:r w:rsidRPr="00971A8B">
        <w:rPr>
          <w:rFonts w:ascii="Lora" w:hAnsi="Lora" w:cs="Times New Roman"/>
          <w:color w:val="000000" w:themeColor="text1"/>
        </w:rPr>
        <w:br/>
        <w:t>- licznik ciepła</w:t>
      </w:r>
      <w:r w:rsidRPr="00971A8B">
        <w:rPr>
          <w:rFonts w:ascii="Lora" w:hAnsi="Lora" w:cs="Times New Roman"/>
          <w:color w:val="000000" w:themeColor="text1"/>
        </w:rPr>
        <w:br/>
        <w:t>- moduł komunikacyjny.</w:t>
      </w:r>
      <w:r w:rsidRPr="00971A8B">
        <w:rPr>
          <w:rFonts w:ascii="Lora" w:hAnsi="Lora" w:cs="Times New Roman"/>
          <w:color w:val="000000" w:themeColor="text1"/>
        </w:rPr>
        <w:br/>
        <w:t>Miejscem podziału własności są pierwsze zawory sieciowe.</w:t>
      </w:r>
    </w:p>
    <w:p w14:paraId="75D9326A" w14:textId="0FB5B73C" w:rsidR="00AC480A" w:rsidRPr="00971A8B" w:rsidRDefault="00AC480A" w:rsidP="00D251C3">
      <w:pPr>
        <w:pStyle w:val="Akapitzlist"/>
        <w:numPr>
          <w:ilvl w:val="0"/>
          <w:numId w:val="11"/>
        </w:numPr>
        <w:spacing w:after="0" w:line="288" w:lineRule="auto"/>
        <w:jc w:val="both"/>
        <w:rPr>
          <w:rFonts w:ascii="Lora" w:hAnsi="Lora" w:cs="Times New Roman"/>
          <w:color w:val="000000" w:themeColor="text1"/>
        </w:rPr>
      </w:pPr>
      <w:r w:rsidRPr="00971A8B">
        <w:rPr>
          <w:rFonts w:ascii="Lora" w:hAnsi="Lora" w:cs="Times New Roman"/>
          <w:color w:val="000000" w:themeColor="text1"/>
        </w:rPr>
        <w:t xml:space="preserve">W projekcie należy uwzględnić, </w:t>
      </w:r>
      <w:r w:rsidR="009D2C07" w:rsidRPr="00971A8B">
        <w:rPr>
          <w:rFonts w:ascii="Lora" w:hAnsi="Lora" w:cs="Times New Roman"/>
          <w:color w:val="000000" w:themeColor="text1"/>
        </w:rPr>
        <w:t>że</w:t>
      </w:r>
      <w:r w:rsidRPr="00971A8B">
        <w:rPr>
          <w:rFonts w:ascii="Lora" w:hAnsi="Lora" w:cs="Times New Roman"/>
          <w:color w:val="000000" w:themeColor="text1"/>
        </w:rPr>
        <w:t xml:space="preserve"> w trakcie przebudowy budynek będzie użytkowany.</w:t>
      </w:r>
    </w:p>
    <w:p w14:paraId="0AAD4B37" w14:textId="74C78A7A" w:rsidR="00AC480A" w:rsidRPr="00971A8B" w:rsidRDefault="00AC480A" w:rsidP="00D251C3">
      <w:pPr>
        <w:pStyle w:val="Akapitzlist"/>
        <w:numPr>
          <w:ilvl w:val="0"/>
          <w:numId w:val="11"/>
        </w:numPr>
        <w:spacing w:after="0" w:line="288" w:lineRule="auto"/>
        <w:jc w:val="both"/>
        <w:rPr>
          <w:rFonts w:ascii="Lora" w:hAnsi="Lora" w:cs="Times New Roman"/>
          <w:color w:val="000000" w:themeColor="text1"/>
        </w:rPr>
      </w:pPr>
      <w:r w:rsidRPr="00971A8B">
        <w:rPr>
          <w:rFonts w:ascii="Lora" w:hAnsi="Lora" w:cs="Times New Roman"/>
          <w:color w:val="000000" w:themeColor="text1"/>
        </w:rPr>
        <w:t>Budynek znajduje się w rejestrze zabytków.</w:t>
      </w:r>
    </w:p>
    <w:p w14:paraId="57716A25" w14:textId="28D63AA5" w:rsidR="002850DD" w:rsidRPr="00971A8B" w:rsidRDefault="002850DD" w:rsidP="00D251C3">
      <w:pPr>
        <w:pStyle w:val="Akapitzlist"/>
        <w:spacing w:after="0" w:line="288" w:lineRule="auto"/>
        <w:ind w:left="360"/>
        <w:jc w:val="both"/>
        <w:rPr>
          <w:rFonts w:ascii="Lora" w:hAnsi="Lora" w:cs="Times New Roman"/>
          <w:color w:val="000000" w:themeColor="text1"/>
          <w:sz w:val="18"/>
          <w:szCs w:val="18"/>
        </w:rPr>
      </w:pPr>
    </w:p>
    <w:p w14:paraId="367D9D3A" w14:textId="77777777" w:rsidR="00A31881" w:rsidRPr="00971A8B" w:rsidRDefault="002850DD" w:rsidP="00D251C3">
      <w:pPr>
        <w:pStyle w:val="Akapitzlist"/>
        <w:numPr>
          <w:ilvl w:val="0"/>
          <w:numId w:val="4"/>
        </w:numPr>
        <w:spacing w:after="0" w:line="288" w:lineRule="auto"/>
        <w:jc w:val="both"/>
        <w:rPr>
          <w:rFonts w:ascii="Lora" w:hAnsi="Lora" w:cs="Times New Roman"/>
          <w:color w:val="000000" w:themeColor="text1"/>
        </w:rPr>
      </w:pPr>
      <w:r w:rsidRPr="00971A8B">
        <w:rPr>
          <w:rFonts w:ascii="Lora" w:hAnsi="Lora" w:cs="Times New Roman"/>
          <w:b/>
          <w:bCs/>
          <w:color w:val="000000" w:themeColor="text1"/>
        </w:rPr>
        <w:t>Kody zamówienia wg CPV:</w:t>
      </w:r>
    </w:p>
    <w:p w14:paraId="7DA33AD3" w14:textId="3361EFF2" w:rsidR="002850DD" w:rsidRPr="00971A8B" w:rsidRDefault="00A31881" w:rsidP="00D251C3">
      <w:pPr>
        <w:pStyle w:val="Akapitzlist"/>
        <w:spacing w:after="0" w:line="288" w:lineRule="auto"/>
        <w:ind w:left="360"/>
        <w:jc w:val="both"/>
        <w:rPr>
          <w:rFonts w:ascii="Lora" w:hAnsi="Lora" w:cs="Times New Roman"/>
          <w:color w:val="000000" w:themeColor="text1"/>
        </w:rPr>
      </w:pPr>
      <w:r w:rsidRPr="00971A8B">
        <w:rPr>
          <w:rFonts w:ascii="Lora" w:hAnsi="Lora" w:cs="Times New Roman"/>
          <w:color w:val="000000" w:themeColor="text1"/>
        </w:rPr>
        <w:br/>
      </w:r>
      <w:r w:rsidRPr="00971A8B">
        <w:rPr>
          <w:rFonts w:ascii="Lora" w:hAnsi="Lora" w:cs="Times New Roman"/>
          <w:b/>
          <w:bCs/>
          <w:color w:val="000000" w:themeColor="text1"/>
          <w:shd w:val="clear" w:color="auto" w:fill="EEEEEE"/>
        </w:rPr>
        <w:t>71250000-</w:t>
      </w:r>
      <w:r w:rsidR="009D2C07" w:rsidRPr="00971A8B">
        <w:rPr>
          <w:rFonts w:ascii="Lora" w:hAnsi="Lora" w:cs="Times New Roman"/>
          <w:b/>
          <w:bCs/>
          <w:color w:val="000000" w:themeColor="text1"/>
          <w:shd w:val="clear" w:color="auto" w:fill="EEEEEE"/>
        </w:rPr>
        <w:t>5 -</w:t>
      </w:r>
      <w:r w:rsidRPr="00971A8B">
        <w:rPr>
          <w:rFonts w:ascii="Lora" w:hAnsi="Lora" w:cs="Times New Roman"/>
          <w:color w:val="000000" w:themeColor="text1"/>
          <w:shd w:val="clear" w:color="auto" w:fill="FFFFFF"/>
        </w:rPr>
        <w:t xml:space="preserve"> Usługi architektoniczne, inżynieryjne i pomiarowe</w:t>
      </w:r>
      <w:r w:rsidRPr="00971A8B">
        <w:rPr>
          <w:rFonts w:ascii="Lora" w:hAnsi="Lora" w:cs="Times New Roman"/>
          <w:color w:val="000000" w:themeColor="text1"/>
          <w:shd w:val="clear" w:color="auto" w:fill="EEEEEE"/>
        </w:rPr>
        <w:t xml:space="preserve">  </w:t>
      </w:r>
    </w:p>
    <w:p w14:paraId="5BF70495" w14:textId="77777777" w:rsidR="00292C06" w:rsidRPr="00971A8B" w:rsidRDefault="00292C06" w:rsidP="00D251C3">
      <w:pPr>
        <w:pStyle w:val="Default"/>
        <w:spacing w:line="288" w:lineRule="auto"/>
        <w:ind w:left="360"/>
        <w:jc w:val="both"/>
        <w:rPr>
          <w:rFonts w:ascii="Lora" w:hAnsi="Lora" w:cs="Times New Roman"/>
          <w:color w:val="000000" w:themeColor="text1"/>
          <w:sz w:val="18"/>
          <w:szCs w:val="18"/>
        </w:rPr>
      </w:pPr>
    </w:p>
    <w:p w14:paraId="34619528" w14:textId="52C7C772" w:rsidR="00D94F11" w:rsidRPr="00971A8B" w:rsidRDefault="00292C06" w:rsidP="00971A8B">
      <w:pPr>
        <w:pStyle w:val="Default"/>
        <w:numPr>
          <w:ilvl w:val="0"/>
          <w:numId w:val="4"/>
        </w:numPr>
        <w:spacing w:line="288" w:lineRule="auto"/>
        <w:ind w:left="357"/>
        <w:jc w:val="both"/>
        <w:rPr>
          <w:rFonts w:ascii="Lora" w:hAnsi="Lora" w:cs="Times New Roman"/>
          <w:b/>
          <w:color w:val="000000" w:themeColor="text1"/>
          <w:sz w:val="22"/>
          <w:szCs w:val="22"/>
        </w:rPr>
      </w:pPr>
      <w:r w:rsidRPr="00971A8B">
        <w:rPr>
          <w:rFonts w:ascii="Lora" w:eastAsia="Calibri" w:hAnsi="Lora" w:cs="Times New Roman"/>
          <w:b/>
          <w:color w:val="000000" w:themeColor="text1"/>
          <w:sz w:val="22"/>
          <w:szCs w:val="22"/>
          <w14:ligatures w14:val="none"/>
        </w:rPr>
        <w:t xml:space="preserve">Wykonanie </w:t>
      </w:r>
      <w:r w:rsidR="00D94F11" w:rsidRPr="00971A8B">
        <w:rPr>
          <w:rFonts w:ascii="Lora" w:hAnsi="Lora" w:cs="Times New Roman"/>
          <w:b/>
          <w:color w:val="000000" w:themeColor="text1"/>
          <w:sz w:val="22"/>
          <w:szCs w:val="22"/>
        </w:rPr>
        <w:t xml:space="preserve">wielobranżowego </w:t>
      </w:r>
      <w:r w:rsidR="00AC480A" w:rsidRPr="00971A8B">
        <w:rPr>
          <w:rFonts w:ascii="Lora" w:hAnsi="Lora" w:cs="Times New Roman"/>
          <w:b/>
          <w:color w:val="000000" w:themeColor="text1"/>
          <w:sz w:val="22"/>
          <w:szCs w:val="22"/>
        </w:rPr>
        <w:t xml:space="preserve">projektu </w:t>
      </w:r>
      <w:r w:rsidR="00D94F11" w:rsidRPr="00971A8B">
        <w:rPr>
          <w:rFonts w:ascii="Lora" w:hAnsi="Lora" w:cs="Times New Roman"/>
          <w:b/>
          <w:color w:val="000000" w:themeColor="text1"/>
          <w:sz w:val="22"/>
          <w:szCs w:val="22"/>
        </w:rPr>
        <w:t xml:space="preserve">budowlano-wykonawczego </w:t>
      </w:r>
      <w:r w:rsidR="0013445E" w:rsidRPr="00971A8B">
        <w:rPr>
          <w:rFonts w:ascii="Lora" w:hAnsi="Lora" w:cs="Times New Roman"/>
          <w:b/>
          <w:color w:val="000000" w:themeColor="text1"/>
          <w:sz w:val="22"/>
          <w:szCs w:val="22"/>
        </w:rPr>
        <w:t>przebudowy istniejących węzłów cieplnych z rozdzielną, obejmujących instalacje c.o. i c.w.u. i automatyki</w:t>
      </w:r>
      <w:r w:rsidR="00971A8B">
        <w:rPr>
          <w:rFonts w:ascii="Lora" w:hAnsi="Lora" w:cs="Times New Roman"/>
          <w:b/>
          <w:color w:val="000000" w:themeColor="text1"/>
          <w:sz w:val="22"/>
          <w:szCs w:val="22"/>
        </w:rPr>
        <w:t xml:space="preserve"> </w:t>
      </w:r>
      <w:r w:rsidR="0013445E" w:rsidRPr="00971A8B">
        <w:rPr>
          <w:rFonts w:ascii="Lora" w:hAnsi="Lora" w:cs="Times New Roman"/>
          <w:b/>
          <w:color w:val="000000" w:themeColor="text1"/>
          <w:sz w:val="22"/>
          <w:szCs w:val="22"/>
        </w:rPr>
        <w:t>wraz z przebudową pomieszczeń, wymianą całości istniejącej instalacji elektrycznej, zlokalizowanych w budynku zabytkowym – Pałac Staszica w Warszawie przy ul. Nowy Świat 72</w:t>
      </w:r>
      <w:r w:rsidR="002E4377" w:rsidRPr="00971A8B">
        <w:rPr>
          <w:rFonts w:ascii="Lora" w:hAnsi="Lora" w:cs="Times New Roman"/>
          <w:color w:val="000000" w:themeColor="text1"/>
          <w:sz w:val="22"/>
          <w:szCs w:val="22"/>
        </w:rPr>
        <w:t xml:space="preserve"> </w:t>
      </w:r>
      <w:r w:rsidR="00D94F11" w:rsidRPr="00971A8B">
        <w:rPr>
          <w:rFonts w:ascii="Lora" w:hAnsi="Lora" w:cs="Times New Roman"/>
          <w:b/>
          <w:color w:val="000000" w:themeColor="text1"/>
          <w:sz w:val="22"/>
          <w:szCs w:val="22"/>
        </w:rPr>
        <w:t>należy zrealizować zgodnie z poniższymi aktami prawnymi:</w:t>
      </w:r>
    </w:p>
    <w:p w14:paraId="733A7604" w14:textId="77777777" w:rsidR="002E0254" w:rsidRPr="00971A8B" w:rsidRDefault="002E0254" w:rsidP="00D251C3">
      <w:pPr>
        <w:pStyle w:val="Default"/>
        <w:spacing w:line="288" w:lineRule="auto"/>
        <w:ind w:left="360"/>
        <w:jc w:val="both"/>
        <w:rPr>
          <w:rFonts w:ascii="Lora" w:hAnsi="Lora" w:cs="Times New Roman"/>
          <w:b/>
          <w:bCs/>
          <w:color w:val="000000" w:themeColor="text1"/>
          <w:sz w:val="22"/>
          <w:szCs w:val="22"/>
        </w:rPr>
      </w:pPr>
    </w:p>
    <w:p w14:paraId="75424461" w14:textId="5E616853" w:rsidR="00292C06" w:rsidRPr="00971A8B" w:rsidRDefault="00292C06" w:rsidP="00971A8B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88" w:lineRule="auto"/>
        <w:ind w:left="709"/>
        <w:jc w:val="both"/>
        <w:rPr>
          <w:rFonts w:ascii="Lora" w:eastAsia="Calibri" w:hAnsi="Lora" w:cs="Times New Roman"/>
          <w:color w:val="000000" w:themeColor="text1"/>
          <w:kern w:val="0"/>
          <w14:ligatures w14:val="none"/>
        </w:rPr>
      </w:pPr>
      <w:r w:rsidRPr="00971A8B">
        <w:rPr>
          <w:rFonts w:ascii="Lora" w:eastAsia="Calibri" w:hAnsi="Lora" w:cs="Times New Roman"/>
          <w:color w:val="000000" w:themeColor="text1"/>
          <w:spacing w:val="-3"/>
          <w:kern w:val="0"/>
          <w14:ligatures w14:val="none"/>
        </w:rPr>
        <w:lastRenderedPageBreak/>
        <w:t>Projekt budowlany należy opracować zgodnie z ustawą z dnia 7 lipca 1994 roku Prawo budowlane (Dz. U. z 20</w:t>
      </w:r>
      <w:r w:rsidR="002E0254" w:rsidRPr="00971A8B">
        <w:rPr>
          <w:rFonts w:ascii="Lora" w:eastAsia="Calibri" w:hAnsi="Lora" w:cs="Times New Roman"/>
          <w:color w:val="000000" w:themeColor="text1"/>
          <w:spacing w:val="-3"/>
          <w:kern w:val="0"/>
          <w14:ligatures w14:val="none"/>
        </w:rPr>
        <w:t>23</w:t>
      </w:r>
      <w:r w:rsidRPr="00971A8B">
        <w:rPr>
          <w:rFonts w:ascii="Lora" w:eastAsia="Calibri" w:hAnsi="Lora" w:cs="Times New Roman"/>
          <w:color w:val="000000" w:themeColor="text1"/>
          <w:spacing w:val="-3"/>
          <w:kern w:val="0"/>
          <w14:ligatures w14:val="none"/>
        </w:rPr>
        <w:t xml:space="preserve"> r., poz. </w:t>
      </w:r>
      <w:r w:rsidR="002E0254" w:rsidRPr="00971A8B">
        <w:rPr>
          <w:rFonts w:ascii="Lora" w:eastAsia="Calibri" w:hAnsi="Lora" w:cs="Times New Roman"/>
          <w:color w:val="000000" w:themeColor="text1"/>
          <w:spacing w:val="-3"/>
          <w:kern w:val="0"/>
          <w14:ligatures w14:val="none"/>
        </w:rPr>
        <w:t>682</w:t>
      </w:r>
      <w:r w:rsidRPr="00971A8B">
        <w:rPr>
          <w:rFonts w:ascii="Lora" w:eastAsia="Calibri" w:hAnsi="Lora" w:cs="Times New Roman"/>
          <w:color w:val="000000" w:themeColor="text1"/>
          <w:spacing w:val="-3"/>
          <w:kern w:val="0"/>
          <w14:ligatures w14:val="none"/>
        </w:rPr>
        <w:t xml:space="preserve"> z późn. zm.) oraz </w:t>
      </w:r>
      <w:r w:rsidRPr="00971A8B">
        <w:rPr>
          <w:rFonts w:ascii="Lora" w:eastAsia="Calibri" w:hAnsi="Lora" w:cs="Times New Roman"/>
          <w:color w:val="000000" w:themeColor="text1"/>
          <w:kern w:val="0"/>
          <w14:ligatures w14:val="none"/>
        </w:rPr>
        <w:t xml:space="preserve">rozporządzeniem Ministra Rozwoju i </w:t>
      </w:r>
      <w:r w:rsidR="009D2C07" w:rsidRPr="00971A8B">
        <w:rPr>
          <w:rFonts w:ascii="Lora" w:eastAsia="Calibri" w:hAnsi="Lora" w:cs="Times New Roman"/>
          <w:color w:val="000000" w:themeColor="text1"/>
          <w:kern w:val="0"/>
          <w14:ligatures w14:val="none"/>
        </w:rPr>
        <w:t>Technologii z</w:t>
      </w:r>
      <w:r w:rsidRPr="00971A8B">
        <w:rPr>
          <w:rFonts w:ascii="Lora" w:eastAsia="Calibri" w:hAnsi="Lora" w:cs="Times New Roman"/>
          <w:color w:val="000000" w:themeColor="text1"/>
          <w:kern w:val="0"/>
          <w14:ligatures w14:val="none"/>
        </w:rPr>
        <w:t xml:space="preserve"> dnia 20 grudnia 2021 r</w:t>
      </w:r>
      <w:r w:rsidR="009D2C07" w:rsidRPr="00971A8B">
        <w:rPr>
          <w:rFonts w:ascii="Lora" w:eastAsia="Calibri" w:hAnsi="Lora" w:cs="Times New Roman"/>
          <w:color w:val="000000" w:themeColor="text1"/>
          <w:kern w:val="0"/>
          <w14:ligatures w14:val="none"/>
        </w:rPr>
        <w:t>.</w:t>
      </w:r>
      <w:r w:rsidRPr="00971A8B">
        <w:rPr>
          <w:rFonts w:ascii="Lora" w:eastAsia="Calibri" w:hAnsi="Lora" w:cs="Times New Roman"/>
          <w:color w:val="000000" w:themeColor="text1"/>
          <w:kern w:val="0"/>
          <w14:ligatures w14:val="none"/>
        </w:rPr>
        <w:t xml:space="preserve"> </w:t>
      </w:r>
      <w:r w:rsidRPr="00971A8B">
        <w:rPr>
          <w:rFonts w:ascii="Lora" w:eastAsia="Calibri" w:hAnsi="Lora" w:cs="Times New Roman"/>
          <w:color w:val="000000" w:themeColor="text1"/>
          <w:spacing w:val="-3"/>
          <w:kern w:val="0"/>
          <w14:ligatures w14:val="none"/>
        </w:rPr>
        <w:t xml:space="preserve"> </w:t>
      </w:r>
      <w:r w:rsidR="00281A50" w:rsidRPr="00971A8B">
        <w:rPr>
          <w:rFonts w:ascii="Lora" w:eastAsia="Calibri" w:hAnsi="Lora" w:cs="Times New Roman"/>
          <w:color w:val="000000" w:themeColor="text1"/>
          <w:spacing w:val="-3"/>
          <w:kern w:val="0"/>
          <w14:ligatures w14:val="none"/>
        </w:rPr>
        <w:t xml:space="preserve">w sprawie szczegółowego zakresu i formy dokumentacji projektowej, specyfikacji technicznych wykonania i odbioru robót budowlanych oraz programu funkcjonalno-użytkowego </w:t>
      </w:r>
      <w:r w:rsidRPr="00971A8B">
        <w:rPr>
          <w:rFonts w:ascii="Lora" w:eastAsia="Calibri" w:hAnsi="Lora" w:cs="Times New Roman"/>
          <w:color w:val="000000" w:themeColor="text1"/>
          <w:spacing w:val="-3"/>
          <w:kern w:val="0"/>
          <w14:ligatures w14:val="none"/>
        </w:rPr>
        <w:t xml:space="preserve">(Dz. U. z 2021 </w:t>
      </w:r>
      <w:r w:rsidR="00281A50" w:rsidRPr="00971A8B">
        <w:rPr>
          <w:rFonts w:ascii="Lora" w:eastAsia="Calibri" w:hAnsi="Lora" w:cs="Times New Roman"/>
          <w:color w:val="000000" w:themeColor="text1"/>
          <w:kern w:val="0"/>
          <w14:ligatures w14:val="none"/>
        </w:rPr>
        <w:t>p</w:t>
      </w:r>
      <w:r w:rsidRPr="00971A8B">
        <w:rPr>
          <w:rFonts w:ascii="Lora" w:eastAsia="Calibri" w:hAnsi="Lora" w:cs="Times New Roman"/>
          <w:color w:val="000000" w:themeColor="text1"/>
          <w:kern w:val="0"/>
          <w14:ligatures w14:val="none"/>
        </w:rPr>
        <w:t>oz. 2454</w:t>
      </w:r>
      <w:r w:rsidRPr="00971A8B">
        <w:rPr>
          <w:rFonts w:ascii="Lora" w:eastAsia="Calibri" w:hAnsi="Lora" w:cs="Times New Roman"/>
          <w:color w:val="000000" w:themeColor="text1"/>
          <w:spacing w:val="-3"/>
          <w:kern w:val="0"/>
          <w14:ligatures w14:val="none"/>
        </w:rPr>
        <w:t xml:space="preserve">). Projekt budowlany Wykonawca przedłoży w </w:t>
      </w:r>
      <w:r w:rsidR="00441E4A" w:rsidRPr="00971A8B">
        <w:rPr>
          <w:rFonts w:ascii="Lora" w:eastAsia="Calibri" w:hAnsi="Lora" w:cs="Times New Roman"/>
          <w:color w:val="000000" w:themeColor="text1"/>
          <w:spacing w:val="-3"/>
          <w:kern w:val="0"/>
          <w14:ligatures w14:val="none"/>
        </w:rPr>
        <w:t>3</w:t>
      </w:r>
      <w:r w:rsidRPr="00971A8B">
        <w:rPr>
          <w:rFonts w:ascii="Lora" w:eastAsia="Calibri" w:hAnsi="Lora" w:cs="Times New Roman"/>
          <w:color w:val="000000" w:themeColor="text1"/>
          <w:spacing w:val="-3"/>
          <w:kern w:val="0"/>
          <w14:ligatures w14:val="none"/>
        </w:rPr>
        <w:t xml:space="preserve"> egzemplarzach w wersji papierowej oraz</w:t>
      </w:r>
      <w:r w:rsidR="00441E4A" w:rsidRPr="00971A8B">
        <w:rPr>
          <w:rFonts w:ascii="Lora" w:eastAsia="Calibri" w:hAnsi="Lora" w:cs="Times New Roman"/>
          <w:color w:val="000000" w:themeColor="text1"/>
          <w:spacing w:val="-3"/>
          <w:kern w:val="0"/>
          <w14:ligatures w14:val="none"/>
        </w:rPr>
        <w:t xml:space="preserve"> w</w:t>
      </w:r>
      <w:r w:rsidRPr="00971A8B">
        <w:rPr>
          <w:rFonts w:ascii="Lora" w:eastAsia="Calibri" w:hAnsi="Lora" w:cs="Times New Roman"/>
          <w:color w:val="000000" w:themeColor="text1"/>
          <w:spacing w:val="-3"/>
          <w:kern w:val="0"/>
          <w14:ligatures w14:val="none"/>
        </w:rPr>
        <w:t xml:space="preserve"> formie cyfrowej umożliwiającej odczyt w PDF</w:t>
      </w:r>
      <w:r w:rsidR="001D23F7" w:rsidRPr="00971A8B">
        <w:rPr>
          <w:rFonts w:ascii="Lora" w:eastAsia="Calibri" w:hAnsi="Lora" w:cs="Times New Roman"/>
          <w:color w:val="000000" w:themeColor="text1"/>
          <w:spacing w:val="-3"/>
          <w:kern w:val="0"/>
          <w14:ligatures w14:val="none"/>
        </w:rPr>
        <w:t xml:space="preserve"> i DWG. </w:t>
      </w:r>
      <w:r w:rsidRPr="00971A8B">
        <w:rPr>
          <w:rFonts w:ascii="Lora" w:eastAsia="Calibri" w:hAnsi="Lora" w:cs="Times New Roman"/>
          <w:color w:val="000000" w:themeColor="text1"/>
          <w:spacing w:val="-3"/>
          <w:kern w:val="0"/>
          <w14:ligatures w14:val="none"/>
        </w:rPr>
        <w:t>Wszystkie strony złożonej dokumentacji winny zostać ponumerowane.</w:t>
      </w:r>
    </w:p>
    <w:p w14:paraId="429C919A" w14:textId="51F39E01" w:rsidR="005D6677" w:rsidRPr="00971A8B" w:rsidRDefault="00292C06" w:rsidP="00971A8B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88" w:lineRule="auto"/>
        <w:ind w:left="709"/>
        <w:rPr>
          <w:rFonts w:ascii="Lora" w:eastAsia="Calibri" w:hAnsi="Lora" w:cs="Times New Roman"/>
          <w:color w:val="000000" w:themeColor="text1"/>
          <w:kern w:val="0"/>
          <w14:ligatures w14:val="none"/>
        </w:rPr>
      </w:pPr>
      <w:r w:rsidRPr="00971A8B">
        <w:rPr>
          <w:rFonts w:ascii="Lora" w:eastAsia="Calibri" w:hAnsi="Lora" w:cs="Times New Roman"/>
          <w:color w:val="000000" w:themeColor="text1"/>
          <w:spacing w:val="-3"/>
          <w:kern w:val="0"/>
          <w14:ligatures w14:val="none"/>
        </w:rPr>
        <w:t xml:space="preserve">Projekt wykonawczy, przedmiary robót i specyfikacje techniczne wykonania i odbioru robót budowlanych należy opracować zgodnie z </w:t>
      </w:r>
      <w:r w:rsidRPr="00971A8B">
        <w:rPr>
          <w:rFonts w:ascii="Lora" w:eastAsia="Calibri" w:hAnsi="Lora" w:cs="Times New Roman"/>
          <w:color w:val="000000" w:themeColor="text1"/>
          <w:kern w:val="0"/>
          <w14:ligatures w14:val="none"/>
        </w:rPr>
        <w:t>Rozporządzeniem Ministra Rozwoju i Technologii</w:t>
      </w:r>
      <w:r w:rsidRPr="00971A8B">
        <w:rPr>
          <w:rFonts w:ascii="Lora" w:eastAsia="Calibri" w:hAnsi="Lora" w:cs="Times New Roman"/>
          <w:color w:val="000000" w:themeColor="text1"/>
          <w:spacing w:val="-3"/>
          <w:kern w:val="0"/>
          <w14:ligatures w14:val="none"/>
        </w:rPr>
        <w:t xml:space="preserve"> </w:t>
      </w:r>
      <w:r w:rsidRPr="00971A8B">
        <w:rPr>
          <w:rFonts w:ascii="Lora" w:eastAsia="Calibri" w:hAnsi="Lora" w:cs="Times New Roman"/>
          <w:color w:val="000000" w:themeColor="text1"/>
          <w:kern w:val="0"/>
          <w14:ligatures w14:val="none"/>
        </w:rPr>
        <w:t xml:space="preserve">z dnia 20 grudnia 2021 </w:t>
      </w:r>
      <w:r w:rsidRPr="00971A8B">
        <w:rPr>
          <w:rFonts w:ascii="Lora" w:eastAsia="Calibri" w:hAnsi="Lora" w:cs="Times New Roman"/>
          <w:color w:val="000000" w:themeColor="text1"/>
          <w:spacing w:val="-3"/>
          <w:kern w:val="0"/>
          <w14:ligatures w14:val="none"/>
        </w:rPr>
        <w:t>w sprawie szczegółowego zakresu i formy dokumentacji projektowej, specyfikacji technicznych wykonania i odbioru robót budowlanych oraz programu funkcjonalno-</w:t>
      </w:r>
      <w:r w:rsidR="009D2C07" w:rsidRPr="00971A8B">
        <w:rPr>
          <w:rFonts w:ascii="Lora" w:eastAsia="Calibri" w:hAnsi="Lora" w:cs="Times New Roman"/>
          <w:color w:val="000000" w:themeColor="text1"/>
          <w:spacing w:val="-3"/>
          <w:kern w:val="0"/>
          <w14:ligatures w14:val="none"/>
        </w:rPr>
        <w:t>użytkowego (</w:t>
      </w:r>
      <w:r w:rsidRPr="00971A8B">
        <w:rPr>
          <w:rFonts w:ascii="Lora" w:eastAsia="Calibri" w:hAnsi="Lora" w:cs="Times New Roman"/>
          <w:color w:val="000000" w:themeColor="text1"/>
          <w:spacing w:val="-3"/>
          <w:kern w:val="0"/>
          <w14:ligatures w14:val="none"/>
        </w:rPr>
        <w:t xml:space="preserve">Dz. U. z 2021 </w:t>
      </w:r>
      <w:r w:rsidR="00281A50" w:rsidRPr="00971A8B">
        <w:rPr>
          <w:rFonts w:ascii="Lora" w:eastAsia="Calibri" w:hAnsi="Lora" w:cs="Times New Roman"/>
          <w:color w:val="000000" w:themeColor="text1"/>
          <w:kern w:val="0"/>
          <w14:ligatures w14:val="none"/>
        </w:rPr>
        <w:t>p</w:t>
      </w:r>
      <w:r w:rsidRPr="00971A8B">
        <w:rPr>
          <w:rFonts w:ascii="Lora" w:eastAsia="Calibri" w:hAnsi="Lora" w:cs="Times New Roman"/>
          <w:color w:val="000000" w:themeColor="text1"/>
          <w:kern w:val="0"/>
          <w14:ligatures w14:val="none"/>
        </w:rPr>
        <w:t>oz. 2454</w:t>
      </w:r>
      <w:r w:rsidRPr="00971A8B">
        <w:rPr>
          <w:rFonts w:ascii="Lora" w:eastAsia="Calibri" w:hAnsi="Lora" w:cs="Times New Roman"/>
          <w:color w:val="000000" w:themeColor="text1"/>
          <w:spacing w:val="-3"/>
          <w:kern w:val="0"/>
          <w14:ligatures w14:val="none"/>
        </w:rPr>
        <w:t xml:space="preserve">). Powyższe dokumenty należy opracować w </w:t>
      </w:r>
      <w:r w:rsidR="001D23F7" w:rsidRPr="00971A8B">
        <w:rPr>
          <w:rFonts w:ascii="Lora" w:eastAsia="Calibri" w:hAnsi="Lora" w:cs="Times New Roman"/>
          <w:color w:val="000000" w:themeColor="text1"/>
          <w:spacing w:val="-3"/>
          <w:kern w:val="0"/>
          <w14:ligatures w14:val="none"/>
        </w:rPr>
        <w:t>3</w:t>
      </w:r>
      <w:r w:rsidRPr="00971A8B">
        <w:rPr>
          <w:rFonts w:ascii="Lora" w:eastAsia="Calibri" w:hAnsi="Lora" w:cs="Times New Roman"/>
          <w:color w:val="000000" w:themeColor="text1"/>
          <w:spacing w:val="-3"/>
          <w:kern w:val="0"/>
          <w14:ligatures w14:val="none"/>
        </w:rPr>
        <w:t xml:space="preserve"> egzemplarzach w wersji papierowej oraz w jednym egzemplarzu w formie cyfrowej w PDF</w:t>
      </w:r>
      <w:r w:rsidR="001D23F7" w:rsidRPr="00971A8B">
        <w:rPr>
          <w:rFonts w:ascii="Lora" w:eastAsia="Calibri" w:hAnsi="Lora" w:cs="Times New Roman"/>
          <w:color w:val="000000" w:themeColor="text1"/>
          <w:spacing w:val="-3"/>
          <w:kern w:val="0"/>
          <w14:ligatures w14:val="none"/>
        </w:rPr>
        <w:t xml:space="preserve"> </w:t>
      </w:r>
      <w:r w:rsidR="00B26988" w:rsidRPr="00971A8B">
        <w:rPr>
          <w:rFonts w:ascii="Lora" w:eastAsia="Calibri" w:hAnsi="Lora" w:cs="Times New Roman"/>
          <w:color w:val="000000" w:themeColor="text1"/>
          <w:spacing w:val="-3"/>
          <w:kern w:val="0"/>
          <w14:ligatures w14:val="none"/>
        </w:rPr>
        <w:br/>
      </w:r>
      <w:r w:rsidR="001D23F7" w:rsidRPr="00971A8B">
        <w:rPr>
          <w:rFonts w:ascii="Lora" w:eastAsia="Calibri" w:hAnsi="Lora" w:cs="Times New Roman"/>
          <w:color w:val="000000" w:themeColor="text1"/>
          <w:spacing w:val="-3"/>
          <w:kern w:val="0"/>
          <w14:ligatures w14:val="none"/>
        </w:rPr>
        <w:t>i DWG</w:t>
      </w:r>
      <w:r w:rsidRPr="00971A8B">
        <w:rPr>
          <w:rFonts w:ascii="Lora" w:eastAsia="Calibri" w:hAnsi="Lora" w:cs="Times New Roman"/>
          <w:color w:val="000000" w:themeColor="text1"/>
          <w:spacing w:val="-3"/>
          <w:kern w:val="0"/>
          <w14:ligatures w14:val="none"/>
        </w:rPr>
        <w:t>.</w:t>
      </w:r>
    </w:p>
    <w:p w14:paraId="4C387342" w14:textId="77777777" w:rsidR="000F17A7" w:rsidRPr="00971A8B" w:rsidRDefault="000F17A7" w:rsidP="000F17A7">
      <w:pPr>
        <w:pStyle w:val="Akapitzlist"/>
        <w:numPr>
          <w:ilvl w:val="0"/>
          <w:numId w:val="5"/>
        </w:numPr>
        <w:suppressAutoHyphens/>
        <w:spacing w:after="0" w:line="288" w:lineRule="auto"/>
        <w:jc w:val="both"/>
        <w:rPr>
          <w:rFonts w:ascii="Lora" w:hAnsi="Lora" w:cs="Times New Roman"/>
          <w:color w:val="000000" w:themeColor="text1"/>
        </w:rPr>
      </w:pPr>
      <w:r w:rsidRPr="00971A8B">
        <w:rPr>
          <w:rFonts w:ascii="Lora" w:hAnsi="Lora" w:cs="Times New Roman"/>
          <w:color w:val="000000" w:themeColor="text1"/>
        </w:rPr>
        <w:t xml:space="preserve">Wykonawca jest zobowiązany dostarczyć Zamawiającemu do jego siedziby podpisaną przez niego wersję papierową Projektu w 3 egzemplarzach oraz wersję elektroniczną </w:t>
      </w:r>
      <w:bookmarkStart w:id="2" w:name="_Hlk46157281"/>
      <w:r w:rsidRPr="00971A8B">
        <w:rPr>
          <w:rFonts w:ascii="Lora" w:hAnsi="Lora" w:cs="Times New Roman"/>
          <w:color w:val="000000" w:themeColor="text1"/>
        </w:rPr>
        <w:t xml:space="preserve">w formacie PDF i DWG na </w:t>
      </w:r>
      <w:bookmarkEnd w:id="2"/>
      <w:r w:rsidRPr="00971A8B">
        <w:rPr>
          <w:rFonts w:ascii="Lora" w:hAnsi="Lora" w:cs="Times New Roman"/>
          <w:color w:val="000000" w:themeColor="text1"/>
        </w:rPr>
        <w:t>nośniku elektronicznym (USB).</w:t>
      </w:r>
    </w:p>
    <w:p w14:paraId="43AFE9CC" w14:textId="5DC24BCF" w:rsidR="00292C06" w:rsidRPr="00971A8B" w:rsidRDefault="00292C06" w:rsidP="00971A8B">
      <w:pPr>
        <w:pStyle w:val="Akapitzlist"/>
        <w:numPr>
          <w:ilvl w:val="0"/>
          <w:numId w:val="5"/>
        </w:numPr>
        <w:suppressAutoHyphens/>
        <w:spacing w:after="0" w:line="288" w:lineRule="auto"/>
        <w:jc w:val="both"/>
        <w:rPr>
          <w:rFonts w:ascii="Lora" w:hAnsi="Lora" w:cs="Times New Roman"/>
          <w:color w:val="000000" w:themeColor="text1"/>
        </w:rPr>
      </w:pPr>
      <w:r w:rsidRPr="00971A8B">
        <w:rPr>
          <w:rFonts w:ascii="Lora" w:eastAsia="Calibri" w:hAnsi="Lora" w:cs="Times New Roman"/>
          <w:color w:val="000000" w:themeColor="text1"/>
          <w:spacing w:val="-3"/>
          <w:kern w:val="0"/>
          <w14:ligatures w14:val="none"/>
        </w:rPr>
        <w:t>Kosztorys</w:t>
      </w:r>
      <w:r w:rsidR="009506C1" w:rsidRPr="00971A8B">
        <w:rPr>
          <w:rFonts w:ascii="Lora" w:eastAsia="Calibri" w:hAnsi="Lora" w:cs="Times New Roman"/>
          <w:color w:val="000000" w:themeColor="text1"/>
          <w:spacing w:val="-3"/>
          <w:kern w:val="0"/>
          <w14:ligatures w14:val="none"/>
        </w:rPr>
        <w:t>y</w:t>
      </w:r>
      <w:r w:rsidRPr="00971A8B">
        <w:rPr>
          <w:rFonts w:ascii="Lora" w:eastAsia="Calibri" w:hAnsi="Lora" w:cs="Times New Roman"/>
          <w:color w:val="000000" w:themeColor="text1"/>
          <w:spacing w:val="-3"/>
          <w:kern w:val="0"/>
          <w14:ligatures w14:val="none"/>
        </w:rPr>
        <w:t xml:space="preserve"> inwestorski</w:t>
      </w:r>
      <w:r w:rsidR="009506C1" w:rsidRPr="00971A8B">
        <w:rPr>
          <w:rFonts w:ascii="Lora" w:eastAsia="Calibri" w:hAnsi="Lora" w:cs="Times New Roman"/>
          <w:color w:val="000000" w:themeColor="text1"/>
          <w:spacing w:val="-3"/>
          <w:kern w:val="0"/>
          <w14:ligatures w14:val="none"/>
        </w:rPr>
        <w:t xml:space="preserve">e </w:t>
      </w:r>
      <w:r w:rsidRPr="00971A8B">
        <w:rPr>
          <w:rFonts w:ascii="Lora" w:eastAsia="Calibri" w:hAnsi="Lora" w:cs="Times New Roman"/>
          <w:color w:val="000000" w:themeColor="text1"/>
          <w:spacing w:val="-3"/>
          <w:kern w:val="0"/>
          <w14:ligatures w14:val="none"/>
        </w:rPr>
        <w:t xml:space="preserve">należy opracować zgodnie z rozporządzeniem </w:t>
      </w:r>
      <w:r w:rsidRPr="00971A8B">
        <w:rPr>
          <w:rFonts w:ascii="Lora" w:eastAsia="Calibri" w:hAnsi="Lora" w:cs="Times New Roman"/>
          <w:color w:val="000000" w:themeColor="text1"/>
          <w:kern w:val="0"/>
          <w14:ligatures w14:val="none"/>
        </w:rPr>
        <w:t xml:space="preserve">Ministra Rozwoju </w:t>
      </w:r>
      <w:r w:rsidR="00B26988" w:rsidRPr="00971A8B">
        <w:rPr>
          <w:rFonts w:ascii="Lora" w:eastAsia="Calibri" w:hAnsi="Lora" w:cs="Times New Roman"/>
          <w:color w:val="000000" w:themeColor="text1"/>
          <w:kern w:val="0"/>
          <w14:ligatures w14:val="none"/>
        </w:rPr>
        <w:br/>
      </w:r>
      <w:r w:rsidRPr="00971A8B">
        <w:rPr>
          <w:rFonts w:ascii="Lora" w:eastAsia="Calibri" w:hAnsi="Lora" w:cs="Times New Roman"/>
          <w:color w:val="000000" w:themeColor="text1"/>
          <w:kern w:val="0"/>
          <w14:ligatures w14:val="none"/>
        </w:rPr>
        <w:t xml:space="preserve">i Technologii </w:t>
      </w:r>
      <w:r w:rsidR="00960E3C" w:rsidRPr="00971A8B">
        <w:rPr>
          <w:rFonts w:ascii="Lora" w:eastAsia="Calibri" w:hAnsi="Lora" w:cs="Times New Roman"/>
          <w:color w:val="000000" w:themeColor="text1"/>
          <w:kern w:val="0"/>
          <w14:ligatures w14:val="none"/>
        </w:rPr>
        <w:t xml:space="preserve">z dnia 20 grudnia 2021 r. </w:t>
      </w:r>
      <w:r w:rsidRPr="00971A8B">
        <w:rPr>
          <w:rFonts w:ascii="Lora" w:eastAsia="Calibri" w:hAnsi="Lora" w:cs="Times New Roman"/>
          <w:color w:val="000000" w:themeColor="text1"/>
          <w:spacing w:val="-3"/>
          <w:kern w:val="0"/>
          <w14:ligatures w14:val="none"/>
        </w:rPr>
        <w:t xml:space="preserve">w sprawie określenia metod i podstaw sporządzania kosztorysu inwestorskiego obliczania planowanych kosztów prac projektowych oraz planowanych kosztów robót budowlanych określonych w programie funkcjonalno-użytkowym (Dz. U. z 2021 </w:t>
      </w:r>
      <w:r w:rsidR="00281A50" w:rsidRPr="00971A8B">
        <w:rPr>
          <w:rFonts w:ascii="Lora" w:eastAsia="Calibri" w:hAnsi="Lora" w:cs="Times New Roman"/>
          <w:color w:val="000000" w:themeColor="text1"/>
          <w:kern w:val="0"/>
          <w14:ligatures w14:val="none"/>
        </w:rPr>
        <w:t>p</w:t>
      </w:r>
      <w:r w:rsidRPr="00971A8B">
        <w:rPr>
          <w:rFonts w:ascii="Lora" w:eastAsia="Calibri" w:hAnsi="Lora" w:cs="Times New Roman"/>
          <w:color w:val="000000" w:themeColor="text1"/>
          <w:kern w:val="0"/>
          <w14:ligatures w14:val="none"/>
        </w:rPr>
        <w:t>oz. 245</w:t>
      </w:r>
      <w:r w:rsidR="00647E28" w:rsidRPr="00971A8B">
        <w:rPr>
          <w:rFonts w:ascii="Lora" w:eastAsia="Calibri" w:hAnsi="Lora" w:cs="Times New Roman"/>
          <w:color w:val="000000" w:themeColor="text1"/>
          <w:kern w:val="0"/>
          <w14:ligatures w14:val="none"/>
        </w:rPr>
        <w:t>8</w:t>
      </w:r>
      <w:r w:rsidRPr="00971A8B">
        <w:rPr>
          <w:rFonts w:ascii="Lora" w:eastAsia="Calibri" w:hAnsi="Lora" w:cs="Times New Roman"/>
          <w:color w:val="000000" w:themeColor="text1"/>
          <w:spacing w:val="-3"/>
          <w:kern w:val="0"/>
          <w14:ligatures w14:val="none"/>
        </w:rPr>
        <w:t xml:space="preserve">).  </w:t>
      </w:r>
    </w:p>
    <w:p w14:paraId="48513F28" w14:textId="77777777" w:rsidR="00292C06" w:rsidRPr="00971A8B" w:rsidRDefault="00292C06" w:rsidP="00D251C3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88" w:lineRule="auto"/>
        <w:jc w:val="both"/>
        <w:rPr>
          <w:rFonts w:ascii="Lora" w:eastAsia="Calibri" w:hAnsi="Lora" w:cs="Times New Roman"/>
          <w:color w:val="000000" w:themeColor="text1"/>
          <w:kern w:val="0"/>
          <w14:ligatures w14:val="none"/>
        </w:rPr>
      </w:pPr>
      <w:r w:rsidRPr="00971A8B">
        <w:rPr>
          <w:rFonts w:ascii="Lora" w:eastAsia="Calibri" w:hAnsi="Lora" w:cs="Times New Roman"/>
          <w:color w:val="000000" w:themeColor="text1"/>
          <w:kern w:val="0"/>
          <w14:ligatures w14:val="none"/>
        </w:rPr>
        <w:t xml:space="preserve">Dokumentację projektową Wykonawca wykona w języku polskim, zgodnie z obowiązującymi przepisami prawa, normami technicznymi, zasadami wiedzy technicznej. </w:t>
      </w:r>
    </w:p>
    <w:p w14:paraId="6E2B61E5" w14:textId="3BAE8A28" w:rsidR="007066F7" w:rsidRPr="00971A8B" w:rsidRDefault="00292C06" w:rsidP="00D251C3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88" w:lineRule="auto"/>
        <w:jc w:val="both"/>
        <w:rPr>
          <w:rFonts w:ascii="Lora" w:eastAsia="Calibri" w:hAnsi="Lora" w:cs="Times New Roman"/>
          <w:color w:val="000000" w:themeColor="text1"/>
          <w:kern w:val="0"/>
          <w14:ligatures w14:val="none"/>
        </w:rPr>
      </w:pPr>
      <w:r w:rsidRPr="00971A8B">
        <w:rPr>
          <w:rFonts w:ascii="Lora" w:eastAsia="Calibri" w:hAnsi="Lora" w:cs="Times New Roman"/>
          <w:color w:val="000000" w:themeColor="text1"/>
          <w:kern w:val="0"/>
          <w14:ligatures w14:val="none"/>
        </w:rPr>
        <w:t xml:space="preserve">Wykonawca zapewni udział w opracowaniu </w:t>
      </w:r>
      <w:r w:rsidR="00BA4F57" w:rsidRPr="00971A8B">
        <w:rPr>
          <w:rFonts w:ascii="Lora" w:eastAsia="Calibri" w:hAnsi="Lora" w:cs="Times New Roman"/>
          <w:color w:val="000000" w:themeColor="text1"/>
          <w:kern w:val="0"/>
          <w14:ligatures w14:val="none"/>
        </w:rPr>
        <w:t>d</w:t>
      </w:r>
      <w:r w:rsidRPr="00971A8B">
        <w:rPr>
          <w:rFonts w:ascii="Lora" w:eastAsia="Calibri" w:hAnsi="Lora" w:cs="Times New Roman"/>
          <w:color w:val="000000" w:themeColor="text1"/>
          <w:kern w:val="0"/>
          <w14:ligatures w14:val="none"/>
        </w:rPr>
        <w:t>okumentacji projektowej osób posiadających uprawnienia budowlane do projektowania w niezbędnych specjalnościach.</w:t>
      </w:r>
    </w:p>
    <w:p w14:paraId="146259F8" w14:textId="4DA76277" w:rsidR="003B2521" w:rsidRPr="00971A8B" w:rsidRDefault="007066F7" w:rsidP="00D251C3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88" w:lineRule="auto"/>
        <w:jc w:val="both"/>
        <w:rPr>
          <w:rFonts w:ascii="Lora" w:eastAsia="Calibri" w:hAnsi="Lora" w:cs="Times New Roman"/>
          <w:color w:val="000000" w:themeColor="text1"/>
          <w:kern w:val="0"/>
          <w14:ligatures w14:val="none"/>
        </w:rPr>
      </w:pPr>
      <w:r w:rsidRPr="00971A8B">
        <w:rPr>
          <w:rFonts w:ascii="Lora" w:eastAsia="Calibri" w:hAnsi="Lora" w:cs="Times New Roman"/>
          <w:color w:val="000000" w:themeColor="text1"/>
          <w:kern w:val="0"/>
          <w14:ligatures w14:val="none"/>
        </w:rPr>
        <w:t xml:space="preserve">Wykonawca wykona </w:t>
      </w:r>
      <w:r w:rsidRPr="00971A8B">
        <w:rPr>
          <w:rFonts w:ascii="Lora" w:hAnsi="Lora" w:cs="Times New Roman"/>
          <w:color w:val="000000" w:themeColor="text1"/>
        </w:rPr>
        <w:t>k</w:t>
      </w:r>
      <w:r w:rsidR="003B2521" w:rsidRPr="00971A8B">
        <w:rPr>
          <w:rFonts w:ascii="Lora" w:hAnsi="Lora" w:cs="Times New Roman"/>
          <w:color w:val="000000" w:themeColor="text1"/>
        </w:rPr>
        <w:t>osztorys</w:t>
      </w:r>
      <w:r w:rsidR="005009F1" w:rsidRPr="00971A8B">
        <w:rPr>
          <w:rFonts w:ascii="Lora" w:hAnsi="Lora" w:cs="Times New Roman"/>
          <w:color w:val="000000" w:themeColor="text1"/>
        </w:rPr>
        <w:t>y</w:t>
      </w:r>
      <w:r w:rsidR="003B2521" w:rsidRPr="00971A8B">
        <w:rPr>
          <w:rFonts w:ascii="Lora" w:hAnsi="Lora" w:cs="Times New Roman"/>
          <w:color w:val="000000" w:themeColor="text1"/>
        </w:rPr>
        <w:t xml:space="preserve"> </w:t>
      </w:r>
      <w:r w:rsidR="00CE7EB5" w:rsidRPr="00971A8B">
        <w:rPr>
          <w:rFonts w:ascii="Lora" w:hAnsi="Lora" w:cs="Times New Roman"/>
          <w:color w:val="000000" w:themeColor="text1"/>
        </w:rPr>
        <w:t>dla projektów</w:t>
      </w:r>
      <w:r w:rsidR="00BA4F57" w:rsidRPr="00971A8B">
        <w:rPr>
          <w:rFonts w:ascii="Lora" w:hAnsi="Lora" w:cs="Times New Roman"/>
          <w:color w:val="000000" w:themeColor="text1"/>
        </w:rPr>
        <w:t>, o których mowa w pkt 1</w:t>
      </w:r>
      <w:r w:rsidRPr="00971A8B">
        <w:rPr>
          <w:rFonts w:ascii="Lora" w:hAnsi="Lora" w:cs="Times New Roman"/>
          <w:color w:val="000000" w:themeColor="text1"/>
        </w:rPr>
        <w:t>.</w:t>
      </w:r>
    </w:p>
    <w:p w14:paraId="7545C865" w14:textId="7763AD63" w:rsidR="003B2521" w:rsidRPr="00971A8B" w:rsidRDefault="007066F7" w:rsidP="00D251C3">
      <w:pPr>
        <w:pStyle w:val="Poziom2"/>
        <w:numPr>
          <w:ilvl w:val="0"/>
          <w:numId w:val="5"/>
        </w:numPr>
        <w:spacing w:after="0" w:line="288" w:lineRule="auto"/>
        <w:rPr>
          <w:rFonts w:ascii="Lora" w:hAnsi="Lora" w:cs="Times New Roman"/>
          <w:color w:val="000000" w:themeColor="text1"/>
          <w:sz w:val="22"/>
          <w:szCs w:val="22"/>
        </w:rPr>
      </w:pPr>
      <w:r w:rsidRPr="00971A8B">
        <w:rPr>
          <w:rFonts w:ascii="Lora" w:hAnsi="Lora" w:cs="Times New Roman"/>
          <w:color w:val="000000" w:themeColor="text1"/>
          <w:sz w:val="22"/>
          <w:szCs w:val="22"/>
        </w:rPr>
        <w:t>Wykonawca zobowiązany będzie do w</w:t>
      </w:r>
      <w:r w:rsidR="003B2521" w:rsidRPr="00971A8B">
        <w:rPr>
          <w:rFonts w:ascii="Lora" w:hAnsi="Lora" w:cs="Times New Roman"/>
          <w:color w:val="000000" w:themeColor="text1"/>
          <w:sz w:val="22"/>
          <w:szCs w:val="22"/>
        </w:rPr>
        <w:t xml:space="preserve">ykonania całości </w:t>
      </w:r>
      <w:r w:rsidR="007B2FBF" w:rsidRPr="00971A8B">
        <w:rPr>
          <w:rFonts w:ascii="Lora" w:hAnsi="Lora" w:cs="Times New Roman"/>
          <w:color w:val="000000" w:themeColor="text1"/>
          <w:sz w:val="22"/>
          <w:szCs w:val="22"/>
        </w:rPr>
        <w:t xml:space="preserve">uzgodnień, </w:t>
      </w:r>
      <w:r w:rsidR="003B2521" w:rsidRPr="00971A8B">
        <w:rPr>
          <w:rFonts w:ascii="Lora" w:hAnsi="Lora" w:cs="Times New Roman"/>
          <w:color w:val="000000" w:themeColor="text1"/>
          <w:sz w:val="22"/>
          <w:szCs w:val="22"/>
        </w:rPr>
        <w:t>niezbędnych do wykonania projekt</w:t>
      </w:r>
      <w:r w:rsidR="007B2FBF" w:rsidRPr="00971A8B">
        <w:rPr>
          <w:rFonts w:ascii="Lora" w:hAnsi="Lora" w:cs="Times New Roman"/>
          <w:color w:val="000000" w:themeColor="text1"/>
          <w:sz w:val="22"/>
          <w:szCs w:val="22"/>
        </w:rPr>
        <w:t>ów, o których mowa w pkt 1</w:t>
      </w:r>
      <w:r w:rsidR="003B2521" w:rsidRPr="00971A8B">
        <w:rPr>
          <w:rFonts w:ascii="Lora" w:hAnsi="Lora" w:cs="Times New Roman"/>
          <w:color w:val="000000" w:themeColor="text1"/>
          <w:sz w:val="22"/>
          <w:szCs w:val="22"/>
        </w:rPr>
        <w:t xml:space="preserve">. </w:t>
      </w:r>
    </w:p>
    <w:p w14:paraId="7EB61B2F" w14:textId="2FF1B3AA" w:rsidR="00292C06" w:rsidRPr="00971A8B" w:rsidRDefault="00292C06" w:rsidP="00D251C3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88" w:lineRule="auto"/>
        <w:jc w:val="both"/>
        <w:rPr>
          <w:rFonts w:ascii="Lora" w:eastAsia="Calibri" w:hAnsi="Lora" w:cs="Times New Roman"/>
          <w:color w:val="000000" w:themeColor="text1"/>
          <w:kern w:val="0"/>
          <w14:ligatures w14:val="none"/>
        </w:rPr>
      </w:pPr>
      <w:r w:rsidRPr="00971A8B">
        <w:rPr>
          <w:rFonts w:ascii="Lora" w:eastAsia="Calibri" w:hAnsi="Lora" w:cs="Times New Roman"/>
          <w:color w:val="000000" w:themeColor="text1"/>
          <w:kern w:val="0"/>
          <w14:ligatures w14:val="none"/>
        </w:rPr>
        <w:t xml:space="preserve">Wykonawca do przekazywanej </w:t>
      </w:r>
      <w:r w:rsidR="00BA4F57" w:rsidRPr="00971A8B">
        <w:rPr>
          <w:rFonts w:ascii="Lora" w:eastAsia="Calibri" w:hAnsi="Lora" w:cs="Times New Roman"/>
          <w:color w:val="000000" w:themeColor="text1"/>
          <w:kern w:val="0"/>
          <w14:ligatures w14:val="none"/>
        </w:rPr>
        <w:t>d</w:t>
      </w:r>
      <w:r w:rsidRPr="00971A8B">
        <w:rPr>
          <w:rFonts w:ascii="Lora" w:eastAsia="Calibri" w:hAnsi="Lora" w:cs="Times New Roman"/>
          <w:color w:val="000000" w:themeColor="text1"/>
          <w:kern w:val="0"/>
          <w14:ligatures w14:val="none"/>
        </w:rPr>
        <w:t xml:space="preserve">okumentacji projektowej dołączy pisemne oświadczenie, </w:t>
      </w:r>
      <w:r w:rsidR="00B26988" w:rsidRPr="00971A8B">
        <w:rPr>
          <w:rFonts w:ascii="Lora" w:eastAsia="Calibri" w:hAnsi="Lora" w:cs="Times New Roman"/>
          <w:color w:val="000000" w:themeColor="text1"/>
          <w:kern w:val="0"/>
          <w14:ligatures w14:val="none"/>
        </w:rPr>
        <w:br/>
      </w:r>
      <w:r w:rsidRPr="00971A8B">
        <w:rPr>
          <w:rFonts w:ascii="Lora" w:eastAsia="Calibri" w:hAnsi="Lora" w:cs="Times New Roman"/>
          <w:color w:val="000000" w:themeColor="text1"/>
          <w:kern w:val="0"/>
          <w14:ligatures w14:val="none"/>
        </w:rPr>
        <w:t>że dostarczona dokumentacja projektowa jest wykonana zgodnie z umową, obowiązującymi przepisami techniczno-budowlanymi oraz normami i że zostaje przekazana Zamawiającemu bez wad, w stanie zupełnym wraz z wykazem tej dokumentacji.</w:t>
      </w:r>
    </w:p>
    <w:p w14:paraId="3435024E" w14:textId="77777777" w:rsidR="0012288F" w:rsidRPr="00971A8B" w:rsidRDefault="0012288F" w:rsidP="00D251C3">
      <w:pPr>
        <w:widowControl w:val="0"/>
        <w:autoSpaceDE w:val="0"/>
        <w:autoSpaceDN w:val="0"/>
        <w:adjustRightInd w:val="0"/>
        <w:spacing w:after="0" w:line="288" w:lineRule="auto"/>
        <w:ind w:left="720"/>
        <w:jc w:val="both"/>
        <w:rPr>
          <w:rFonts w:ascii="Lora" w:eastAsia="Calibri" w:hAnsi="Lora" w:cs="Times New Roman"/>
          <w:color w:val="000000" w:themeColor="text1"/>
          <w:kern w:val="0"/>
          <w:sz w:val="18"/>
          <w:szCs w:val="18"/>
          <w14:ligatures w14:val="none"/>
        </w:rPr>
      </w:pPr>
    </w:p>
    <w:p w14:paraId="276E248E" w14:textId="1B12B9E0" w:rsidR="00DA4498" w:rsidRPr="00971A8B" w:rsidRDefault="00DA4498" w:rsidP="00D251C3">
      <w:pPr>
        <w:pStyle w:val="Akapitzlist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88" w:lineRule="auto"/>
        <w:jc w:val="both"/>
        <w:rPr>
          <w:rFonts w:ascii="Lora" w:eastAsia="Calibri" w:hAnsi="Lora" w:cs="Times New Roman"/>
          <w:color w:val="000000" w:themeColor="text1"/>
          <w:kern w:val="0"/>
          <w14:ligatures w14:val="none"/>
        </w:rPr>
      </w:pPr>
      <w:r w:rsidRPr="00971A8B">
        <w:rPr>
          <w:rFonts w:ascii="Lora" w:hAnsi="Lora" w:cs="Times New Roman"/>
          <w:b/>
          <w:bCs/>
          <w:color w:val="000000" w:themeColor="text1"/>
          <w:kern w:val="0"/>
        </w:rPr>
        <w:lastRenderedPageBreak/>
        <w:t>Podstawowe dane techniczne budynku</w:t>
      </w:r>
      <w:r w:rsidR="00597C2D" w:rsidRPr="00971A8B">
        <w:rPr>
          <w:rFonts w:ascii="Lora" w:hAnsi="Lora" w:cs="Times New Roman"/>
          <w:b/>
          <w:bCs/>
          <w:color w:val="000000" w:themeColor="text1"/>
          <w:kern w:val="0"/>
        </w:rPr>
        <w:t xml:space="preserve"> – Pałac Staszica</w:t>
      </w:r>
      <w:r w:rsidR="0012288F" w:rsidRPr="00971A8B">
        <w:rPr>
          <w:rFonts w:ascii="Lora" w:hAnsi="Lora" w:cs="Times New Roman"/>
          <w:b/>
          <w:bCs/>
          <w:color w:val="000000" w:themeColor="text1"/>
          <w:kern w:val="0"/>
        </w:rPr>
        <w:t>:</w:t>
      </w:r>
      <w:r w:rsidR="006F2404" w:rsidRPr="00971A8B">
        <w:rPr>
          <w:rFonts w:ascii="Lora" w:hAnsi="Lora" w:cs="Times New Roman"/>
          <w:b/>
          <w:bCs/>
          <w:color w:val="000000" w:themeColor="text1"/>
          <w:kern w:val="0"/>
        </w:rPr>
        <w:t xml:space="preserve"> </w:t>
      </w:r>
    </w:p>
    <w:p w14:paraId="2007A131" w14:textId="73E7BD3E" w:rsidR="00DA4498" w:rsidRPr="00971A8B" w:rsidRDefault="00DA4498" w:rsidP="00D251C3">
      <w:pPr>
        <w:pStyle w:val="Akapitzlist"/>
        <w:numPr>
          <w:ilvl w:val="3"/>
          <w:numId w:val="13"/>
        </w:numPr>
        <w:autoSpaceDE w:val="0"/>
        <w:autoSpaceDN w:val="0"/>
        <w:adjustRightInd w:val="0"/>
        <w:spacing w:after="0" w:line="288" w:lineRule="auto"/>
        <w:ind w:left="709"/>
        <w:jc w:val="both"/>
        <w:rPr>
          <w:rFonts w:ascii="Lora" w:hAnsi="Lora" w:cs="Times New Roman"/>
          <w:color w:val="000000" w:themeColor="text1"/>
          <w:kern w:val="0"/>
        </w:rPr>
      </w:pPr>
      <w:r w:rsidRPr="00971A8B">
        <w:rPr>
          <w:rFonts w:ascii="Lora" w:hAnsi="Lora" w:cs="Times New Roman"/>
          <w:color w:val="000000" w:themeColor="text1"/>
          <w:kern w:val="0"/>
        </w:rPr>
        <w:t>wysokość budynku</w:t>
      </w:r>
      <w:r w:rsidR="00DE16F1" w:rsidRPr="00971A8B">
        <w:rPr>
          <w:rFonts w:ascii="Lora" w:hAnsi="Lora" w:cs="Times New Roman"/>
          <w:color w:val="000000" w:themeColor="text1"/>
          <w:kern w:val="0"/>
        </w:rPr>
        <w:t xml:space="preserve">: </w:t>
      </w:r>
      <w:r w:rsidRPr="00971A8B">
        <w:rPr>
          <w:rFonts w:ascii="Lora" w:hAnsi="Lora" w:cs="Times New Roman"/>
          <w:color w:val="000000" w:themeColor="text1"/>
          <w:kern w:val="0"/>
        </w:rPr>
        <w:t xml:space="preserve">25 m </w:t>
      </w:r>
    </w:p>
    <w:p w14:paraId="5FBF99A9" w14:textId="154F9EE2" w:rsidR="00DA4498" w:rsidRPr="00971A8B" w:rsidRDefault="00DA4498" w:rsidP="00D251C3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88" w:lineRule="auto"/>
        <w:ind w:left="709"/>
        <w:jc w:val="both"/>
        <w:rPr>
          <w:rFonts w:ascii="Lora" w:hAnsi="Lora" w:cs="Times New Roman"/>
          <w:color w:val="000000" w:themeColor="text1"/>
          <w:kern w:val="0"/>
        </w:rPr>
      </w:pPr>
      <w:r w:rsidRPr="00971A8B">
        <w:rPr>
          <w:rFonts w:ascii="Lora" w:hAnsi="Lora" w:cs="Times New Roman"/>
          <w:color w:val="000000" w:themeColor="text1"/>
          <w:kern w:val="0"/>
        </w:rPr>
        <w:t xml:space="preserve">kubatura ≈ </w:t>
      </w:r>
      <w:r w:rsidR="00597C2D" w:rsidRPr="00971A8B">
        <w:rPr>
          <w:rFonts w:ascii="Lora" w:hAnsi="Lora" w:cs="Times New Roman"/>
          <w:color w:val="000000" w:themeColor="text1"/>
          <w:kern w:val="0"/>
        </w:rPr>
        <w:t xml:space="preserve">76.500 </w:t>
      </w:r>
      <w:r w:rsidRPr="00971A8B">
        <w:rPr>
          <w:rFonts w:ascii="Lora" w:hAnsi="Lora" w:cs="Times New Roman"/>
          <w:color w:val="000000" w:themeColor="text1"/>
          <w:kern w:val="0"/>
        </w:rPr>
        <w:t xml:space="preserve">m³ </w:t>
      </w:r>
    </w:p>
    <w:p w14:paraId="5476BF76" w14:textId="48D417FD" w:rsidR="00DA4498" w:rsidRPr="00971A8B" w:rsidRDefault="00DA4498" w:rsidP="00D251C3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88" w:lineRule="auto"/>
        <w:ind w:left="709"/>
        <w:jc w:val="both"/>
        <w:rPr>
          <w:rFonts w:ascii="Lora" w:hAnsi="Lora" w:cs="Times New Roman"/>
          <w:color w:val="000000" w:themeColor="text1"/>
          <w:kern w:val="0"/>
        </w:rPr>
      </w:pPr>
      <w:r w:rsidRPr="00971A8B">
        <w:rPr>
          <w:rFonts w:ascii="Lora" w:hAnsi="Lora" w:cs="Times New Roman"/>
          <w:color w:val="000000" w:themeColor="text1"/>
          <w:kern w:val="0"/>
        </w:rPr>
        <w:t xml:space="preserve">Pow. zabudowy ≈ </w:t>
      </w:r>
      <w:r w:rsidR="00597C2D" w:rsidRPr="00971A8B">
        <w:rPr>
          <w:rFonts w:ascii="Lora" w:hAnsi="Lora" w:cs="Times New Roman"/>
          <w:color w:val="000000" w:themeColor="text1"/>
          <w:kern w:val="0"/>
        </w:rPr>
        <w:t xml:space="preserve">3.175 </w:t>
      </w:r>
      <w:r w:rsidRPr="00971A8B">
        <w:rPr>
          <w:rFonts w:ascii="Lora" w:hAnsi="Lora" w:cs="Times New Roman"/>
          <w:color w:val="000000" w:themeColor="text1"/>
          <w:kern w:val="0"/>
        </w:rPr>
        <w:t xml:space="preserve">m² </w:t>
      </w:r>
    </w:p>
    <w:p w14:paraId="6A9BEE40" w14:textId="05B24673" w:rsidR="00DA4498" w:rsidRPr="00971A8B" w:rsidRDefault="00DA4498" w:rsidP="00D251C3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88" w:lineRule="auto"/>
        <w:ind w:left="709"/>
        <w:jc w:val="both"/>
        <w:rPr>
          <w:rFonts w:ascii="Lora" w:hAnsi="Lora" w:cs="Times New Roman"/>
          <w:color w:val="000000" w:themeColor="text1"/>
          <w:kern w:val="0"/>
        </w:rPr>
      </w:pPr>
      <w:r w:rsidRPr="00971A8B">
        <w:rPr>
          <w:rFonts w:ascii="Lora" w:hAnsi="Lora" w:cs="Times New Roman"/>
          <w:color w:val="000000" w:themeColor="text1"/>
          <w:kern w:val="0"/>
        </w:rPr>
        <w:t xml:space="preserve">Pow. użytkowa ≈ </w:t>
      </w:r>
      <w:r w:rsidR="00597C2D" w:rsidRPr="00971A8B">
        <w:rPr>
          <w:rFonts w:ascii="Lora" w:hAnsi="Lora" w:cs="Times New Roman"/>
          <w:color w:val="000000" w:themeColor="text1"/>
          <w:kern w:val="0"/>
        </w:rPr>
        <w:t>11.877</w:t>
      </w:r>
      <w:r w:rsidRPr="00971A8B">
        <w:rPr>
          <w:rFonts w:ascii="Lora" w:hAnsi="Lora" w:cs="Times New Roman"/>
          <w:color w:val="000000" w:themeColor="text1"/>
          <w:kern w:val="0"/>
        </w:rPr>
        <w:t xml:space="preserve"> m² </w:t>
      </w:r>
    </w:p>
    <w:p w14:paraId="7B100C06" w14:textId="3CBBA764" w:rsidR="00DA4498" w:rsidRPr="00971A8B" w:rsidRDefault="00DA4498" w:rsidP="00D251C3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88" w:lineRule="auto"/>
        <w:ind w:left="709"/>
        <w:jc w:val="both"/>
        <w:rPr>
          <w:rFonts w:ascii="Lora" w:hAnsi="Lora" w:cs="Times New Roman"/>
          <w:color w:val="000000" w:themeColor="text1"/>
          <w:kern w:val="0"/>
        </w:rPr>
      </w:pPr>
      <w:r w:rsidRPr="00971A8B">
        <w:rPr>
          <w:rFonts w:ascii="Lora" w:hAnsi="Lora" w:cs="Times New Roman"/>
          <w:color w:val="000000" w:themeColor="text1"/>
          <w:kern w:val="0"/>
        </w:rPr>
        <w:t xml:space="preserve">Pow. dachu ≈ </w:t>
      </w:r>
      <w:r w:rsidR="00597C2D" w:rsidRPr="00971A8B">
        <w:rPr>
          <w:rFonts w:ascii="Lora" w:hAnsi="Lora" w:cs="Times New Roman"/>
          <w:color w:val="000000" w:themeColor="text1"/>
          <w:kern w:val="0"/>
        </w:rPr>
        <w:t>2.327,02</w:t>
      </w:r>
      <w:r w:rsidRPr="00971A8B">
        <w:rPr>
          <w:rFonts w:ascii="Lora" w:hAnsi="Lora" w:cs="Times New Roman"/>
          <w:color w:val="000000" w:themeColor="text1"/>
          <w:kern w:val="0"/>
        </w:rPr>
        <w:t xml:space="preserve"> m² </w:t>
      </w:r>
    </w:p>
    <w:p w14:paraId="31AA4F45" w14:textId="5E3D85BF" w:rsidR="00DA4498" w:rsidRPr="00971A8B" w:rsidRDefault="00DA4498" w:rsidP="00D251C3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88" w:lineRule="auto"/>
        <w:ind w:left="709"/>
        <w:jc w:val="both"/>
        <w:rPr>
          <w:rFonts w:ascii="Lora" w:hAnsi="Lora" w:cs="Times New Roman"/>
          <w:color w:val="000000" w:themeColor="text1"/>
          <w:kern w:val="0"/>
        </w:rPr>
      </w:pPr>
      <w:r w:rsidRPr="00971A8B">
        <w:rPr>
          <w:rFonts w:ascii="Lora" w:hAnsi="Lora" w:cs="Times New Roman"/>
          <w:color w:val="000000" w:themeColor="text1"/>
          <w:kern w:val="0"/>
        </w:rPr>
        <w:t>Liczba kondygnacji nadziemnych</w:t>
      </w:r>
      <w:r w:rsidR="00597C2D" w:rsidRPr="00971A8B">
        <w:rPr>
          <w:rFonts w:ascii="Lora" w:hAnsi="Lora" w:cs="Times New Roman"/>
          <w:color w:val="000000" w:themeColor="text1"/>
          <w:kern w:val="0"/>
        </w:rPr>
        <w:t>: 5</w:t>
      </w:r>
    </w:p>
    <w:p w14:paraId="7A916CCD" w14:textId="058412E6" w:rsidR="00053BDE" w:rsidRPr="00971A8B" w:rsidRDefault="00DA4498" w:rsidP="00D251C3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88" w:lineRule="auto"/>
        <w:ind w:left="709"/>
        <w:jc w:val="both"/>
        <w:rPr>
          <w:rFonts w:ascii="Lora" w:hAnsi="Lora" w:cs="Times New Roman"/>
          <w:color w:val="000000" w:themeColor="text1"/>
          <w:kern w:val="0"/>
        </w:rPr>
      </w:pPr>
      <w:r w:rsidRPr="00971A8B">
        <w:rPr>
          <w:rFonts w:ascii="Lora" w:hAnsi="Lora" w:cs="Times New Roman"/>
          <w:color w:val="000000" w:themeColor="text1"/>
          <w:kern w:val="0"/>
        </w:rPr>
        <w:t>Liczba kondygnacji podziemnych</w:t>
      </w:r>
      <w:r w:rsidR="00597C2D" w:rsidRPr="00971A8B">
        <w:rPr>
          <w:rFonts w:ascii="Lora" w:hAnsi="Lora" w:cs="Times New Roman"/>
          <w:color w:val="000000" w:themeColor="text1"/>
          <w:kern w:val="0"/>
        </w:rPr>
        <w:t>: 2</w:t>
      </w:r>
    </w:p>
    <w:p w14:paraId="53E41E59" w14:textId="4350F8A7" w:rsidR="00955F23" w:rsidRPr="00971A8B" w:rsidRDefault="00955F23" w:rsidP="00D251C3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88" w:lineRule="auto"/>
        <w:ind w:left="709"/>
        <w:jc w:val="both"/>
        <w:rPr>
          <w:rFonts w:ascii="Lora" w:hAnsi="Lora" w:cs="Times New Roman"/>
          <w:color w:val="000000" w:themeColor="text1"/>
          <w:kern w:val="0"/>
        </w:rPr>
      </w:pPr>
      <w:r w:rsidRPr="00971A8B">
        <w:rPr>
          <w:rFonts w:ascii="Lora" w:hAnsi="Lora" w:cs="Times New Roman"/>
          <w:color w:val="000000" w:themeColor="text1"/>
          <w:kern w:val="0"/>
        </w:rPr>
        <w:t>Moc przyłączeniowa węzła ciep</w:t>
      </w:r>
      <w:r w:rsidR="00D414A9" w:rsidRPr="00971A8B">
        <w:rPr>
          <w:rFonts w:ascii="Lora" w:hAnsi="Lora" w:cs="Times New Roman"/>
          <w:color w:val="000000" w:themeColor="text1"/>
          <w:kern w:val="0"/>
        </w:rPr>
        <w:t>lneg</w:t>
      </w:r>
      <w:r w:rsidRPr="00971A8B">
        <w:rPr>
          <w:rFonts w:ascii="Lora" w:hAnsi="Lora" w:cs="Times New Roman"/>
          <w:color w:val="000000" w:themeColor="text1"/>
          <w:kern w:val="0"/>
        </w:rPr>
        <w:t>o: kW</w:t>
      </w:r>
    </w:p>
    <w:p w14:paraId="57D48127" w14:textId="24F4C459" w:rsidR="00955F23" w:rsidRPr="00971A8B" w:rsidRDefault="00955F23" w:rsidP="00D251C3">
      <w:pPr>
        <w:autoSpaceDE w:val="0"/>
        <w:autoSpaceDN w:val="0"/>
        <w:adjustRightInd w:val="0"/>
        <w:spacing w:after="0" w:line="288" w:lineRule="auto"/>
        <w:ind w:left="709"/>
        <w:jc w:val="both"/>
        <w:rPr>
          <w:rFonts w:ascii="Lora" w:hAnsi="Lora" w:cs="Times New Roman"/>
          <w:color w:val="000000" w:themeColor="text1"/>
          <w:kern w:val="0"/>
        </w:rPr>
      </w:pPr>
      <w:r w:rsidRPr="00971A8B">
        <w:rPr>
          <w:rFonts w:ascii="Lora" w:hAnsi="Lora" w:cs="Times New Roman"/>
          <w:color w:val="000000" w:themeColor="text1"/>
          <w:kern w:val="0"/>
        </w:rPr>
        <w:t>- węzeł nr 1 – 607,1</w:t>
      </w:r>
    </w:p>
    <w:p w14:paraId="47FB274D" w14:textId="1EF58379" w:rsidR="00955F23" w:rsidRPr="00971A8B" w:rsidRDefault="00955F23" w:rsidP="00D251C3">
      <w:pPr>
        <w:autoSpaceDE w:val="0"/>
        <w:autoSpaceDN w:val="0"/>
        <w:adjustRightInd w:val="0"/>
        <w:spacing w:after="0" w:line="288" w:lineRule="auto"/>
        <w:ind w:left="709"/>
        <w:jc w:val="both"/>
        <w:rPr>
          <w:rFonts w:ascii="Lora" w:hAnsi="Lora" w:cs="Times New Roman"/>
          <w:color w:val="000000" w:themeColor="text1"/>
          <w:kern w:val="0"/>
        </w:rPr>
      </w:pPr>
      <w:r w:rsidRPr="00971A8B">
        <w:rPr>
          <w:rFonts w:ascii="Lora" w:hAnsi="Lora" w:cs="Times New Roman"/>
          <w:color w:val="000000" w:themeColor="text1"/>
          <w:kern w:val="0"/>
        </w:rPr>
        <w:t>- węzeł nr 2 – 402,4 c.o.; 145,4 c.w.u.</w:t>
      </w:r>
    </w:p>
    <w:p w14:paraId="352AC8AD" w14:textId="77777777" w:rsidR="0012288F" w:rsidRPr="00971A8B" w:rsidRDefault="0012288F" w:rsidP="00D251C3">
      <w:pPr>
        <w:autoSpaceDE w:val="0"/>
        <w:autoSpaceDN w:val="0"/>
        <w:adjustRightInd w:val="0"/>
        <w:spacing w:after="0" w:line="288" w:lineRule="auto"/>
        <w:ind w:left="708"/>
        <w:jc w:val="both"/>
        <w:rPr>
          <w:rFonts w:ascii="Lora" w:hAnsi="Lora" w:cs="Times New Roman"/>
          <w:color w:val="000000" w:themeColor="text1"/>
          <w:kern w:val="0"/>
          <w:sz w:val="18"/>
          <w:szCs w:val="18"/>
        </w:rPr>
      </w:pPr>
    </w:p>
    <w:p w14:paraId="072DA7C3" w14:textId="510D69A6" w:rsidR="00FF3725" w:rsidRPr="00971A8B" w:rsidRDefault="00053BDE" w:rsidP="00D251C3">
      <w:pPr>
        <w:autoSpaceDE w:val="0"/>
        <w:autoSpaceDN w:val="0"/>
        <w:adjustRightInd w:val="0"/>
        <w:spacing w:after="0" w:line="288" w:lineRule="auto"/>
        <w:jc w:val="both"/>
        <w:rPr>
          <w:rFonts w:ascii="Lora" w:hAnsi="Lora" w:cs="Times New Roman"/>
          <w:color w:val="000000" w:themeColor="text1"/>
          <w:kern w:val="0"/>
        </w:rPr>
      </w:pPr>
      <w:r w:rsidRPr="00971A8B">
        <w:rPr>
          <w:rFonts w:ascii="Lora" w:hAnsi="Lora" w:cs="Times New Roman"/>
          <w:b/>
          <w:bCs/>
          <w:color w:val="000000" w:themeColor="text1"/>
          <w:kern w:val="0"/>
        </w:rPr>
        <w:t>5</w:t>
      </w:r>
      <w:r w:rsidRPr="00971A8B">
        <w:rPr>
          <w:rFonts w:ascii="Lora" w:hAnsi="Lora" w:cs="Times New Roman"/>
          <w:color w:val="000000" w:themeColor="text1"/>
          <w:kern w:val="0"/>
        </w:rPr>
        <w:t xml:space="preserve">.  </w:t>
      </w:r>
      <w:r w:rsidR="00FF3725" w:rsidRPr="00971A8B">
        <w:rPr>
          <w:rFonts w:ascii="Lora" w:hAnsi="Lora" w:cs="Times New Roman"/>
          <w:b/>
          <w:bCs/>
          <w:color w:val="000000" w:themeColor="text1"/>
          <w:kern w:val="0"/>
        </w:rPr>
        <w:t>Opis istniejących w budynku instalacji</w:t>
      </w:r>
      <w:r w:rsidR="00FF3725" w:rsidRPr="00971A8B">
        <w:rPr>
          <w:rFonts w:ascii="Lora" w:hAnsi="Lora" w:cs="Times New Roman"/>
          <w:color w:val="000000" w:themeColor="text1"/>
          <w:kern w:val="0"/>
        </w:rPr>
        <w:t>.</w:t>
      </w:r>
    </w:p>
    <w:p w14:paraId="7D89AB5B" w14:textId="77777777" w:rsidR="00FF3725" w:rsidRPr="00971A8B" w:rsidRDefault="00FF3725" w:rsidP="00D251C3">
      <w:pPr>
        <w:autoSpaceDE w:val="0"/>
        <w:autoSpaceDN w:val="0"/>
        <w:adjustRightInd w:val="0"/>
        <w:spacing w:after="0" w:line="288" w:lineRule="auto"/>
        <w:ind w:left="284"/>
        <w:jc w:val="both"/>
        <w:rPr>
          <w:rFonts w:ascii="Lora" w:hAnsi="Lora" w:cs="Times New Roman"/>
          <w:color w:val="000000" w:themeColor="text1"/>
          <w:kern w:val="0"/>
        </w:rPr>
      </w:pPr>
      <w:r w:rsidRPr="00971A8B">
        <w:rPr>
          <w:rFonts w:ascii="Lora" w:hAnsi="Lora" w:cs="Times New Roman"/>
          <w:color w:val="000000" w:themeColor="text1"/>
          <w:kern w:val="0"/>
        </w:rPr>
        <w:t>Budynek wyposażony jest w następujące instalacje sanitarne:</w:t>
      </w:r>
    </w:p>
    <w:p w14:paraId="3095CE43" w14:textId="0EAD4C12" w:rsidR="00FF3725" w:rsidRPr="00971A8B" w:rsidRDefault="00FF3725" w:rsidP="00D251C3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88" w:lineRule="auto"/>
        <w:jc w:val="both"/>
        <w:rPr>
          <w:rFonts w:ascii="Lora" w:hAnsi="Lora" w:cs="Times New Roman"/>
          <w:color w:val="000000" w:themeColor="text1"/>
          <w:kern w:val="0"/>
        </w:rPr>
      </w:pPr>
      <w:r w:rsidRPr="00971A8B">
        <w:rPr>
          <w:rFonts w:ascii="Lora" w:hAnsi="Lora" w:cs="Times New Roman"/>
          <w:color w:val="000000" w:themeColor="text1"/>
          <w:kern w:val="0"/>
        </w:rPr>
        <w:t>woda zimna - pobór wody z miejskiej sieci wodociągowej</w:t>
      </w:r>
      <w:r w:rsidR="00480DC6" w:rsidRPr="00971A8B">
        <w:rPr>
          <w:rFonts w:ascii="Lora" w:hAnsi="Lora" w:cs="Times New Roman"/>
          <w:color w:val="000000" w:themeColor="text1"/>
          <w:kern w:val="0"/>
        </w:rPr>
        <w:t>,</w:t>
      </w:r>
    </w:p>
    <w:p w14:paraId="485EAEFA" w14:textId="70EA0BF6" w:rsidR="00FF3725" w:rsidRPr="00971A8B" w:rsidRDefault="00FF3725" w:rsidP="00D251C3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88" w:lineRule="auto"/>
        <w:jc w:val="both"/>
        <w:rPr>
          <w:rFonts w:ascii="Lora" w:hAnsi="Lora" w:cs="Times New Roman"/>
          <w:color w:val="000000" w:themeColor="text1"/>
          <w:kern w:val="0"/>
        </w:rPr>
      </w:pPr>
      <w:r w:rsidRPr="00971A8B">
        <w:rPr>
          <w:rFonts w:ascii="Lora" w:hAnsi="Lora" w:cs="Times New Roman"/>
          <w:color w:val="000000" w:themeColor="text1"/>
          <w:kern w:val="0"/>
        </w:rPr>
        <w:t>kanalizacja sanitarna - odprowadzenie ścieków do miejskiej siec</w:t>
      </w:r>
      <w:r w:rsidR="00480DC6" w:rsidRPr="00971A8B">
        <w:rPr>
          <w:rFonts w:ascii="Lora" w:hAnsi="Lora" w:cs="Times New Roman"/>
          <w:color w:val="000000" w:themeColor="text1"/>
          <w:kern w:val="0"/>
        </w:rPr>
        <w:t xml:space="preserve"> </w:t>
      </w:r>
      <w:r w:rsidRPr="00971A8B">
        <w:rPr>
          <w:rFonts w:ascii="Lora" w:hAnsi="Lora" w:cs="Times New Roman"/>
          <w:color w:val="000000" w:themeColor="text1"/>
          <w:kern w:val="0"/>
        </w:rPr>
        <w:t>kanalizacyjnej</w:t>
      </w:r>
      <w:r w:rsidR="00480DC6" w:rsidRPr="00971A8B">
        <w:rPr>
          <w:rFonts w:ascii="Lora" w:hAnsi="Lora" w:cs="Times New Roman"/>
          <w:color w:val="000000" w:themeColor="text1"/>
          <w:kern w:val="0"/>
        </w:rPr>
        <w:t>,</w:t>
      </w:r>
    </w:p>
    <w:p w14:paraId="7EC65279" w14:textId="5DD9D23A" w:rsidR="00FF3725" w:rsidRPr="00971A8B" w:rsidRDefault="00FF3725" w:rsidP="00D251C3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88" w:lineRule="auto"/>
        <w:jc w:val="both"/>
        <w:rPr>
          <w:rFonts w:ascii="Lora" w:hAnsi="Lora" w:cs="Times New Roman"/>
          <w:color w:val="000000" w:themeColor="text1"/>
          <w:kern w:val="0"/>
        </w:rPr>
      </w:pPr>
      <w:r w:rsidRPr="00971A8B">
        <w:rPr>
          <w:rFonts w:ascii="Lora" w:hAnsi="Lora" w:cs="Times New Roman"/>
          <w:color w:val="000000" w:themeColor="text1"/>
          <w:kern w:val="0"/>
        </w:rPr>
        <w:t>instalację centralnego ogrzewania</w:t>
      </w:r>
      <w:r w:rsidR="004F08D2" w:rsidRPr="00971A8B">
        <w:rPr>
          <w:rFonts w:ascii="Lora" w:hAnsi="Lora" w:cs="Times New Roman"/>
          <w:color w:val="000000" w:themeColor="text1"/>
          <w:kern w:val="0"/>
        </w:rPr>
        <w:t xml:space="preserve"> oraz c.w.u</w:t>
      </w:r>
      <w:r w:rsidRPr="00971A8B">
        <w:rPr>
          <w:rFonts w:ascii="Lora" w:hAnsi="Lora" w:cs="Times New Roman"/>
          <w:color w:val="000000" w:themeColor="text1"/>
          <w:kern w:val="0"/>
        </w:rPr>
        <w:t xml:space="preserve"> – przyłącze do miejskiej sieci ciepłowniczej</w:t>
      </w:r>
      <w:r w:rsidR="00480DC6" w:rsidRPr="00971A8B">
        <w:rPr>
          <w:rFonts w:ascii="Lora" w:hAnsi="Lora" w:cs="Times New Roman"/>
          <w:color w:val="000000" w:themeColor="text1"/>
          <w:kern w:val="0"/>
        </w:rPr>
        <w:t>,</w:t>
      </w:r>
    </w:p>
    <w:p w14:paraId="1956D550" w14:textId="7BE38377" w:rsidR="00FF3725" w:rsidRPr="00971A8B" w:rsidRDefault="00FF3725" w:rsidP="00D251C3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88" w:lineRule="auto"/>
        <w:jc w:val="both"/>
        <w:rPr>
          <w:rFonts w:ascii="Lora" w:hAnsi="Lora" w:cs="Times New Roman"/>
          <w:color w:val="000000" w:themeColor="text1"/>
          <w:kern w:val="0"/>
        </w:rPr>
      </w:pPr>
      <w:r w:rsidRPr="00971A8B">
        <w:rPr>
          <w:rFonts w:ascii="Lora" w:hAnsi="Lora" w:cs="Times New Roman"/>
          <w:color w:val="000000" w:themeColor="text1"/>
          <w:kern w:val="0"/>
        </w:rPr>
        <w:t>instalację hydrantową</w:t>
      </w:r>
      <w:r w:rsidR="00393BDE" w:rsidRPr="00971A8B">
        <w:rPr>
          <w:rFonts w:ascii="Lora" w:hAnsi="Lora" w:cs="Times New Roman"/>
          <w:color w:val="000000" w:themeColor="text1"/>
          <w:kern w:val="0"/>
        </w:rPr>
        <w:t>.</w:t>
      </w:r>
    </w:p>
    <w:p w14:paraId="590929F7" w14:textId="77777777" w:rsidR="00053BDE" w:rsidRPr="00971A8B" w:rsidRDefault="00053BDE" w:rsidP="00D251C3">
      <w:pPr>
        <w:autoSpaceDE w:val="0"/>
        <w:autoSpaceDN w:val="0"/>
        <w:adjustRightInd w:val="0"/>
        <w:spacing w:after="0" w:line="288" w:lineRule="auto"/>
        <w:jc w:val="both"/>
        <w:rPr>
          <w:rFonts w:ascii="Lora" w:hAnsi="Lora" w:cs="Times New Roman"/>
          <w:color w:val="000000" w:themeColor="text1"/>
          <w:kern w:val="0"/>
          <w:sz w:val="18"/>
          <w:szCs w:val="18"/>
        </w:rPr>
      </w:pPr>
    </w:p>
    <w:p w14:paraId="7B0451AE" w14:textId="3C0FC171" w:rsidR="004F08D2" w:rsidRPr="00971A8B" w:rsidRDefault="00E42485" w:rsidP="00D251C3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88" w:lineRule="auto"/>
        <w:ind w:left="284"/>
        <w:jc w:val="both"/>
        <w:rPr>
          <w:rFonts w:ascii="Lora" w:hAnsi="Lora" w:cs="Times New Roman"/>
          <w:b/>
          <w:bCs/>
          <w:color w:val="000000" w:themeColor="text1"/>
          <w:kern w:val="0"/>
        </w:rPr>
      </w:pPr>
      <w:r w:rsidRPr="00971A8B">
        <w:rPr>
          <w:rFonts w:ascii="Lora" w:hAnsi="Lora" w:cs="Times New Roman"/>
          <w:b/>
          <w:bCs/>
          <w:color w:val="000000" w:themeColor="text1"/>
          <w:kern w:val="0"/>
        </w:rPr>
        <w:t>Zakres</w:t>
      </w:r>
      <w:r w:rsidR="00D80672" w:rsidRPr="00971A8B">
        <w:rPr>
          <w:rFonts w:ascii="Lora" w:hAnsi="Lora" w:cs="Times New Roman"/>
          <w:b/>
          <w:bCs/>
          <w:color w:val="000000" w:themeColor="text1"/>
          <w:kern w:val="0"/>
        </w:rPr>
        <w:t xml:space="preserve"> opracowania</w:t>
      </w:r>
    </w:p>
    <w:p w14:paraId="4526DB0F" w14:textId="318AAD0C" w:rsidR="00D80672" w:rsidRPr="00971A8B" w:rsidRDefault="00927B27" w:rsidP="00D251C3">
      <w:pPr>
        <w:autoSpaceDE w:val="0"/>
        <w:autoSpaceDN w:val="0"/>
        <w:adjustRightInd w:val="0"/>
        <w:spacing w:after="0" w:line="288" w:lineRule="auto"/>
        <w:ind w:left="284"/>
        <w:jc w:val="both"/>
        <w:rPr>
          <w:rFonts w:ascii="Lora" w:hAnsi="Lora" w:cs="Times New Roman"/>
          <w:color w:val="000000" w:themeColor="text1"/>
          <w:kern w:val="0"/>
        </w:rPr>
      </w:pPr>
      <w:r w:rsidRPr="00971A8B">
        <w:rPr>
          <w:rFonts w:ascii="Lora" w:hAnsi="Lora" w:cs="Times New Roman"/>
          <w:color w:val="000000" w:themeColor="text1"/>
          <w:kern w:val="0"/>
        </w:rPr>
        <w:t xml:space="preserve">Przedmiotem opracowania jest wykonanie wielobranżowego </w:t>
      </w:r>
      <w:r w:rsidR="00AC480A" w:rsidRPr="00971A8B">
        <w:rPr>
          <w:rFonts w:ascii="Lora" w:hAnsi="Lora" w:cs="Times New Roman"/>
          <w:color w:val="000000" w:themeColor="text1"/>
          <w:kern w:val="0"/>
        </w:rPr>
        <w:t xml:space="preserve">projektu </w:t>
      </w:r>
      <w:r w:rsidR="00D80672" w:rsidRPr="00971A8B">
        <w:rPr>
          <w:rFonts w:ascii="Lora" w:hAnsi="Lora" w:cs="Times New Roman"/>
          <w:color w:val="000000" w:themeColor="text1"/>
          <w:kern w:val="0"/>
        </w:rPr>
        <w:t>budowlano-wykonawczego obejmującego:</w:t>
      </w:r>
    </w:p>
    <w:p w14:paraId="741A5393" w14:textId="77777777" w:rsidR="00F861D1" w:rsidRPr="00971A8B" w:rsidRDefault="00F861D1" w:rsidP="00F861D1">
      <w:pPr>
        <w:autoSpaceDE w:val="0"/>
        <w:autoSpaceDN w:val="0"/>
        <w:adjustRightInd w:val="0"/>
        <w:spacing w:after="0" w:line="288" w:lineRule="auto"/>
        <w:ind w:left="284"/>
        <w:jc w:val="both"/>
        <w:rPr>
          <w:rFonts w:ascii="Lora" w:hAnsi="Lora" w:cs="Times New Roman"/>
          <w:color w:val="000000" w:themeColor="text1"/>
          <w:kern w:val="0"/>
        </w:rPr>
      </w:pPr>
      <w:r w:rsidRPr="00971A8B">
        <w:rPr>
          <w:rFonts w:ascii="Lora" w:hAnsi="Lora" w:cs="Times New Roman"/>
          <w:color w:val="000000" w:themeColor="text1"/>
          <w:kern w:val="0"/>
        </w:rPr>
        <w:t>Przedmiotem opracowania jest wykonanie wielobranżowego projektu budowlano-wykonawczego obejmującego:</w:t>
      </w:r>
    </w:p>
    <w:p w14:paraId="3105307B" w14:textId="77777777" w:rsidR="00F861D1" w:rsidRPr="00971A8B" w:rsidRDefault="00F861D1" w:rsidP="00F861D1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88" w:lineRule="auto"/>
        <w:jc w:val="both"/>
        <w:rPr>
          <w:rFonts w:ascii="Lora" w:hAnsi="Lora" w:cs="Times New Roman"/>
          <w:color w:val="000000" w:themeColor="text1"/>
          <w:kern w:val="0"/>
        </w:rPr>
      </w:pPr>
      <w:r w:rsidRPr="00971A8B">
        <w:rPr>
          <w:rFonts w:ascii="Lora" w:hAnsi="Lora" w:cs="Times New Roman"/>
          <w:color w:val="000000" w:themeColor="text1"/>
          <w:kern w:val="0"/>
        </w:rPr>
        <w:t>projekt instalacji nowych węzłów ciepła 2-funkcyjnych obejmujący instalację centralnego ogrzewania, ciepłą wodę użytkową od pierwszego zaworu za licznikiem ciepła do zaworów na wyjściu z istniejącej rozdzielni wraz z przebudową pomieszczeń, wymianę całości rurociągów ciepłowniczych transferowych,</w:t>
      </w:r>
    </w:p>
    <w:p w14:paraId="2F219EC0" w14:textId="77777777" w:rsidR="00F861D1" w:rsidRPr="00971A8B" w:rsidRDefault="00F861D1" w:rsidP="00F861D1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88" w:lineRule="auto"/>
        <w:jc w:val="both"/>
        <w:rPr>
          <w:rFonts w:ascii="Lora" w:hAnsi="Lora" w:cs="Times New Roman"/>
          <w:color w:val="000000" w:themeColor="text1"/>
          <w:kern w:val="0"/>
        </w:rPr>
      </w:pPr>
      <w:r w:rsidRPr="00971A8B">
        <w:rPr>
          <w:rFonts w:ascii="Lora" w:hAnsi="Lora" w:cs="Times New Roman"/>
          <w:color w:val="000000" w:themeColor="text1"/>
          <w:kern w:val="0"/>
        </w:rPr>
        <w:t>całość automatyki dostosowaną do obecnych standardów obsługi węzłów ciepła, automatyka regulacji pokojowej i pogodowej,</w:t>
      </w:r>
    </w:p>
    <w:p w14:paraId="37D3EAD7" w14:textId="77777777" w:rsidR="00F861D1" w:rsidRPr="00971A8B" w:rsidRDefault="00F861D1" w:rsidP="00F861D1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88" w:lineRule="auto"/>
        <w:jc w:val="both"/>
        <w:rPr>
          <w:rFonts w:ascii="Lora" w:hAnsi="Lora" w:cs="Times New Roman"/>
          <w:color w:val="000000" w:themeColor="text1"/>
          <w:kern w:val="0"/>
        </w:rPr>
      </w:pPr>
      <w:r w:rsidRPr="00971A8B">
        <w:rPr>
          <w:rFonts w:ascii="Lora" w:hAnsi="Lora" w:cs="Times New Roman"/>
          <w:color w:val="000000" w:themeColor="text1"/>
          <w:kern w:val="0"/>
        </w:rPr>
        <w:t>przebudowa pomieszczeń lokalizacji obejmuje całość prac budowlanych,</w:t>
      </w:r>
    </w:p>
    <w:p w14:paraId="57E511B2" w14:textId="77777777" w:rsidR="00F861D1" w:rsidRPr="00971A8B" w:rsidRDefault="00F861D1" w:rsidP="00F861D1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88" w:lineRule="auto"/>
        <w:jc w:val="both"/>
        <w:rPr>
          <w:rFonts w:ascii="Lora" w:hAnsi="Lora" w:cs="Times New Roman"/>
          <w:color w:val="000000" w:themeColor="text1"/>
          <w:kern w:val="0"/>
        </w:rPr>
      </w:pPr>
      <w:r w:rsidRPr="00971A8B">
        <w:rPr>
          <w:rFonts w:ascii="Lora" w:hAnsi="Lora" w:cs="Times New Roman"/>
          <w:color w:val="000000" w:themeColor="text1"/>
          <w:kern w:val="0"/>
        </w:rPr>
        <w:t>projekt wykonania nowych instalacji elektrycznych w przebudowanych pomieszczeniach, nowy WLZ z rozdzielni głównej do rozdzielnic poszczególnych węzłów oraz inne niezbędne instalacje zgodne z obecnymi standardami,</w:t>
      </w:r>
    </w:p>
    <w:p w14:paraId="09E4C078" w14:textId="77777777" w:rsidR="00F861D1" w:rsidRPr="00971A8B" w:rsidRDefault="00F861D1" w:rsidP="00F861D1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88" w:lineRule="auto"/>
        <w:jc w:val="both"/>
        <w:rPr>
          <w:rFonts w:ascii="Lora" w:hAnsi="Lora" w:cs="Times New Roman"/>
          <w:color w:val="000000" w:themeColor="text1"/>
          <w:kern w:val="0"/>
        </w:rPr>
      </w:pPr>
      <w:r w:rsidRPr="00971A8B">
        <w:rPr>
          <w:rFonts w:ascii="Lora" w:hAnsi="Lora" w:cs="Times New Roman"/>
          <w:color w:val="000000" w:themeColor="text1"/>
          <w:kern w:val="0"/>
        </w:rPr>
        <w:t>wykonanie specyfikacji technicznej wykonania i odbioru robót (STWiOR) dla wszystkich branż,</w:t>
      </w:r>
    </w:p>
    <w:p w14:paraId="27B8772A" w14:textId="77777777" w:rsidR="00F861D1" w:rsidRPr="00971A8B" w:rsidRDefault="00F861D1" w:rsidP="00F861D1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88" w:lineRule="auto"/>
        <w:jc w:val="both"/>
        <w:rPr>
          <w:rFonts w:ascii="Lora" w:hAnsi="Lora" w:cs="Times New Roman"/>
          <w:color w:val="000000" w:themeColor="text1"/>
          <w:kern w:val="0"/>
        </w:rPr>
      </w:pPr>
      <w:r w:rsidRPr="00971A8B">
        <w:rPr>
          <w:rFonts w:ascii="Lora" w:hAnsi="Lora" w:cs="Times New Roman"/>
          <w:color w:val="000000" w:themeColor="text1"/>
          <w:kern w:val="0"/>
        </w:rPr>
        <w:t>sporządzenie kosztorysów inwestorskich i przedmiarów robót dla wszystkich branż objętych opracowaniem projektowym,</w:t>
      </w:r>
    </w:p>
    <w:p w14:paraId="6AC0493E" w14:textId="77777777" w:rsidR="00F861D1" w:rsidRPr="00971A8B" w:rsidRDefault="00F861D1" w:rsidP="00F861D1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88" w:lineRule="auto"/>
        <w:jc w:val="both"/>
        <w:rPr>
          <w:rFonts w:ascii="Lora" w:hAnsi="Lora" w:cs="Times New Roman"/>
          <w:color w:val="000000" w:themeColor="text1"/>
          <w:kern w:val="0"/>
        </w:rPr>
      </w:pPr>
      <w:r w:rsidRPr="00971A8B">
        <w:rPr>
          <w:rFonts w:ascii="Lora" w:hAnsi="Lora" w:cs="Times New Roman"/>
          <w:color w:val="000000" w:themeColor="text1"/>
          <w:kern w:val="0"/>
        </w:rPr>
        <w:t xml:space="preserve">uzgodnienie dokumentacji projektowej z MWKZ, </w:t>
      </w:r>
    </w:p>
    <w:p w14:paraId="6DC6B832" w14:textId="77777777" w:rsidR="00F861D1" w:rsidRPr="00971A8B" w:rsidRDefault="00F861D1" w:rsidP="00F861D1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88" w:lineRule="auto"/>
        <w:jc w:val="both"/>
        <w:rPr>
          <w:rFonts w:ascii="Lora" w:hAnsi="Lora" w:cs="Times New Roman"/>
          <w:color w:val="000000" w:themeColor="text1"/>
          <w:kern w:val="0"/>
        </w:rPr>
      </w:pPr>
      <w:r w:rsidRPr="00971A8B">
        <w:rPr>
          <w:rFonts w:ascii="Lora" w:hAnsi="Lora" w:cs="Times New Roman"/>
          <w:color w:val="000000" w:themeColor="text1"/>
          <w:kern w:val="0"/>
        </w:rPr>
        <w:lastRenderedPageBreak/>
        <w:t>sprawdzenie i uzgodnienie dokumentacji projektowej z rzeczoznawcą ds. zabezpieczeń przeciwpożarowych,</w:t>
      </w:r>
    </w:p>
    <w:p w14:paraId="7B954CD9" w14:textId="77777777" w:rsidR="00F861D1" w:rsidRPr="00971A8B" w:rsidRDefault="00F861D1" w:rsidP="00F861D1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88" w:lineRule="auto"/>
        <w:jc w:val="both"/>
        <w:rPr>
          <w:rFonts w:ascii="Lora" w:hAnsi="Lora" w:cs="Times New Roman"/>
          <w:color w:val="000000" w:themeColor="text1"/>
          <w:kern w:val="0"/>
        </w:rPr>
      </w:pPr>
      <w:r w:rsidRPr="00971A8B">
        <w:rPr>
          <w:rFonts w:ascii="Lora" w:hAnsi="Lora" w:cs="Times New Roman"/>
          <w:color w:val="000000" w:themeColor="text1"/>
        </w:rPr>
        <w:t>przeprowadzenie wszystkich niezbędnych procedur tj.: uzyskanie niezbędnych decyzji i opinii, pozwolenia konserwatorskiego oraz pozwolenia na budowę.</w:t>
      </w:r>
    </w:p>
    <w:p w14:paraId="587C4F77" w14:textId="77777777" w:rsidR="00A5230C" w:rsidRPr="00971A8B" w:rsidRDefault="00A5230C" w:rsidP="00971A8B">
      <w:pPr>
        <w:pStyle w:val="Akapitzlist"/>
        <w:autoSpaceDE w:val="0"/>
        <w:autoSpaceDN w:val="0"/>
        <w:adjustRightInd w:val="0"/>
        <w:spacing w:after="0" w:line="288" w:lineRule="auto"/>
        <w:jc w:val="both"/>
        <w:rPr>
          <w:rFonts w:ascii="Lora" w:hAnsi="Lora" w:cs="Times New Roman"/>
          <w:color w:val="000000" w:themeColor="text1"/>
          <w:kern w:val="0"/>
          <w:sz w:val="18"/>
          <w:szCs w:val="18"/>
        </w:rPr>
      </w:pPr>
    </w:p>
    <w:p w14:paraId="3A944677" w14:textId="15F3553F" w:rsidR="00F343B7" w:rsidRPr="00971A8B" w:rsidRDefault="00F343B7" w:rsidP="00D251C3">
      <w:pPr>
        <w:pStyle w:val="Akapitzlist"/>
        <w:numPr>
          <w:ilvl w:val="0"/>
          <w:numId w:val="12"/>
        </w:numPr>
        <w:spacing w:after="0" w:line="288" w:lineRule="auto"/>
        <w:ind w:left="284"/>
        <w:jc w:val="both"/>
        <w:rPr>
          <w:rFonts w:ascii="Lora" w:hAnsi="Lora" w:cs="Times New Roman"/>
          <w:b/>
          <w:bCs/>
          <w:color w:val="000000" w:themeColor="text1"/>
          <w:kern w:val="0"/>
        </w:rPr>
      </w:pPr>
      <w:r w:rsidRPr="00971A8B">
        <w:rPr>
          <w:rFonts w:ascii="Lora" w:hAnsi="Lora" w:cs="Times New Roman"/>
          <w:b/>
          <w:bCs/>
          <w:color w:val="000000" w:themeColor="text1"/>
          <w:kern w:val="0"/>
        </w:rPr>
        <w:t xml:space="preserve">Rzuty </w:t>
      </w:r>
      <w:r w:rsidR="004F08D2" w:rsidRPr="00971A8B">
        <w:rPr>
          <w:rFonts w:ascii="Lora" w:hAnsi="Lora" w:cs="Times New Roman"/>
          <w:b/>
          <w:bCs/>
          <w:color w:val="000000" w:themeColor="text1"/>
          <w:kern w:val="0"/>
        </w:rPr>
        <w:t xml:space="preserve">przyziemia </w:t>
      </w:r>
      <w:r w:rsidR="004F08D2" w:rsidRPr="00971A8B">
        <w:rPr>
          <w:rFonts w:ascii="Lora" w:hAnsi="Lora" w:cs="Times New Roman"/>
          <w:color w:val="000000" w:themeColor="text1"/>
          <w:kern w:val="0"/>
        </w:rPr>
        <w:t xml:space="preserve">z lokalizacją istniejących </w:t>
      </w:r>
      <w:r w:rsidR="00437324" w:rsidRPr="00971A8B">
        <w:rPr>
          <w:rFonts w:ascii="Lora" w:hAnsi="Lora" w:cs="Times New Roman"/>
          <w:color w:val="000000" w:themeColor="text1"/>
          <w:kern w:val="0"/>
        </w:rPr>
        <w:t>pomieszczeń</w:t>
      </w:r>
      <w:r w:rsidR="004F08D2" w:rsidRPr="00971A8B">
        <w:rPr>
          <w:rFonts w:ascii="Lora" w:hAnsi="Lora" w:cs="Times New Roman"/>
          <w:color w:val="000000" w:themeColor="text1"/>
          <w:kern w:val="0"/>
        </w:rPr>
        <w:t xml:space="preserve"> węzłów ciepła </w:t>
      </w:r>
      <w:r w:rsidRPr="00971A8B">
        <w:rPr>
          <w:rFonts w:ascii="Lora" w:hAnsi="Lora" w:cs="Times New Roman"/>
          <w:color w:val="000000" w:themeColor="text1"/>
          <w:kern w:val="0"/>
        </w:rPr>
        <w:t>-</w:t>
      </w:r>
      <w:r w:rsidR="0026492B" w:rsidRPr="00971A8B">
        <w:rPr>
          <w:rFonts w:ascii="Lora" w:hAnsi="Lora" w:cs="Times New Roman"/>
          <w:color w:val="000000" w:themeColor="text1"/>
          <w:kern w:val="0"/>
        </w:rPr>
        <w:t xml:space="preserve"> </w:t>
      </w:r>
      <w:r w:rsidRPr="00971A8B">
        <w:rPr>
          <w:rFonts w:ascii="Lora" w:hAnsi="Lora" w:cs="Times New Roman"/>
          <w:color w:val="000000" w:themeColor="text1"/>
          <w:kern w:val="0"/>
        </w:rPr>
        <w:t xml:space="preserve">załącznik </w:t>
      </w:r>
      <w:r w:rsidR="00887FF0" w:rsidRPr="00971A8B">
        <w:rPr>
          <w:rFonts w:ascii="Lora" w:hAnsi="Lora" w:cs="Times New Roman"/>
          <w:color w:val="000000" w:themeColor="text1"/>
          <w:kern w:val="0"/>
        </w:rPr>
        <w:t xml:space="preserve">nr 1 </w:t>
      </w:r>
      <w:r w:rsidRPr="00971A8B">
        <w:rPr>
          <w:rFonts w:ascii="Lora" w:hAnsi="Lora" w:cs="Times New Roman"/>
          <w:color w:val="000000" w:themeColor="text1"/>
          <w:kern w:val="0"/>
        </w:rPr>
        <w:t>do OPZ</w:t>
      </w:r>
      <w:r w:rsidRPr="00971A8B">
        <w:rPr>
          <w:rFonts w:ascii="Lora" w:hAnsi="Lora" w:cs="Times New Roman"/>
          <w:b/>
          <w:bCs/>
          <w:color w:val="000000" w:themeColor="text1"/>
          <w:kern w:val="0"/>
        </w:rPr>
        <w:t>.</w:t>
      </w:r>
    </w:p>
    <w:p w14:paraId="6D39D76B" w14:textId="77777777" w:rsidR="006E0939" w:rsidRPr="00971A8B" w:rsidRDefault="006E0939" w:rsidP="00D251C3">
      <w:pPr>
        <w:pStyle w:val="Akapitzlist"/>
        <w:spacing w:after="0" w:line="288" w:lineRule="auto"/>
        <w:ind w:left="284"/>
        <w:jc w:val="both"/>
        <w:rPr>
          <w:rFonts w:ascii="Lora" w:hAnsi="Lora" w:cs="Times New Roman"/>
          <w:b/>
          <w:bCs/>
          <w:color w:val="000000" w:themeColor="text1"/>
          <w:kern w:val="0"/>
          <w:sz w:val="18"/>
          <w:szCs w:val="18"/>
        </w:rPr>
      </w:pPr>
    </w:p>
    <w:p w14:paraId="775B7CCC" w14:textId="1FACCADF" w:rsidR="007A3263" w:rsidRPr="00971A8B" w:rsidRDefault="002E3199" w:rsidP="00D251C3">
      <w:pPr>
        <w:pStyle w:val="Akapitzlist"/>
        <w:numPr>
          <w:ilvl w:val="0"/>
          <w:numId w:val="12"/>
        </w:numPr>
        <w:spacing w:after="0" w:line="288" w:lineRule="auto"/>
        <w:ind w:left="284"/>
        <w:jc w:val="both"/>
        <w:rPr>
          <w:rFonts w:ascii="Lora" w:hAnsi="Lora" w:cs="Times New Roman"/>
          <w:b/>
          <w:bCs/>
          <w:color w:val="000000" w:themeColor="text1"/>
          <w:kern w:val="0"/>
        </w:rPr>
      </w:pPr>
      <w:r w:rsidRPr="00971A8B">
        <w:rPr>
          <w:rFonts w:ascii="Lora" w:hAnsi="Lora" w:cs="Times New Roman"/>
          <w:b/>
          <w:bCs/>
          <w:color w:val="000000" w:themeColor="text1"/>
          <w:kern w:val="0"/>
        </w:rPr>
        <w:t xml:space="preserve">Przed przystąpieniem do wykonania przedmiotu </w:t>
      </w:r>
      <w:r w:rsidR="006D076F" w:rsidRPr="00971A8B">
        <w:rPr>
          <w:rFonts w:ascii="Lora" w:hAnsi="Lora" w:cs="Times New Roman"/>
          <w:b/>
          <w:bCs/>
          <w:color w:val="000000" w:themeColor="text1"/>
          <w:kern w:val="0"/>
        </w:rPr>
        <w:t xml:space="preserve">zamówienia </w:t>
      </w:r>
      <w:r w:rsidR="006D5329" w:rsidRPr="00971A8B">
        <w:rPr>
          <w:rFonts w:ascii="Lora" w:hAnsi="Lora" w:cs="Times New Roman"/>
          <w:b/>
          <w:bCs/>
          <w:color w:val="000000" w:themeColor="text1"/>
          <w:kern w:val="0"/>
        </w:rPr>
        <w:t>Wykonawca zobowiązany je</w:t>
      </w:r>
      <w:r w:rsidR="006F1B02" w:rsidRPr="00971A8B">
        <w:rPr>
          <w:rFonts w:ascii="Lora" w:hAnsi="Lora" w:cs="Times New Roman"/>
          <w:b/>
          <w:bCs/>
          <w:color w:val="000000" w:themeColor="text1"/>
          <w:kern w:val="0"/>
        </w:rPr>
        <w:t>st</w:t>
      </w:r>
      <w:r w:rsidRPr="00971A8B">
        <w:rPr>
          <w:rFonts w:ascii="Lora" w:hAnsi="Lora" w:cs="Times New Roman"/>
          <w:b/>
          <w:bCs/>
          <w:color w:val="000000" w:themeColor="text1"/>
          <w:kern w:val="0"/>
        </w:rPr>
        <w:t xml:space="preserve"> </w:t>
      </w:r>
      <w:r w:rsidR="006F1B02" w:rsidRPr="00971A8B">
        <w:rPr>
          <w:rFonts w:ascii="Lora" w:hAnsi="Lora" w:cs="Times New Roman"/>
          <w:b/>
          <w:bCs/>
          <w:color w:val="000000" w:themeColor="text1"/>
          <w:kern w:val="0"/>
        </w:rPr>
        <w:t>do</w:t>
      </w:r>
      <w:r w:rsidRPr="00971A8B">
        <w:rPr>
          <w:rFonts w:ascii="Lora" w:hAnsi="Lora" w:cs="Times New Roman"/>
          <w:b/>
          <w:bCs/>
          <w:color w:val="000000" w:themeColor="text1"/>
          <w:kern w:val="0"/>
        </w:rPr>
        <w:t xml:space="preserve"> przeprowadzeni</w:t>
      </w:r>
      <w:r w:rsidR="006F1B02" w:rsidRPr="00971A8B">
        <w:rPr>
          <w:rFonts w:ascii="Lora" w:hAnsi="Lora" w:cs="Times New Roman"/>
          <w:b/>
          <w:bCs/>
          <w:color w:val="000000" w:themeColor="text1"/>
          <w:kern w:val="0"/>
        </w:rPr>
        <w:t>a</w:t>
      </w:r>
      <w:r w:rsidRPr="00971A8B">
        <w:rPr>
          <w:rFonts w:ascii="Lora" w:hAnsi="Lora" w:cs="Times New Roman"/>
          <w:b/>
          <w:bCs/>
          <w:color w:val="000000" w:themeColor="text1"/>
          <w:kern w:val="0"/>
        </w:rPr>
        <w:t xml:space="preserve"> wizji lokalnej</w:t>
      </w:r>
      <w:r w:rsidR="006E0939" w:rsidRPr="00971A8B">
        <w:rPr>
          <w:rFonts w:ascii="Lora" w:hAnsi="Lora" w:cs="Times New Roman"/>
          <w:b/>
          <w:bCs/>
          <w:color w:val="000000" w:themeColor="text1"/>
          <w:kern w:val="0"/>
        </w:rPr>
        <w:t xml:space="preserve"> w budynku Pałacu Staszica</w:t>
      </w:r>
      <w:r w:rsidR="00BC191C" w:rsidRPr="00971A8B">
        <w:rPr>
          <w:rFonts w:ascii="Lora" w:hAnsi="Lora" w:cs="Times New Roman"/>
          <w:b/>
          <w:bCs/>
          <w:color w:val="000000" w:themeColor="text1"/>
          <w:kern w:val="0"/>
        </w:rPr>
        <w:t xml:space="preserve">, po wcześniejszym uzgodnieniu terminu z </w:t>
      </w:r>
      <w:r w:rsidR="006D5329" w:rsidRPr="00971A8B">
        <w:rPr>
          <w:rFonts w:ascii="Lora" w:hAnsi="Lora" w:cs="Times New Roman"/>
          <w:b/>
          <w:bCs/>
          <w:color w:val="000000" w:themeColor="text1"/>
          <w:kern w:val="0"/>
        </w:rPr>
        <w:t>Z</w:t>
      </w:r>
      <w:r w:rsidR="00BC191C" w:rsidRPr="00971A8B">
        <w:rPr>
          <w:rFonts w:ascii="Lora" w:hAnsi="Lora" w:cs="Times New Roman"/>
          <w:b/>
          <w:bCs/>
          <w:color w:val="000000" w:themeColor="text1"/>
          <w:kern w:val="0"/>
        </w:rPr>
        <w:t>amawiającym, nr</w:t>
      </w:r>
      <w:r w:rsidR="006E0939" w:rsidRPr="00971A8B">
        <w:rPr>
          <w:rFonts w:ascii="Lora" w:hAnsi="Lora" w:cs="Times New Roman"/>
          <w:b/>
          <w:bCs/>
          <w:color w:val="000000" w:themeColor="text1"/>
          <w:kern w:val="0"/>
        </w:rPr>
        <w:t xml:space="preserve"> tel. 22 </w:t>
      </w:r>
      <w:r w:rsidR="00941B52" w:rsidRPr="00971A8B">
        <w:rPr>
          <w:rFonts w:ascii="Lora" w:hAnsi="Lora" w:cs="Times New Roman"/>
          <w:b/>
          <w:bCs/>
          <w:color w:val="000000" w:themeColor="text1"/>
        </w:rPr>
        <w:t>657 28 41.</w:t>
      </w:r>
    </w:p>
    <w:p w14:paraId="6955ED1A" w14:textId="77777777" w:rsidR="00186B1E" w:rsidRPr="00971A8B" w:rsidRDefault="00186B1E" w:rsidP="00971A8B">
      <w:pPr>
        <w:pStyle w:val="Akapitzlist"/>
        <w:rPr>
          <w:rFonts w:ascii="Lora" w:hAnsi="Lora" w:cs="Times New Roman"/>
          <w:b/>
          <w:bCs/>
          <w:color w:val="000000" w:themeColor="text1"/>
          <w:kern w:val="0"/>
          <w:sz w:val="18"/>
          <w:szCs w:val="18"/>
        </w:rPr>
      </w:pPr>
    </w:p>
    <w:p w14:paraId="2CFF760E" w14:textId="42EF92D8" w:rsidR="00C26B46" w:rsidRPr="00971A8B" w:rsidRDefault="006D076F" w:rsidP="00971A8B">
      <w:pPr>
        <w:pStyle w:val="Akapitzlist"/>
        <w:numPr>
          <w:ilvl w:val="0"/>
          <w:numId w:val="12"/>
        </w:numPr>
        <w:spacing w:after="0" w:line="288" w:lineRule="auto"/>
        <w:ind w:left="284"/>
        <w:jc w:val="both"/>
        <w:rPr>
          <w:rFonts w:ascii="Lora" w:eastAsia="Times New Roman" w:hAnsi="Lora" w:cs="Times New Roman"/>
          <w:color w:val="000000" w:themeColor="text1"/>
          <w:lang w:eastAsia="pl-PL"/>
        </w:rPr>
      </w:pPr>
      <w:r w:rsidRPr="00971A8B">
        <w:rPr>
          <w:rFonts w:ascii="Lora" w:eastAsia="Times New Roman" w:hAnsi="Lora" w:cs="Times New Roman"/>
          <w:color w:val="000000" w:themeColor="text1"/>
          <w:lang w:eastAsia="pl-PL"/>
        </w:rPr>
        <w:t>Dokumentacja projektowo ma być wykonana zgodnie z przepisami ustawy z dnia 11 września 2019 r. Prawo zamówień publicznych (Dz. U. 2023 r., poz. 1605 z późn. zm.)</w:t>
      </w:r>
      <w:r w:rsidR="00C26B46" w:rsidRPr="00971A8B">
        <w:rPr>
          <w:rFonts w:ascii="Lora" w:eastAsia="Times New Roman" w:hAnsi="Lora" w:cs="Times New Roman"/>
          <w:color w:val="000000" w:themeColor="text1"/>
          <w:lang w:eastAsia="pl-PL"/>
        </w:rPr>
        <w:t>.</w:t>
      </w:r>
    </w:p>
    <w:p w14:paraId="4E7ACAC9" w14:textId="77777777" w:rsidR="00887FF0" w:rsidRPr="00971A8B" w:rsidRDefault="00887FF0" w:rsidP="00971A8B">
      <w:pPr>
        <w:pStyle w:val="Akapitzlist"/>
        <w:spacing w:after="0" w:line="288" w:lineRule="auto"/>
        <w:ind w:left="284"/>
        <w:jc w:val="both"/>
        <w:rPr>
          <w:rFonts w:ascii="Lora" w:hAnsi="Lora" w:cs="Times New Roman"/>
          <w:b/>
          <w:bCs/>
          <w:color w:val="000000" w:themeColor="text1"/>
          <w:kern w:val="0"/>
          <w:sz w:val="18"/>
          <w:szCs w:val="18"/>
        </w:rPr>
      </w:pPr>
    </w:p>
    <w:p w14:paraId="7C173CFF" w14:textId="77777777" w:rsidR="006D076F" w:rsidRPr="00971A8B" w:rsidRDefault="006D076F" w:rsidP="00C26B46">
      <w:pPr>
        <w:pStyle w:val="Akapitzlist"/>
        <w:numPr>
          <w:ilvl w:val="0"/>
          <w:numId w:val="12"/>
        </w:numPr>
        <w:spacing w:after="0" w:line="288" w:lineRule="auto"/>
        <w:ind w:left="284"/>
        <w:jc w:val="both"/>
        <w:rPr>
          <w:rFonts w:ascii="Lora" w:hAnsi="Lora" w:cs="Times New Roman"/>
          <w:color w:val="000000" w:themeColor="text1"/>
        </w:rPr>
      </w:pPr>
      <w:r w:rsidRPr="00971A8B">
        <w:rPr>
          <w:rFonts w:ascii="Lora" w:hAnsi="Lora" w:cs="Times New Roman"/>
          <w:color w:val="000000" w:themeColor="text1"/>
        </w:rPr>
        <w:t xml:space="preserve">W przypadku ogłoszenia przez Zamawiającego postępowania o udzielenie zamówienia publicznego na realizację robót budowlanych prowadzonych w oparciu o opracowaną dokumentację projektową - udzielenie pisemne lub drogą elektroniczną wszelkich wyjaśnień i wątpliwości dotyczących projektu i zawartych w nim rozwiązań, w terminie 48 godzin od ich otrzymania od Zamawiającego za pośrednictwem poczty elektronicznej. </w:t>
      </w:r>
    </w:p>
    <w:p w14:paraId="7718F0A6" w14:textId="77777777" w:rsidR="00C26B46" w:rsidRPr="00971A8B" w:rsidRDefault="00C26B46" w:rsidP="00971A8B">
      <w:pPr>
        <w:pStyle w:val="Akapitzlist"/>
        <w:spacing w:after="0" w:line="288" w:lineRule="auto"/>
        <w:ind w:left="284"/>
        <w:jc w:val="both"/>
        <w:rPr>
          <w:rFonts w:ascii="Lora" w:hAnsi="Lora" w:cs="Times New Roman"/>
          <w:color w:val="000000" w:themeColor="text1"/>
          <w:sz w:val="18"/>
          <w:szCs w:val="18"/>
        </w:rPr>
      </w:pPr>
    </w:p>
    <w:p w14:paraId="228BFC9F" w14:textId="77777777" w:rsidR="006D076F" w:rsidRPr="00971A8B" w:rsidRDefault="006D076F" w:rsidP="00C26B46">
      <w:pPr>
        <w:pStyle w:val="Akapitzlist"/>
        <w:numPr>
          <w:ilvl w:val="0"/>
          <w:numId w:val="12"/>
        </w:numPr>
        <w:spacing w:after="0" w:line="288" w:lineRule="auto"/>
        <w:ind w:left="284"/>
        <w:jc w:val="both"/>
        <w:rPr>
          <w:rFonts w:ascii="Lora" w:hAnsi="Lora" w:cs="Times New Roman"/>
          <w:color w:val="000000" w:themeColor="text1"/>
        </w:rPr>
      </w:pPr>
      <w:r w:rsidRPr="00971A8B">
        <w:rPr>
          <w:rFonts w:ascii="Lora" w:hAnsi="Lora" w:cs="Times New Roman"/>
          <w:color w:val="000000" w:themeColor="text1"/>
        </w:rPr>
        <w:t>Wykonanie aktualizacji kosztorysu inwestorskiego (max. 3-krotnie) po uprzednim pisemnym powiadomieniu przez Zamawiającego w terminie do 5 dni roboczych od dnia otrzymania powiadomienia.</w:t>
      </w:r>
    </w:p>
    <w:p w14:paraId="713CF80C" w14:textId="77777777" w:rsidR="00C26B46" w:rsidRPr="00971A8B" w:rsidRDefault="00C26B46" w:rsidP="00971A8B">
      <w:pPr>
        <w:spacing w:after="0" w:line="288" w:lineRule="auto"/>
        <w:jc w:val="both"/>
        <w:rPr>
          <w:rFonts w:ascii="Lora" w:hAnsi="Lora" w:cs="Times New Roman"/>
          <w:color w:val="000000" w:themeColor="text1"/>
          <w:sz w:val="18"/>
          <w:szCs w:val="18"/>
        </w:rPr>
      </w:pPr>
    </w:p>
    <w:p w14:paraId="6F672E82" w14:textId="77777777" w:rsidR="006D076F" w:rsidRPr="00971A8B" w:rsidRDefault="006D076F" w:rsidP="00971A8B">
      <w:pPr>
        <w:pStyle w:val="Akapitzlist"/>
        <w:numPr>
          <w:ilvl w:val="0"/>
          <w:numId w:val="12"/>
        </w:numPr>
        <w:spacing w:after="0" w:line="288" w:lineRule="auto"/>
        <w:ind w:left="284"/>
        <w:jc w:val="both"/>
        <w:rPr>
          <w:rFonts w:ascii="Lora" w:hAnsi="Lora" w:cs="Times New Roman"/>
          <w:color w:val="000000" w:themeColor="text1"/>
        </w:rPr>
      </w:pPr>
      <w:r w:rsidRPr="00971A8B">
        <w:rPr>
          <w:rFonts w:ascii="Lora" w:hAnsi="Lora" w:cs="Times New Roman"/>
          <w:color w:val="000000" w:themeColor="text1"/>
        </w:rPr>
        <w:t>Opracowywanie wszelkich niezbędnych zmian dokumentacji projektowej, gdy w toku realizacji robót budowlanych lub postępowania o udzielenie zamówienia publicznego na wyłonienie wykonawcy tych robót zajdzie taka potrzeba.</w:t>
      </w:r>
    </w:p>
    <w:p w14:paraId="0F992874" w14:textId="77777777" w:rsidR="00887FF0" w:rsidRPr="00971A8B" w:rsidRDefault="00887FF0" w:rsidP="00D251C3">
      <w:pPr>
        <w:spacing w:after="0" w:line="288" w:lineRule="auto"/>
        <w:rPr>
          <w:rFonts w:ascii="Lora" w:hAnsi="Lora" w:cs="Times New Roman"/>
          <w:b/>
          <w:bCs/>
          <w:color w:val="000000" w:themeColor="text1"/>
          <w:kern w:val="0"/>
        </w:rPr>
      </w:pPr>
    </w:p>
    <w:p w14:paraId="5D0F85CC" w14:textId="77777777" w:rsidR="00C26B46" w:rsidRPr="00971A8B" w:rsidRDefault="00C26B46" w:rsidP="00D251C3">
      <w:pPr>
        <w:spacing w:after="0" w:line="288" w:lineRule="auto"/>
        <w:rPr>
          <w:rFonts w:ascii="Lora" w:hAnsi="Lora" w:cs="Times New Roman"/>
          <w:b/>
          <w:bCs/>
          <w:color w:val="000000" w:themeColor="text1"/>
          <w:kern w:val="0"/>
        </w:rPr>
      </w:pPr>
    </w:p>
    <w:p w14:paraId="3AF6DD65" w14:textId="77777777" w:rsidR="00C26B46" w:rsidRPr="00971A8B" w:rsidRDefault="00C26B46" w:rsidP="00D251C3">
      <w:pPr>
        <w:spacing w:after="0" w:line="288" w:lineRule="auto"/>
        <w:rPr>
          <w:rFonts w:ascii="Lora" w:hAnsi="Lora" w:cs="Times New Roman"/>
          <w:b/>
          <w:bCs/>
          <w:color w:val="000000" w:themeColor="text1"/>
          <w:kern w:val="0"/>
        </w:rPr>
      </w:pPr>
    </w:p>
    <w:p w14:paraId="092B706D" w14:textId="77777777" w:rsidR="00C26B46" w:rsidRPr="00971A8B" w:rsidRDefault="00C26B46" w:rsidP="00971A8B">
      <w:pPr>
        <w:spacing w:after="0" w:line="288" w:lineRule="auto"/>
        <w:rPr>
          <w:rFonts w:ascii="Lora" w:hAnsi="Lora" w:cs="Times New Roman"/>
          <w:b/>
          <w:bCs/>
          <w:color w:val="000000" w:themeColor="text1"/>
          <w:kern w:val="0"/>
        </w:rPr>
      </w:pPr>
    </w:p>
    <w:p w14:paraId="03A6F36D" w14:textId="687E8430" w:rsidR="00887FF0" w:rsidRPr="00971A8B" w:rsidRDefault="00887FF0" w:rsidP="00971A8B">
      <w:pPr>
        <w:spacing w:after="0" w:line="288" w:lineRule="auto"/>
        <w:rPr>
          <w:rFonts w:ascii="Lora" w:hAnsi="Lora" w:cs="Times New Roman"/>
          <w:b/>
          <w:bCs/>
          <w:color w:val="000000" w:themeColor="text1"/>
          <w:kern w:val="0"/>
        </w:rPr>
      </w:pPr>
      <w:r w:rsidRPr="00971A8B">
        <w:rPr>
          <w:rFonts w:ascii="Lora" w:hAnsi="Lora" w:cs="Times New Roman"/>
          <w:b/>
          <w:bCs/>
          <w:color w:val="000000" w:themeColor="text1"/>
          <w:kern w:val="0"/>
        </w:rPr>
        <w:t>Załączniki:</w:t>
      </w:r>
    </w:p>
    <w:p w14:paraId="782D9A0B" w14:textId="4D708705" w:rsidR="00887FF0" w:rsidRPr="00971A8B" w:rsidRDefault="00CB210E" w:rsidP="00971A8B">
      <w:pPr>
        <w:pStyle w:val="Akapitzlist"/>
        <w:numPr>
          <w:ilvl w:val="3"/>
          <w:numId w:val="5"/>
        </w:numPr>
        <w:spacing w:after="0" w:line="288" w:lineRule="auto"/>
        <w:ind w:left="284"/>
        <w:rPr>
          <w:rFonts w:ascii="Lora" w:hAnsi="Lora" w:cs="Times New Roman"/>
          <w:b/>
          <w:bCs/>
          <w:color w:val="000000" w:themeColor="text1"/>
          <w:kern w:val="0"/>
        </w:rPr>
      </w:pPr>
      <w:r w:rsidRPr="00971A8B">
        <w:rPr>
          <w:rFonts w:ascii="Lora" w:hAnsi="Lora" w:cs="Times New Roman"/>
          <w:color w:val="000000" w:themeColor="text1"/>
          <w:kern w:val="0"/>
        </w:rPr>
        <w:t>Rzuty przyziemia z lokalizacją istniejących pomieszczeń węzłów ciepła.</w:t>
      </w:r>
    </w:p>
    <w:p w14:paraId="0CE8BD2F" w14:textId="7E156D59" w:rsidR="00CB210E" w:rsidRPr="00971A8B" w:rsidRDefault="008119E1" w:rsidP="00971A8B">
      <w:pPr>
        <w:pStyle w:val="Akapitzlist"/>
        <w:numPr>
          <w:ilvl w:val="3"/>
          <w:numId w:val="5"/>
        </w:numPr>
        <w:spacing w:after="0" w:line="288" w:lineRule="auto"/>
        <w:ind w:left="284"/>
        <w:rPr>
          <w:rFonts w:ascii="Lora" w:hAnsi="Lora" w:cs="Times New Roman"/>
          <w:color w:val="000000" w:themeColor="text1"/>
          <w:kern w:val="0"/>
        </w:rPr>
      </w:pPr>
      <w:r w:rsidRPr="00971A8B">
        <w:rPr>
          <w:rFonts w:ascii="Lora" w:hAnsi="Lora" w:cs="Times New Roman"/>
          <w:color w:val="000000" w:themeColor="text1"/>
          <w:kern w:val="0"/>
        </w:rPr>
        <w:t>Mapa poglądowa.</w:t>
      </w:r>
    </w:p>
    <w:sectPr w:rsidR="00CB210E" w:rsidRPr="00971A8B"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B521FAE" w14:textId="77777777" w:rsidR="00A02118" w:rsidRDefault="00A02118">
      <w:pPr>
        <w:spacing w:after="0" w:line="240" w:lineRule="auto"/>
      </w:pPr>
      <w:r>
        <w:separator/>
      </w:r>
    </w:p>
  </w:endnote>
  <w:endnote w:type="continuationSeparator" w:id="0">
    <w:p w14:paraId="7311E7A9" w14:textId="77777777" w:rsidR="00A02118" w:rsidRDefault="00A02118">
      <w:pPr>
        <w:spacing w:after="0" w:line="240" w:lineRule="auto"/>
      </w:pPr>
      <w:r>
        <w:continuationSeparator/>
      </w:r>
    </w:p>
  </w:endnote>
  <w:endnote w:type="continuationNotice" w:id="1">
    <w:p w14:paraId="11F2A5A5" w14:textId="77777777" w:rsidR="00A02118" w:rsidRDefault="00A0211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ora">
    <w:charset w:val="EE"/>
    <w:family w:val="auto"/>
    <w:pitch w:val="variable"/>
    <w:sig w:usb0="A00002FF" w:usb1="5000204B" w:usb2="00000000" w:usb3="00000000" w:csb0="00000097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491246536"/>
      <w:docPartObj>
        <w:docPartGallery w:val="Page Numbers (Bottom of Page)"/>
        <w:docPartUnique/>
      </w:docPartObj>
    </w:sdtPr>
    <w:sdtContent>
      <w:p w14:paraId="7F35255A" w14:textId="77777777" w:rsidR="00E63E1F" w:rsidRDefault="00293A1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pl-PL"/>
          </w:rPr>
          <w:t>2</w:t>
        </w:r>
        <w:r>
          <w:fldChar w:fldCharType="end"/>
        </w:r>
      </w:p>
    </w:sdtContent>
  </w:sdt>
  <w:p w14:paraId="34E6F77D" w14:textId="77777777" w:rsidR="00E63E1F" w:rsidRDefault="00E63E1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D7F236D" w14:textId="77777777" w:rsidR="00A02118" w:rsidRDefault="00A02118">
      <w:pPr>
        <w:spacing w:after="0" w:line="240" w:lineRule="auto"/>
      </w:pPr>
      <w:r>
        <w:separator/>
      </w:r>
    </w:p>
  </w:footnote>
  <w:footnote w:type="continuationSeparator" w:id="0">
    <w:p w14:paraId="09B7A6C1" w14:textId="77777777" w:rsidR="00A02118" w:rsidRDefault="00A02118">
      <w:pPr>
        <w:spacing w:after="0" w:line="240" w:lineRule="auto"/>
      </w:pPr>
      <w:r>
        <w:continuationSeparator/>
      </w:r>
    </w:p>
  </w:footnote>
  <w:footnote w:type="continuationNotice" w:id="1">
    <w:p w14:paraId="38F19C23" w14:textId="77777777" w:rsidR="00A02118" w:rsidRDefault="00A02118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8"/>
    <w:multiLevelType w:val="multilevel"/>
    <w:tmpl w:val="F718EAE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080" w:hanging="360"/>
      </w:pPr>
      <w:rPr>
        <w:rFonts w:eastAsia="Times New Roman" w:cs="Times New Roman"/>
      </w:rPr>
    </w:lvl>
    <w:lvl w:ilvl="2">
      <w:start w:val="1"/>
      <w:numFmt w:val="lowerRoman"/>
      <w:lvlText w:val="%3."/>
      <w:lvlJc w:val="right"/>
      <w:pPr>
        <w:ind w:left="1440" w:hanging="360"/>
      </w:pPr>
      <w:rPr>
        <w:rFonts w:eastAsia="Times New Roman"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eastAsia="Times New Roman" w:cs="Times New Roman"/>
        <w:b/>
        <w:bCs/>
      </w:rPr>
    </w:lvl>
    <w:lvl w:ilvl="4">
      <w:start w:val="1"/>
      <w:numFmt w:val="lowerLetter"/>
      <w:lvlText w:val="%5."/>
      <w:lvlJc w:val="left"/>
      <w:pPr>
        <w:ind w:left="2160" w:hanging="360"/>
      </w:pPr>
      <w:rPr>
        <w:rFonts w:eastAsia="Times New Roman" w:cs="Times New Roman"/>
      </w:rPr>
    </w:lvl>
    <w:lvl w:ilvl="5">
      <w:start w:val="1"/>
      <w:numFmt w:val="lowerRoman"/>
      <w:lvlText w:val="%6."/>
      <w:lvlJc w:val="right"/>
      <w:pPr>
        <w:ind w:left="2520" w:hanging="360"/>
      </w:pPr>
      <w:rPr>
        <w:rFonts w:eastAsia="Times New Roman"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eastAsia="Times New Roman" w:cs="Times New Roman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eastAsia="Times New Roman" w:cs="Times New Roman"/>
      </w:rPr>
    </w:lvl>
    <w:lvl w:ilvl="8">
      <w:start w:val="1"/>
      <w:numFmt w:val="lowerRoman"/>
      <w:lvlText w:val="%9."/>
      <w:lvlJc w:val="right"/>
      <w:pPr>
        <w:ind w:left="3600" w:hanging="360"/>
      </w:pPr>
      <w:rPr>
        <w:rFonts w:eastAsia="Times New Roman" w:cs="Times New Roman"/>
      </w:rPr>
    </w:lvl>
  </w:abstractNum>
  <w:abstractNum w:abstractNumId="1" w15:restartNumberingAfterBreak="0">
    <w:nsid w:val="06FD452A"/>
    <w:multiLevelType w:val="hybridMultilevel"/>
    <w:tmpl w:val="C4C440B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616A10"/>
    <w:multiLevelType w:val="hybridMultilevel"/>
    <w:tmpl w:val="65223CF0"/>
    <w:lvl w:ilvl="0" w:tplc="EFA064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296C00"/>
    <w:multiLevelType w:val="hybridMultilevel"/>
    <w:tmpl w:val="692C5356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0F1BF4"/>
    <w:multiLevelType w:val="hybridMultilevel"/>
    <w:tmpl w:val="F46685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sz w:val="22"/>
        <w:szCs w:val="24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0B5C3D"/>
    <w:multiLevelType w:val="hybridMultilevel"/>
    <w:tmpl w:val="C5028A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C41DFD"/>
    <w:multiLevelType w:val="multilevel"/>
    <w:tmpl w:val="091004F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3C7058FD"/>
    <w:multiLevelType w:val="hybridMultilevel"/>
    <w:tmpl w:val="419426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FF13E6"/>
    <w:multiLevelType w:val="hybridMultilevel"/>
    <w:tmpl w:val="33747420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 w15:restartNumberingAfterBreak="0">
    <w:nsid w:val="4EBA768C"/>
    <w:multiLevelType w:val="hybridMultilevel"/>
    <w:tmpl w:val="4DF8A1FC"/>
    <w:lvl w:ilvl="0" w:tplc="54AE10B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hint="default"/>
        <w:b w:val="0"/>
        <w:sz w:val="22"/>
        <w:szCs w:val="24"/>
      </w:rPr>
    </w:lvl>
    <w:lvl w:ilvl="1" w:tplc="B9E86908">
      <w:start w:val="1"/>
      <w:numFmt w:val="lowerLetter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624823"/>
    <w:multiLevelType w:val="hybridMultilevel"/>
    <w:tmpl w:val="F438CFE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7BE4BBA"/>
    <w:multiLevelType w:val="multilevel"/>
    <w:tmpl w:val="B6BA86B8"/>
    <w:lvl w:ilvl="0">
      <w:start w:val="1"/>
      <w:numFmt w:val="decimal"/>
      <w:lvlText w:val="%1."/>
      <w:lvlJc w:val="left"/>
      <w:pPr>
        <w:ind w:left="360" w:hanging="360"/>
      </w:pPr>
      <w:rPr>
        <w:b/>
        <w:bCs/>
        <w:color w:val="auto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2" w15:restartNumberingAfterBreak="0">
    <w:nsid w:val="5B0B6E7F"/>
    <w:multiLevelType w:val="hybridMultilevel"/>
    <w:tmpl w:val="A09CF04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A1674E"/>
    <w:multiLevelType w:val="hybridMultilevel"/>
    <w:tmpl w:val="DC123ED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EB032D6"/>
    <w:multiLevelType w:val="hybridMultilevel"/>
    <w:tmpl w:val="FEEE811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1632FF4"/>
    <w:multiLevelType w:val="hybridMultilevel"/>
    <w:tmpl w:val="643A70CA"/>
    <w:lvl w:ilvl="0" w:tplc="75CC9A8C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644" w:hanging="360"/>
      </w:p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6" w15:restartNumberingAfterBreak="0">
    <w:nsid w:val="724923FC"/>
    <w:multiLevelType w:val="hybridMultilevel"/>
    <w:tmpl w:val="148C9D5C"/>
    <w:lvl w:ilvl="0" w:tplc="474A612C">
      <w:start w:val="6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2839299">
    <w:abstractNumId w:val="6"/>
  </w:num>
  <w:num w:numId="2" w16cid:durableId="529344613">
    <w:abstractNumId w:val="13"/>
  </w:num>
  <w:num w:numId="3" w16cid:durableId="275016953">
    <w:abstractNumId w:val="12"/>
  </w:num>
  <w:num w:numId="4" w16cid:durableId="1353612361">
    <w:abstractNumId w:val="11"/>
  </w:num>
  <w:num w:numId="5" w16cid:durableId="881672556">
    <w:abstractNumId w:val="0"/>
  </w:num>
  <w:num w:numId="6" w16cid:durableId="585307700">
    <w:abstractNumId w:val="4"/>
  </w:num>
  <w:num w:numId="7" w16cid:durableId="194466291">
    <w:abstractNumId w:val="9"/>
  </w:num>
  <w:num w:numId="8" w16cid:durableId="31200014">
    <w:abstractNumId w:val="5"/>
  </w:num>
  <w:num w:numId="9" w16cid:durableId="1286232324">
    <w:abstractNumId w:val="3"/>
  </w:num>
  <w:num w:numId="10" w16cid:durableId="1038119524">
    <w:abstractNumId w:val="7"/>
  </w:num>
  <w:num w:numId="11" w16cid:durableId="1867672842">
    <w:abstractNumId w:val="1"/>
  </w:num>
  <w:num w:numId="12" w16cid:durableId="1425301637">
    <w:abstractNumId w:val="16"/>
  </w:num>
  <w:num w:numId="13" w16cid:durableId="1962493554">
    <w:abstractNumId w:val="8"/>
  </w:num>
  <w:num w:numId="14" w16cid:durableId="1099981980">
    <w:abstractNumId w:val="14"/>
  </w:num>
  <w:num w:numId="15" w16cid:durableId="710420141">
    <w:abstractNumId w:val="10"/>
  </w:num>
  <w:num w:numId="16" w16cid:durableId="1994947091">
    <w:abstractNumId w:val="2"/>
  </w:num>
  <w:num w:numId="17" w16cid:durableId="59992125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6CDA"/>
    <w:rsid w:val="0002767B"/>
    <w:rsid w:val="00032F80"/>
    <w:rsid w:val="000377DE"/>
    <w:rsid w:val="00042102"/>
    <w:rsid w:val="000450AC"/>
    <w:rsid w:val="000519DE"/>
    <w:rsid w:val="00053BDE"/>
    <w:rsid w:val="00071F10"/>
    <w:rsid w:val="00082F6C"/>
    <w:rsid w:val="000924E7"/>
    <w:rsid w:val="000A5354"/>
    <w:rsid w:val="000A7DF9"/>
    <w:rsid w:val="000B21F9"/>
    <w:rsid w:val="000C159F"/>
    <w:rsid w:val="000F17A7"/>
    <w:rsid w:val="000F1B02"/>
    <w:rsid w:val="00117B17"/>
    <w:rsid w:val="0012288F"/>
    <w:rsid w:val="0013445E"/>
    <w:rsid w:val="00186B1E"/>
    <w:rsid w:val="001B7C5E"/>
    <w:rsid w:val="001C2D36"/>
    <w:rsid w:val="001D23F7"/>
    <w:rsid w:val="001D7336"/>
    <w:rsid w:val="00221CA8"/>
    <w:rsid w:val="00241334"/>
    <w:rsid w:val="002570EF"/>
    <w:rsid w:val="00261266"/>
    <w:rsid w:val="0026492B"/>
    <w:rsid w:val="00281A50"/>
    <w:rsid w:val="002850DD"/>
    <w:rsid w:val="0029233C"/>
    <w:rsid w:val="00292C06"/>
    <w:rsid w:val="00293A1B"/>
    <w:rsid w:val="002A74B2"/>
    <w:rsid w:val="002C0414"/>
    <w:rsid w:val="002D099F"/>
    <w:rsid w:val="002E0254"/>
    <w:rsid w:val="002E1FBA"/>
    <w:rsid w:val="002E3199"/>
    <w:rsid w:val="002E4377"/>
    <w:rsid w:val="002E450B"/>
    <w:rsid w:val="00311BB7"/>
    <w:rsid w:val="00334570"/>
    <w:rsid w:val="00350D7C"/>
    <w:rsid w:val="00355E07"/>
    <w:rsid w:val="0039202B"/>
    <w:rsid w:val="00393BDE"/>
    <w:rsid w:val="003B0021"/>
    <w:rsid w:val="003B238B"/>
    <w:rsid w:val="003B2521"/>
    <w:rsid w:val="003B5D3C"/>
    <w:rsid w:val="003B5D85"/>
    <w:rsid w:val="003F049A"/>
    <w:rsid w:val="00437324"/>
    <w:rsid w:val="0044017E"/>
    <w:rsid w:val="00440D26"/>
    <w:rsid w:val="00441E4A"/>
    <w:rsid w:val="00442163"/>
    <w:rsid w:val="00442A2A"/>
    <w:rsid w:val="00454515"/>
    <w:rsid w:val="00480DC6"/>
    <w:rsid w:val="00496F54"/>
    <w:rsid w:val="004A7843"/>
    <w:rsid w:val="004C0BB3"/>
    <w:rsid w:val="004D2CE3"/>
    <w:rsid w:val="004F08D2"/>
    <w:rsid w:val="005009F1"/>
    <w:rsid w:val="005411D1"/>
    <w:rsid w:val="00597C2D"/>
    <w:rsid w:val="005A5720"/>
    <w:rsid w:val="005C3FE5"/>
    <w:rsid w:val="005D6677"/>
    <w:rsid w:val="005F254C"/>
    <w:rsid w:val="00615C67"/>
    <w:rsid w:val="00635E1E"/>
    <w:rsid w:val="006372B1"/>
    <w:rsid w:val="00647E28"/>
    <w:rsid w:val="00651982"/>
    <w:rsid w:val="00651F56"/>
    <w:rsid w:val="00662E2F"/>
    <w:rsid w:val="00675D75"/>
    <w:rsid w:val="00684AC6"/>
    <w:rsid w:val="006A0F26"/>
    <w:rsid w:val="006A3C47"/>
    <w:rsid w:val="006B3190"/>
    <w:rsid w:val="006B7EB9"/>
    <w:rsid w:val="006D076F"/>
    <w:rsid w:val="006D5329"/>
    <w:rsid w:val="006E0939"/>
    <w:rsid w:val="006E401E"/>
    <w:rsid w:val="006F1B02"/>
    <w:rsid w:val="006F2404"/>
    <w:rsid w:val="007066F7"/>
    <w:rsid w:val="00707B33"/>
    <w:rsid w:val="00717B8D"/>
    <w:rsid w:val="007333BA"/>
    <w:rsid w:val="00733D4E"/>
    <w:rsid w:val="00783595"/>
    <w:rsid w:val="007A3263"/>
    <w:rsid w:val="007A734D"/>
    <w:rsid w:val="007B2FBF"/>
    <w:rsid w:val="007C0124"/>
    <w:rsid w:val="007C38CA"/>
    <w:rsid w:val="007C7861"/>
    <w:rsid w:val="007D3164"/>
    <w:rsid w:val="007D5E95"/>
    <w:rsid w:val="007D64C1"/>
    <w:rsid w:val="008119E1"/>
    <w:rsid w:val="00814AAA"/>
    <w:rsid w:val="008172A4"/>
    <w:rsid w:val="00834FB3"/>
    <w:rsid w:val="0084758D"/>
    <w:rsid w:val="00854A02"/>
    <w:rsid w:val="00887FF0"/>
    <w:rsid w:val="00892DA3"/>
    <w:rsid w:val="008B092A"/>
    <w:rsid w:val="008C137B"/>
    <w:rsid w:val="008C3CBE"/>
    <w:rsid w:val="008D317B"/>
    <w:rsid w:val="008D6FD7"/>
    <w:rsid w:val="008F0A9B"/>
    <w:rsid w:val="00904700"/>
    <w:rsid w:val="00906A9F"/>
    <w:rsid w:val="00927B27"/>
    <w:rsid w:val="00940B01"/>
    <w:rsid w:val="00941B52"/>
    <w:rsid w:val="009506C1"/>
    <w:rsid w:val="00955F23"/>
    <w:rsid w:val="00960E3C"/>
    <w:rsid w:val="00964EDC"/>
    <w:rsid w:val="00971060"/>
    <w:rsid w:val="00971A8B"/>
    <w:rsid w:val="00983A29"/>
    <w:rsid w:val="00983A6F"/>
    <w:rsid w:val="009D2C07"/>
    <w:rsid w:val="009E5D7D"/>
    <w:rsid w:val="00A01CBD"/>
    <w:rsid w:val="00A02118"/>
    <w:rsid w:val="00A02DE6"/>
    <w:rsid w:val="00A162D9"/>
    <w:rsid w:val="00A17A0B"/>
    <w:rsid w:val="00A272D6"/>
    <w:rsid w:val="00A31881"/>
    <w:rsid w:val="00A33446"/>
    <w:rsid w:val="00A50437"/>
    <w:rsid w:val="00A51BFA"/>
    <w:rsid w:val="00A5230C"/>
    <w:rsid w:val="00A573C7"/>
    <w:rsid w:val="00A60AC5"/>
    <w:rsid w:val="00A95954"/>
    <w:rsid w:val="00AA1B88"/>
    <w:rsid w:val="00AA35A8"/>
    <w:rsid w:val="00AB3246"/>
    <w:rsid w:val="00AC480A"/>
    <w:rsid w:val="00AD1F61"/>
    <w:rsid w:val="00AD7B13"/>
    <w:rsid w:val="00AE1810"/>
    <w:rsid w:val="00AF106C"/>
    <w:rsid w:val="00B02AFB"/>
    <w:rsid w:val="00B04959"/>
    <w:rsid w:val="00B23FC6"/>
    <w:rsid w:val="00B26988"/>
    <w:rsid w:val="00B32635"/>
    <w:rsid w:val="00B51325"/>
    <w:rsid w:val="00B61E96"/>
    <w:rsid w:val="00B9467C"/>
    <w:rsid w:val="00BA4F57"/>
    <w:rsid w:val="00BA6275"/>
    <w:rsid w:val="00BB7C9E"/>
    <w:rsid w:val="00BC191C"/>
    <w:rsid w:val="00BC24E2"/>
    <w:rsid w:val="00BC7819"/>
    <w:rsid w:val="00BE65CA"/>
    <w:rsid w:val="00C1196B"/>
    <w:rsid w:val="00C25CE3"/>
    <w:rsid w:val="00C26B46"/>
    <w:rsid w:val="00C34217"/>
    <w:rsid w:val="00C73AC4"/>
    <w:rsid w:val="00C9610A"/>
    <w:rsid w:val="00CB210E"/>
    <w:rsid w:val="00CC54EF"/>
    <w:rsid w:val="00CD26EA"/>
    <w:rsid w:val="00CD3AD7"/>
    <w:rsid w:val="00CD6CDA"/>
    <w:rsid w:val="00CE7EB5"/>
    <w:rsid w:val="00D06EB4"/>
    <w:rsid w:val="00D204B7"/>
    <w:rsid w:val="00D251C3"/>
    <w:rsid w:val="00D34CA9"/>
    <w:rsid w:val="00D414A9"/>
    <w:rsid w:val="00D65521"/>
    <w:rsid w:val="00D80672"/>
    <w:rsid w:val="00D82585"/>
    <w:rsid w:val="00D83A8F"/>
    <w:rsid w:val="00D85CFB"/>
    <w:rsid w:val="00D91268"/>
    <w:rsid w:val="00D94F11"/>
    <w:rsid w:val="00DA4498"/>
    <w:rsid w:val="00DE16F1"/>
    <w:rsid w:val="00E42485"/>
    <w:rsid w:val="00E5087B"/>
    <w:rsid w:val="00E57977"/>
    <w:rsid w:val="00E63E1F"/>
    <w:rsid w:val="00EB1C7C"/>
    <w:rsid w:val="00EB401E"/>
    <w:rsid w:val="00F3374F"/>
    <w:rsid w:val="00F343B7"/>
    <w:rsid w:val="00F36694"/>
    <w:rsid w:val="00F545F9"/>
    <w:rsid w:val="00F72F28"/>
    <w:rsid w:val="00F861D1"/>
    <w:rsid w:val="00F8795F"/>
    <w:rsid w:val="00FC693E"/>
    <w:rsid w:val="00FE0760"/>
    <w:rsid w:val="00FE4BED"/>
    <w:rsid w:val="00FF3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DDE256"/>
  <w15:chartTrackingRefBased/>
  <w15:docId w15:val="{F6C8D617-3C13-4A60-A6F5-8D73042E9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CD6CDA"/>
    <w:pPr>
      <w:widowControl w:val="0"/>
      <w:tabs>
        <w:tab w:val="center" w:pos="4536"/>
        <w:tab w:val="right" w:pos="9072"/>
      </w:tabs>
      <w:spacing w:after="0" w:line="240" w:lineRule="auto"/>
    </w:pPr>
    <w:rPr>
      <w:kern w:val="0"/>
      <w:lang w:val="en-US"/>
      <w14:ligatures w14:val="none"/>
    </w:rPr>
  </w:style>
  <w:style w:type="character" w:customStyle="1" w:styleId="StopkaZnak">
    <w:name w:val="Stopka Znak"/>
    <w:basedOn w:val="Domylnaczcionkaakapitu"/>
    <w:link w:val="Stopka"/>
    <w:uiPriority w:val="99"/>
    <w:rsid w:val="00CD6CDA"/>
    <w:rPr>
      <w:kern w:val="0"/>
      <w:lang w:val="en-US"/>
      <w14:ligatures w14:val="none"/>
    </w:rPr>
  </w:style>
  <w:style w:type="paragraph" w:customStyle="1" w:styleId="Default">
    <w:name w:val="Default"/>
    <w:rsid w:val="002850D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</w:rPr>
  </w:style>
  <w:style w:type="paragraph" w:styleId="Akapitzlist">
    <w:name w:val="List Paragraph"/>
    <w:aliases w:val="L1,Numerowanie,normalny tekst,Akapit z listą5,T_SZ_List Paragraph,Kolorowa lista — akcent 11,Akapit z listą BS,maz_wyliczenie,opis dzialania,K-P_odwolanie,A_wyliczenie,Akapit z listą 1,lp1,List Paragraph2,lp11"/>
    <w:basedOn w:val="Normalny"/>
    <w:link w:val="AkapitzlistZnak"/>
    <w:uiPriority w:val="34"/>
    <w:qFormat/>
    <w:rsid w:val="002850DD"/>
    <w:pPr>
      <w:ind w:left="720"/>
      <w:contextualSpacing/>
    </w:pPr>
  </w:style>
  <w:style w:type="paragraph" w:customStyle="1" w:styleId="Poziom2">
    <w:name w:val="Poziom 2"/>
    <w:basedOn w:val="Normalny"/>
    <w:uiPriority w:val="99"/>
    <w:rsid w:val="006372B1"/>
    <w:pPr>
      <w:tabs>
        <w:tab w:val="num" w:pos="567"/>
      </w:tabs>
      <w:spacing w:after="120" w:line="240" w:lineRule="auto"/>
      <w:ind w:left="567" w:hanging="567"/>
      <w:jc w:val="both"/>
      <w:outlineLvl w:val="1"/>
    </w:pPr>
    <w:rPr>
      <w:rFonts w:ascii="Tahoma" w:eastAsia="Times New Roman" w:hAnsi="Tahoma" w:cs="Tahoma"/>
      <w:kern w:val="0"/>
      <w:sz w:val="24"/>
      <w:szCs w:val="24"/>
      <w:lang w:eastAsia="pl-PL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5198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5198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5198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5198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51982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BA4F57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647E2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47E28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semiHidden/>
    <w:unhideWhenUsed/>
    <w:rsid w:val="00F366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36694"/>
  </w:style>
  <w:style w:type="character" w:customStyle="1" w:styleId="AkapitzlistZnak">
    <w:name w:val="Akapit z listą Znak"/>
    <w:aliases w:val="L1 Znak,Numerowanie Znak,normalny tekst Znak,Akapit z listą5 Znak,T_SZ_List Paragraph Znak,Kolorowa lista — akcent 11 Znak,Akapit z listą BS Znak,maz_wyliczenie Znak,opis dzialania Znak,K-P_odwolanie Znak,A_wyliczenie Znak,lp1 Znak"/>
    <w:link w:val="Akapitzlist"/>
    <w:uiPriority w:val="34"/>
    <w:qFormat/>
    <w:locked/>
    <w:rsid w:val="006D076F"/>
  </w:style>
  <w:style w:type="paragraph" w:customStyle="1" w:styleId="xmsonormal">
    <w:name w:val="x_msonormal"/>
    <w:basedOn w:val="Normalny"/>
    <w:rsid w:val="00F861D1"/>
    <w:pPr>
      <w:spacing w:after="0" w:line="240" w:lineRule="auto"/>
    </w:pPr>
    <w:rPr>
      <w:rFonts w:ascii="Calibri" w:hAnsi="Calibri" w:cs="Calibri"/>
      <w:kern w:val="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6757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293983893E5344AB2AC478B4345BA61" ma:contentTypeVersion="15" ma:contentTypeDescription="Utwórz nowy dokument." ma:contentTypeScope="" ma:versionID="b17856a725c7fb82ca67c65f4dfb407f">
  <xsd:schema xmlns:xsd="http://www.w3.org/2001/XMLSchema" xmlns:xs="http://www.w3.org/2001/XMLSchema" xmlns:p="http://schemas.microsoft.com/office/2006/metadata/properties" xmlns:ns2="df718192-97c0-4ec5-a160-92b3f1fc0f5c" xmlns:ns3="cadbb553-7c8b-490b-a24d-25e2962d0c17" targetNamespace="http://schemas.microsoft.com/office/2006/metadata/properties" ma:root="true" ma:fieldsID="4e4bdde73f4d4a14092cb445242602df" ns2:_="" ns3:_="">
    <xsd:import namespace="df718192-97c0-4ec5-a160-92b3f1fc0f5c"/>
    <xsd:import namespace="cadbb553-7c8b-490b-a24d-25e2962d0c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718192-97c0-4ec5-a160-92b3f1fc0f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dbb553-7c8b-490b-a24d-25e2962d0c17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977ce3c2-f333-4f9f-bf7c-90436ed85b82}" ma:internalName="TaxCatchAll" ma:showField="CatchAllData" ma:web="cadbb553-7c8b-490b-a24d-25e2962d0c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86EE7AE-F183-4644-8D73-BB79E71049B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f718192-97c0-4ec5-a160-92b3f1fc0f5c"/>
    <ds:schemaRef ds:uri="cadbb553-7c8b-490b-a24d-25e2962d0c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14C5148-6298-40A6-894B-69FA1796102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1152</Words>
  <Characters>6917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Kasperczyk Janusz</dc:creator>
  <cp:keywords/>
  <dc:description/>
  <cp:lastModifiedBy>Monika Szyszkowska</cp:lastModifiedBy>
  <cp:revision>17</cp:revision>
  <cp:lastPrinted>2024-06-07T05:40:00Z</cp:lastPrinted>
  <dcterms:created xsi:type="dcterms:W3CDTF">2024-06-18T05:14:00Z</dcterms:created>
  <dcterms:modified xsi:type="dcterms:W3CDTF">2024-06-18T06:22:00Z</dcterms:modified>
</cp:coreProperties>
</file>