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738D3" w14:textId="388397AD" w:rsidR="00FA4E59" w:rsidRPr="00861252" w:rsidRDefault="00FA4E59" w:rsidP="00FA4E59">
      <w:pPr>
        <w:rPr>
          <w:rFonts w:ascii="Bookman Old Style" w:hAnsi="Bookman Old Style"/>
          <w:b/>
        </w:rPr>
      </w:pPr>
      <w:r>
        <w:rPr>
          <w:rFonts w:ascii="Bookman Old Style" w:hAnsi="Bookman Old Style"/>
          <w:b/>
        </w:rPr>
        <w:t>INVITATION TO TENDER</w:t>
      </w:r>
    </w:p>
    <w:p w14:paraId="734BC45A" w14:textId="7BA74B80" w:rsidR="00FA4E59" w:rsidRDefault="001B340E" w:rsidP="00FA4E59">
      <w:pPr>
        <w:jc w:val="both"/>
        <w:rPr>
          <w:rFonts w:ascii="Bookman Old Style" w:hAnsi="Bookman Old Style"/>
        </w:rPr>
      </w:pPr>
      <w:r>
        <w:rPr>
          <w:rFonts w:ascii="Bookman Old Style" w:hAnsi="Bookman Old Style"/>
        </w:rPr>
        <w:t xml:space="preserve">The Polish Academy of Sciences - Excellence </w:t>
      </w:r>
      <w:r w:rsidR="00121227">
        <w:rPr>
          <w:rFonts w:ascii="Bookman Old Style" w:hAnsi="Bookman Old Style"/>
        </w:rPr>
        <w:t xml:space="preserve">in Science Department </w:t>
      </w:r>
      <w:r>
        <w:rPr>
          <w:rFonts w:ascii="Bookman Old Style" w:hAnsi="Bookman Old Style"/>
        </w:rPr>
        <w:t xml:space="preserve">of the Polish Academy of Sciences </w:t>
      </w:r>
      <w:r w:rsidR="00121227">
        <w:rPr>
          <w:rFonts w:ascii="Bookman Old Style" w:hAnsi="Bookman Old Style"/>
        </w:rPr>
        <w:t>based</w:t>
      </w:r>
      <w:r>
        <w:rPr>
          <w:rFonts w:ascii="Bookman Old Style" w:hAnsi="Bookman Old Style"/>
        </w:rPr>
        <w:t xml:space="preserve"> in Warsaw, Pl. </w:t>
      </w:r>
      <w:proofErr w:type="spellStart"/>
      <w:r>
        <w:rPr>
          <w:rFonts w:ascii="Bookman Old Style" w:hAnsi="Bookman Old Style"/>
        </w:rPr>
        <w:t>Defilad</w:t>
      </w:r>
      <w:proofErr w:type="spellEnd"/>
      <w:r>
        <w:rPr>
          <w:rFonts w:ascii="Bookman Old Style" w:hAnsi="Bookman Old Style"/>
        </w:rPr>
        <w:t xml:space="preserve"> 1, 00-901, hereinafter referred to as “the Ordering Party”, kindly invites you to submit a bid for </w:t>
      </w:r>
      <w:r w:rsidR="005058DD">
        <w:rPr>
          <w:rFonts w:ascii="Bookman Old Style" w:hAnsi="Bookman Old Style"/>
        </w:rPr>
        <w:t>conducting</w:t>
      </w:r>
      <w:r>
        <w:rPr>
          <w:rFonts w:ascii="Bookman Old Style" w:hAnsi="Bookman Old Style"/>
        </w:rPr>
        <w:t xml:space="preserve"> a workshop to assist researchers with</w:t>
      </w:r>
      <w:r w:rsidR="007D1271">
        <w:rPr>
          <w:rFonts w:ascii="Bookman Old Style" w:hAnsi="Bookman Old Style"/>
        </w:rPr>
        <w:t xml:space="preserve"> the</w:t>
      </w:r>
      <w:r>
        <w:rPr>
          <w:rFonts w:ascii="Bookman Old Style" w:hAnsi="Bookman Old Style"/>
        </w:rPr>
        <w:t xml:space="preserve"> preparation of the best ERC proposals. </w:t>
      </w:r>
    </w:p>
    <w:p w14:paraId="64608C2F" w14:textId="56C976BA" w:rsidR="00B1248D" w:rsidRPr="00861252" w:rsidRDefault="00B1248D" w:rsidP="00FA4E59">
      <w:pPr>
        <w:jc w:val="both"/>
        <w:rPr>
          <w:rFonts w:ascii="Bookman Old Style" w:hAnsi="Bookman Old Style"/>
        </w:rPr>
      </w:pPr>
      <w:r>
        <w:rPr>
          <w:rFonts w:ascii="Bookman Old Style" w:hAnsi="Bookman Old Style"/>
        </w:rPr>
        <w:t>The Ordering Party has</w:t>
      </w:r>
      <w:r w:rsidR="00C21278">
        <w:rPr>
          <w:rFonts w:ascii="Bookman Old Style" w:hAnsi="Bookman Old Style"/>
        </w:rPr>
        <w:t xml:space="preserve"> also</w:t>
      </w:r>
      <w:r>
        <w:rPr>
          <w:rFonts w:ascii="Bookman Old Style" w:hAnsi="Bookman Old Style"/>
        </w:rPr>
        <w:t xml:space="preserve"> drawn up documents for the procedure in </w:t>
      </w:r>
      <w:r w:rsidR="00AA144A">
        <w:rPr>
          <w:rFonts w:ascii="Bookman Old Style" w:hAnsi="Bookman Old Style"/>
        </w:rPr>
        <w:t>Polish</w:t>
      </w:r>
      <w:r>
        <w:rPr>
          <w:rFonts w:ascii="Bookman Old Style" w:hAnsi="Bookman Old Style"/>
        </w:rPr>
        <w:t>. In case of any doubts or discrepancies between the</w:t>
      </w:r>
      <w:r w:rsidR="00145F44">
        <w:rPr>
          <w:rFonts w:ascii="Bookman Old Style" w:hAnsi="Bookman Old Style"/>
        </w:rPr>
        <w:t xml:space="preserve"> different</w:t>
      </w:r>
      <w:r>
        <w:rPr>
          <w:rFonts w:ascii="Bookman Old Style" w:hAnsi="Bookman Old Style"/>
        </w:rPr>
        <w:t xml:space="preserve"> language versions, the Polish language version shall prevail.</w:t>
      </w:r>
    </w:p>
    <w:p w14:paraId="10BB4385" w14:textId="77777777" w:rsidR="00FA4E59" w:rsidRPr="00861252" w:rsidRDefault="00FA4E59" w:rsidP="003B26CB">
      <w:pPr>
        <w:pStyle w:val="Bezodstpw"/>
        <w:numPr>
          <w:ilvl w:val="0"/>
          <w:numId w:val="9"/>
        </w:numPr>
        <w:ind w:left="426"/>
        <w:rPr>
          <w:rFonts w:ascii="Bookman Old Style" w:hAnsi="Bookman Old Style"/>
          <w:b/>
        </w:rPr>
      </w:pPr>
      <w:r>
        <w:rPr>
          <w:rFonts w:ascii="Bookman Old Style" w:hAnsi="Bookman Old Style"/>
          <w:b/>
        </w:rPr>
        <w:t>Description of the subject matter of the contract</w:t>
      </w:r>
    </w:p>
    <w:p w14:paraId="621A4943" w14:textId="535BFCEE" w:rsidR="002C0A9D" w:rsidRPr="00A57CEA" w:rsidRDefault="00FA4E59" w:rsidP="002C0A9D">
      <w:pPr>
        <w:pStyle w:val="Bezodstpw"/>
        <w:jc w:val="both"/>
        <w:rPr>
          <w:rFonts w:ascii="Bookman Old Style" w:hAnsi="Bookman Old Style"/>
        </w:rPr>
      </w:pPr>
      <w:r>
        <w:rPr>
          <w:rFonts w:ascii="Bookman Old Style" w:hAnsi="Bookman Old Style"/>
        </w:rPr>
        <w:t xml:space="preserve">The subject matter </w:t>
      </w:r>
      <w:r w:rsidR="00121227">
        <w:rPr>
          <w:rFonts w:ascii="Bookman Old Style" w:hAnsi="Bookman Old Style"/>
        </w:rPr>
        <w:t xml:space="preserve">of </w:t>
      </w:r>
      <w:r>
        <w:rPr>
          <w:rFonts w:ascii="Bookman Old Style" w:hAnsi="Bookman Old Style"/>
        </w:rPr>
        <w:t>the contract is conduct</w:t>
      </w:r>
      <w:r w:rsidR="007F766F">
        <w:rPr>
          <w:rFonts w:ascii="Bookman Old Style" w:hAnsi="Bookman Old Style"/>
        </w:rPr>
        <w:t xml:space="preserve">ing </w:t>
      </w:r>
      <w:r>
        <w:rPr>
          <w:rFonts w:ascii="Bookman Old Style" w:hAnsi="Bookman Old Style"/>
        </w:rPr>
        <w:t>a workshop to help researchers improve their applications for the European Research Council (ERC). The scope of the workshop shall include, in particular:</w:t>
      </w:r>
    </w:p>
    <w:p w14:paraId="7D11D708" w14:textId="6CFA04EB" w:rsidR="00FA4E59" w:rsidRPr="00A57CEA" w:rsidRDefault="00430376" w:rsidP="002C0A9D">
      <w:pPr>
        <w:pStyle w:val="Bezodstpw"/>
        <w:jc w:val="both"/>
        <w:rPr>
          <w:rFonts w:ascii="Bookman Old Style" w:hAnsi="Bookman Old Style"/>
        </w:rPr>
      </w:pPr>
      <w:r>
        <w:rPr>
          <w:rFonts w:ascii="Bookman Old Style" w:hAnsi="Bookman Old Style"/>
        </w:rPr>
        <w:t xml:space="preserve"> </w:t>
      </w:r>
    </w:p>
    <w:p w14:paraId="3575E17A" w14:textId="4171D98C" w:rsidR="002C0A9D" w:rsidRPr="00861252" w:rsidRDefault="00D57C06" w:rsidP="002C0A9D">
      <w:pPr>
        <w:pStyle w:val="Akapitzlist"/>
        <w:numPr>
          <w:ilvl w:val="0"/>
          <w:numId w:val="15"/>
        </w:numPr>
        <w:jc w:val="both"/>
        <w:rPr>
          <w:rFonts w:ascii="Bookman Old Style" w:hAnsi="Bookman Old Style"/>
        </w:rPr>
      </w:pPr>
      <w:r>
        <w:rPr>
          <w:rFonts w:ascii="Bookman Old Style" w:hAnsi="Bookman Old Style"/>
        </w:rPr>
        <w:t xml:space="preserve">Conducting the workshop for </w:t>
      </w:r>
      <w:r w:rsidR="00226046">
        <w:rPr>
          <w:rFonts w:ascii="Bookman Old Style" w:hAnsi="Bookman Old Style"/>
        </w:rPr>
        <w:t>100</w:t>
      </w:r>
      <w:r>
        <w:rPr>
          <w:rFonts w:ascii="Bookman Old Style" w:hAnsi="Bookman Old Style"/>
        </w:rPr>
        <w:t xml:space="preserve"> participants (plus </w:t>
      </w:r>
      <w:r w:rsidR="00226046">
        <w:rPr>
          <w:rFonts w:ascii="Bookman Old Style" w:hAnsi="Bookman Old Style"/>
        </w:rPr>
        <w:t>10</w:t>
      </w:r>
      <w:r>
        <w:rPr>
          <w:rFonts w:ascii="Bookman Old Style" w:hAnsi="Bookman Old Style"/>
        </w:rPr>
        <w:t xml:space="preserve"> people from the Ordering Party’s side - workshop organiser);</w:t>
      </w:r>
    </w:p>
    <w:p w14:paraId="06E51747" w14:textId="47B3A487" w:rsidR="002C0A9D" w:rsidRPr="00861252" w:rsidRDefault="002C0A9D" w:rsidP="002C0A9D">
      <w:pPr>
        <w:pStyle w:val="Akapitzlist"/>
        <w:numPr>
          <w:ilvl w:val="0"/>
          <w:numId w:val="15"/>
        </w:numPr>
        <w:jc w:val="both"/>
        <w:rPr>
          <w:rFonts w:ascii="Bookman Old Style" w:hAnsi="Bookman Old Style"/>
        </w:rPr>
      </w:pPr>
      <w:r>
        <w:rPr>
          <w:rFonts w:ascii="Bookman Old Style" w:hAnsi="Bookman Old Style"/>
        </w:rPr>
        <w:t>Duration of the workshop: at least 5 clock hours of training, excluding breaks</w:t>
      </w:r>
      <w:r w:rsidR="00AA144A">
        <w:rPr>
          <w:rFonts w:ascii="Bookman Old Style" w:hAnsi="Bookman Old Style"/>
        </w:rPr>
        <w:t>;</w:t>
      </w:r>
    </w:p>
    <w:p w14:paraId="0BB235BF" w14:textId="3172ECB7" w:rsidR="002C0A9D" w:rsidRPr="00861252" w:rsidRDefault="00D57C06" w:rsidP="002C0A9D">
      <w:pPr>
        <w:pStyle w:val="Akapitzlist"/>
        <w:numPr>
          <w:ilvl w:val="0"/>
          <w:numId w:val="15"/>
        </w:numPr>
        <w:jc w:val="both"/>
        <w:rPr>
          <w:rFonts w:ascii="Bookman Old Style" w:hAnsi="Bookman Old Style"/>
        </w:rPr>
      </w:pPr>
      <w:r>
        <w:rPr>
          <w:rFonts w:ascii="Bookman Old Style" w:hAnsi="Bookman Old Style"/>
        </w:rPr>
        <w:t>Expected date of the workshop:</w:t>
      </w:r>
      <w:r w:rsidR="00B40E7E">
        <w:rPr>
          <w:rFonts w:ascii="Bookman Old Style" w:hAnsi="Bookman Old Style"/>
        </w:rPr>
        <w:t xml:space="preserve"> </w:t>
      </w:r>
      <w:r w:rsidR="00E14D11">
        <w:rPr>
          <w:rFonts w:ascii="Bookman Old Style" w:hAnsi="Bookman Old Style"/>
        </w:rPr>
        <w:t>21</w:t>
      </w:r>
      <w:r w:rsidR="005C6B3F">
        <w:rPr>
          <w:rFonts w:ascii="Bookman Old Style" w:hAnsi="Bookman Old Style"/>
        </w:rPr>
        <w:t xml:space="preserve"> November</w:t>
      </w:r>
      <w:r>
        <w:rPr>
          <w:rFonts w:ascii="Bookman Old Style" w:hAnsi="Bookman Old Style"/>
        </w:rPr>
        <w:t xml:space="preserve"> 202</w:t>
      </w:r>
      <w:r w:rsidR="00E14D11">
        <w:rPr>
          <w:rFonts w:ascii="Bookman Old Style" w:hAnsi="Bookman Old Style"/>
        </w:rPr>
        <w:t>4</w:t>
      </w:r>
      <w:r w:rsidR="001800BC">
        <w:rPr>
          <w:rFonts w:ascii="Bookman Old Style" w:hAnsi="Bookman Old Style"/>
        </w:rPr>
        <w:t>;</w:t>
      </w:r>
    </w:p>
    <w:p w14:paraId="5083C103" w14:textId="6E4C65E2" w:rsidR="002C0A9D" w:rsidRPr="00861252" w:rsidRDefault="002C0A9D" w:rsidP="002C0A9D">
      <w:pPr>
        <w:pStyle w:val="Akapitzlist"/>
        <w:numPr>
          <w:ilvl w:val="0"/>
          <w:numId w:val="15"/>
        </w:numPr>
        <w:jc w:val="both"/>
        <w:rPr>
          <w:rFonts w:ascii="Bookman Old Style" w:hAnsi="Bookman Old Style"/>
        </w:rPr>
      </w:pPr>
      <w:r>
        <w:rPr>
          <w:rFonts w:ascii="Bookman Old Style" w:hAnsi="Bookman Old Style"/>
        </w:rPr>
        <w:t>Place of the workshop:</w:t>
      </w:r>
      <w:r w:rsidR="00361185">
        <w:rPr>
          <w:rFonts w:ascii="Bookman Old Style" w:hAnsi="Bookman Old Style"/>
        </w:rPr>
        <w:t xml:space="preserve"> Online</w:t>
      </w:r>
      <w:r>
        <w:rPr>
          <w:rFonts w:ascii="Bookman Old Style" w:hAnsi="Bookman Old Style"/>
        </w:rPr>
        <w:t>.</w:t>
      </w:r>
    </w:p>
    <w:p w14:paraId="54255566" w14:textId="6F616089" w:rsidR="00F25A55" w:rsidRPr="00861252" w:rsidRDefault="002C0A9D" w:rsidP="002C0A9D">
      <w:pPr>
        <w:pStyle w:val="Akapitzlist"/>
        <w:numPr>
          <w:ilvl w:val="0"/>
          <w:numId w:val="15"/>
        </w:numPr>
        <w:jc w:val="both"/>
        <w:rPr>
          <w:rFonts w:ascii="Bookman Old Style" w:hAnsi="Bookman Old Style"/>
        </w:rPr>
      </w:pPr>
      <w:r>
        <w:rPr>
          <w:rFonts w:ascii="Bookman Old Style" w:hAnsi="Bookman Old Style"/>
        </w:rPr>
        <w:t xml:space="preserve">Workshop participants: researchers who have started preparing applications for ERC grants (preselection of the participants shall be carried out by the </w:t>
      </w:r>
      <w:r w:rsidR="003050F0">
        <w:rPr>
          <w:rFonts w:ascii="Bookman Old Style" w:hAnsi="Bookman Old Style"/>
        </w:rPr>
        <w:t>Excellence in Science Department</w:t>
      </w:r>
      <w:r>
        <w:rPr>
          <w:rFonts w:ascii="Bookman Old Style" w:hAnsi="Bookman Old Style"/>
        </w:rPr>
        <w:t xml:space="preserve"> of the Polish Academy of Sciences);</w:t>
      </w:r>
    </w:p>
    <w:p w14:paraId="072DD40A" w14:textId="1031471F" w:rsidR="00F25A55" w:rsidRPr="00861252" w:rsidRDefault="00F25A55" w:rsidP="002C0A9D">
      <w:pPr>
        <w:pStyle w:val="Akapitzlist"/>
        <w:numPr>
          <w:ilvl w:val="0"/>
          <w:numId w:val="15"/>
        </w:numPr>
        <w:jc w:val="both"/>
        <w:rPr>
          <w:rFonts w:ascii="Bookman Old Style" w:hAnsi="Bookman Old Style"/>
        </w:rPr>
      </w:pPr>
      <w:r>
        <w:rPr>
          <w:rFonts w:ascii="Bookman Old Style" w:hAnsi="Bookman Old Style"/>
        </w:rPr>
        <w:t>The minimum thematic scope that should be covered by the trainer during the workshop shall include in particular:</w:t>
      </w:r>
    </w:p>
    <w:p w14:paraId="37561AFA" w14:textId="67F0D2A1" w:rsidR="00F25A55" w:rsidRPr="00861252" w:rsidRDefault="00F25A55" w:rsidP="00F25A55">
      <w:pPr>
        <w:pStyle w:val="Akapitzlist"/>
        <w:numPr>
          <w:ilvl w:val="1"/>
          <w:numId w:val="15"/>
        </w:numPr>
        <w:jc w:val="both"/>
        <w:rPr>
          <w:rFonts w:ascii="Bookman Old Style" w:hAnsi="Bookman Old Style"/>
        </w:rPr>
      </w:pPr>
      <w:r>
        <w:rPr>
          <w:rFonts w:ascii="Bookman Old Style" w:hAnsi="Bookman Old Style"/>
        </w:rPr>
        <w:t>ERC evaluation criteria;</w:t>
      </w:r>
    </w:p>
    <w:p w14:paraId="6B879D7A" w14:textId="13A81C9E" w:rsidR="00F25A55" w:rsidRPr="00861252" w:rsidRDefault="00F25A55" w:rsidP="00F25A55">
      <w:pPr>
        <w:pStyle w:val="Akapitzlist"/>
        <w:numPr>
          <w:ilvl w:val="1"/>
          <w:numId w:val="15"/>
        </w:numPr>
        <w:jc w:val="both"/>
        <w:rPr>
          <w:rFonts w:ascii="Bookman Old Style" w:hAnsi="Bookman Old Style"/>
        </w:rPr>
      </w:pPr>
      <w:r>
        <w:rPr>
          <w:rFonts w:ascii="Bookman Old Style" w:hAnsi="Bookman Old Style"/>
        </w:rPr>
        <w:t>Research proposal: what kind of ideas the ERC expect</w:t>
      </w:r>
      <w:r w:rsidR="007C66F8">
        <w:rPr>
          <w:rFonts w:ascii="Bookman Old Style" w:hAnsi="Bookman Old Style"/>
        </w:rPr>
        <w:t>s</w:t>
      </w:r>
      <w:r>
        <w:rPr>
          <w:rFonts w:ascii="Bookman Old Style" w:hAnsi="Bookman Old Style"/>
        </w:rPr>
        <w:t>;</w:t>
      </w:r>
    </w:p>
    <w:p w14:paraId="49AB3230" w14:textId="0C020253" w:rsidR="00F25A55" w:rsidRPr="00861252" w:rsidRDefault="00F30D81" w:rsidP="00F25A55">
      <w:pPr>
        <w:pStyle w:val="Akapitzlist"/>
        <w:numPr>
          <w:ilvl w:val="1"/>
          <w:numId w:val="15"/>
        </w:numPr>
        <w:jc w:val="both"/>
        <w:rPr>
          <w:rFonts w:ascii="Bookman Old Style" w:hAnsi="Bookman Old Style"/>
        </w:rPr>
      </w:pPr>
      <w:r>
        <w:rPr>
          <w:rFonts w:ascii="Bookman Old Style" w:hAnsi="Bookman Old Style"/>
        </w:rPr>
        <w:t>Researcher excellence: who should apply and when;</w:t>
      </w:r>
    </w:p>
    <w:p w14:paraId="0080EC54" w14:textId="650D1FCA" w:rsidR="00F30D81" w:rsidRPr="00861252" w:rsidRDefault="00400A57" w:rsidP="00F25A55">
      <w:pPr>
        <w:pStyle w:val="Akapitzlist"/>
        <w:numPr>
          <w:ilvl w:val="1"/>
          <w:numId w:val="15"/>
        </w:numPr>
        <w:jc w:val="both"/>
        <w:rPr>
          <w:rFonts w:ascii="Bookman Old Style" w:hAnsi="Bookman Old Style"/>
        </w:rPr>
      </w:pPr>
      <w:r>
        <w:rPr>
          <w:rFonts w:ascii="Bookman Old Style" w:hAnsi="Bookman Old Style"/>
        </w:rPr>
        <w:t xml:space="preserve">Structure of </w:t>
      </w:r>
      <w:r w:rsidR="009E2CED">
        <w:rPr>
          <w:rFonts w:ascii="Bookman Old Style" w:hAnsi="Bookman Old Style"/>
        </w:rPr>
        <w:t>a successful</w:t>
      </w:r>
      <w:r>
        <w:rPr>
          <w:rFonts w:ascii="Bookman Old Style" w:hAnsi="Bookman Old Style"/>
        </w:rPr>
        <w:t xml:space="preserve"> application: ideal presentation of CV and research project.</w:t>
      </w:r>
    </w:p>
    <w:p w14:paraId="60841609" w14:textId="468F43B7" w:rsidR="00400A57" w:rsidRPr="00861252" w:rsidRDefault="00A73808" w:rsidP="00400A57">
      <w:pPr>
        <w:jc w:val="both"/>
        <w:rPr>
          <w:rFonts w:ascii="Bookman Old Style" w:hAnsi="Bookman Old Style"/>
        </w:rPr>
      </w:pPr>
      <w:r>
        <w:rPr>
          <w:rFonts w:ascii="Bookman Old Style" w:hAnsi="Bookman Old Style"/>
        </w:rPr>
        <w:t xml:space="preserve">Please note: </w:t>
      </w:r>
      <w:r w:rsidR="00361185">
        <w:rPr>
          <w:rFonts w:ascii="Bookman Old Style" w:hAnsi="Bookman Old Style"/>
        </w:rPr>
        <w:t>All organisation cost - shall be borne by the Ordering Party.</w:t>
      </w:r>
    </w:p>
    <w:p w14:paraId="1F6DF639" w14:textId="77777777" w:rsidR="008770B7" w:rsidRPr="00861252" w:rsidRDefault="008770B7" w:rsidP="008770B7">
      <w:pPr>
        <w:pStyle w:val="Bezodstpw"/>
        <w:numPr>
          <w:ilvl w:val="0"/>
          <w:numId w:val="9"/>
        </w:numPr>
        <w:ind w:left="426"/>
        <w:rPr>
          <w:rFonts w:ascii="Bookman Old Style" w:hAnsi="Bookman Old Style"/>
          <w:b/>
          <w:bCs/>
          <w:color w:val="000000"/>
        </w:rPr>
      </w:pPr>
      <w:r>
        <w:rPr>
          <w:rFonts w:ascii="Bookman Old Style" w:hAnsi="Bookman Old Style"/>
          <w:b/>
          <w:bCs/>
          <w:color w:val="000000"/>
        </w:rPr>
        <w:t>Conditions for participation in the procedure for the Economic Operator</w:t>
      </w:r>
    </w:p>
    <w:p w14:paraId="63E57F1A" w14:textId="74FED32C" w:rsidR="008770B7" w:rsidRPr="00861252" w:rsidRDefault="008770B7" w:rsidP="008770B7">
      <w:pPr>
        <w:spacing w:after="0"/>
        <w:ind w:right="28"/>
        <w:jc w:val="both"/>
        <w:rPr>
          <w:rFonts w:ascii="Bookman Old Style" w:hAnsi="Bookman Old Style"/>
          <w:color w:val="000000"/>
        </w:rPr>
      </w:pPr>
      <w:r>
        <w:rPr>
          <w:rFonts w:ascii="Bookman Old Style" w:hAnsi="Bookman Old Style"/>
          <w:color w:val="000000"/>
        </w:rPr>
        <w:t>Economic Operators may apply</w:t>
      </w:r>
      <w:r w:rsidR="001C75EF">
        <w:rPr>
          <w:rFonts w:ascii="Bookman Old Style" w:hAnsi="Bookman Old Style"/>
          <w:color w:val="000000"/>
        </w:rPr>
        <w:t xml:space="preserve"> if</w:t>
      </w:r>
      <w:r>
        <w:rPr>
          <w:rFonts w:ascii="Bookman Old Style" w:hAnsi="Bookman Old Style"/>
          <w:color w:val="000000"/>
        </w:rPr>
        <w:t>:</w:t>
      </w:r>
    </w:p>
    <w:p w14:paraId="7649EE92" w14:textId="3A1256B6" w:rsidR="008770B7" w:rsidRPr="00861252" w:rsidRDefault="008770B7" w:rsidP="0043572A">
      <w:pPr>
        <w:pStyle w:val="Akapitzlist"/>
        <w:numPr>
          <w:ilvl w:val="0"/>
          <w:numId w:val="11"/>
        </w:numPr>
        <w:spacing w:before="120" w:after="120" w:line="240" w:lineRule="auto"/>
        <w:contextualSpacing w:val="0"/>
        <w:jc w:val="both"/>
        <w:rPr>
          <w:rFonts w:ascii="Bookman Old Style" w:hAnsi="Bookman Old Style"/>
        </w:rPr>
      </w:pPr>
      <w:r>
        <w:rPr>
          <w:rFonts w:ascii="Bookman Old Style" w:hAnsi="Bookman Old Style"/>
        </w:rPr>
        <w:t>they can demonstrate that they have conducted a minimum of 10 workshops on ERC grants for at least 50 participants during the last 3 years before the bid submission</w:t>
      </w:r>
      <w:r w:rsidR="008A30A9">
        <w:rPr>
          <w:rFonts w:ascii="Bookman Old Style" w:hAnsi="Bookman Old Style"/>
        </w:rPr>
        <w:t xml:space="preserve"> deadline</w:t>
      </w:r>
      <w:r>
        <w:rPr>
          <w:rFonts w:ascii="Bookman Old Style" w:hAnsi="Bookman Old Style"/>
        </w:rPr>
        <w:t>;</w:t>
      </w:r>
    </w:p>
    <w:p w14:paraId="1AE724E2" w14:textId="4537A29A" w:rsidR="00FA4E59" w:rsidRPr="00861252" w:rsidRDefault="008770B7" w:rsidP="008770B7">
      <w:pPr>
        <w:pStyle w:val="Akapitzlist"/>
        <w:numPr>
          <w:ilvl w:val="0"/>
          <w:numId w:val="11"/>
        </w:numPr>
        <w:spacing w:before="120" w:after="120" w:line="240" w:lineRule="auto"/>
        <w:contextualSpacing w:val="0"/>
        <w:jc w:val="both"/>
        <w:rPr>
          <w:rFonts w:ascii="Bookman Old Style" w:hAnsi="Bookman Old Style"/>
          <w:color w:val="FF0000"/>
        </w:rPr>
      </w:pPr>
      <w:r>
        <w:rPr>
          <w:rFonts w:ascii="Bookman Old Style" w:hAnsi="Bookman Old Style"/>
        </w:rPr>
        <w:t>they have a team of at least 2 trainers with a minimum of 5 years of experience in conducting workshops/training on ERC grants.</w:t>
      </w:r>
    </w:p>
    <w:p w14:paraId="7F372039" w14:textId="77777777" w:rsidR="00347110" w:rsidRPr="00861252" w:rsidRDefault="00347110" w:rsidP="00347110">
      <w:pPr>
        <w:pStyle w:val="Bezodstpw"/>
        <w:numPr>
          <w:ilvl w:val="0"/>
          <w:numId w:val="9"/>
        </w:numPr>
        <w:ind w:left="426"/>
        <w:rPr>
          <w:rFonts w:ascii="Bookman Old Style" w:hAnsi="Bookman Old Style"/>
          <w:b/>
        </w:rPr>
      </w:pPr>
      <w:r>
        <w:rPr>
          <w:rFonts w:ascii="Bookman Old Style" w:hAnsi="Bookman Old Style"/>
          <w:b/>
        </w:rPr>
        <w:t>Bid evaluations criteria</w:t>
      </w:r>
    </w:p>
    <w:p w14:paraId="00DC3388" w14:textId="289F4C45" w:rsidR="00347110" w:rsidRDefault="00347110" w:rsidP="00347110">
      <w:pPr>
        <w:pStyle w:val="Bezodstpw"/>
        <w:numPr>
          <w:ilvl w:val="0"/>
          <w:numId w:val="8"/>
        </w:numPr>
        <w:ind w:left="1134" w:hanging="425"/>
        <w:rPr>
          <w:rFonts w:ascii="Bookman Old Style" w:hAnsi="Bookman Old Style"/>
        </w:rPr>
      </w:pPr>
      <w:r>
        <w:rPr>
          <w:rFonts w:ascii="Bookman Old Style" w:hAnsi="Bookman Old Style"/>
        </w:rPr>
        <w:t>Price - (weighting 40%) - maximum number of points 40</w:t>
      </w:r>
    </w:p>
    <w:p w14:paraId="023DAB0B" w14:textId="77777777" w:rsidR="0008096C" w:rsidRPr="00861252" w:rsidRDefault="0008096C" w:rsidP="005A378E">
      <w:pPr>
        <w:pStyle w:val="Bezodstpw"/>
        <w:ind w:left="1134"/>
        <w:rPr>
          <w:rFonts w:ascii="Bookman Old Style" w:hAnsi="Bookman Old Style"/>
        </w:rPr>
      </w:pPr>
    </w:p>
    <w:p w14:paraId="1AB18F99" w14:textId="5200F3B2" w:rsidR="00347110" w:rsidRPr="00861252" w:rsidRDefault="002A2189" w:rsidP="00347110">
      <w:pPr>
        <w:pStyle w:val="Bezodstpw"/>
        <w:numPr>
          <w:ilvl w:val="0"/>
          <w:numId w:val="8"/>
        </w:numPr>
        <w:ind w:left="1134" w:hanging="425"/>
        <w:rPr>
          <w:rFonts w:ascii="Bookman Old Style" w:hAnsi="Bookman Old Style"/>
        </w:rPr>
      </w:pPr>
      <w:r>
        <w:rPr>
          <w:rFonts w:ascii="Bookman Old Style" w:hAnsi="Bookman Old Style"/>
        </w:rPr>
        <w:t>Competence and experience of trainers - (weighting 50%) - maximum number of points 50:</w:t>
      </w:r>
    </w:p>
    <w:p w14:paraId="66C1403B" w14:textId="038AF02A" w:rsidR="002A2189" w:rsidRPr="00861252" w:rsidRDefault="002A2189" w:rsidP="002A2189">
      <w:pPr>
        <w:pStyle w:val="Bezodstpw"/>
        <w:numPr>
          <w:ilvl w:val="0"/>
          <w:numId w:val="17"/>
        </w:numPr>
        <w:rPr>
          <w:rFonts w:ascii="Bookman Old Style" w:hAnsi="Bookman Old Style"/>
        </w:rPr>
      </w:pPr>
      <w:r>
        <w:rPr>
          <w:rFonts w:ascii="Bookman Old Style" w:hAnsi="Bookman Old Style"/>
        </w:rPr>
        <w:t xml:space="preserve">professional experience of the trainer in </w:t>
      </w:r>
      <w:r w:rsidR="00EF72B6">
        <w:rPr>
          <w:rFonts w:ascii="Bookman Old Style" w:hAnsi="Bookman Old Style"/>
        </w:rPr>
        <w:t xml:space="preserve">conducting </w:t>
      </w:r>
      <w:r>
        <w:rPr>
          <w:rFonts w:ascii="Bookman Old Style" w:hAnsi="Bookman Old Style"/>
        </w:rPr>
        <w:t>scientific training/ workshops (max.10 points):</w:t>
      </w:r>
    </w:p>
    <w:p w14:paraId="7FA240D8" w14:textId="09343E70" w:rsidR="002A2189" w:rsidRPr="00861252" w:rsidRDefault="00306854" w:rsidP="002A2189">
      <w:pPr>
        <w:pStyle w:val="Bezodstpw"/>
        <w:numPr>
          <w:ilvl w:val="1"/>
          <w:numId w:val="17"/>
        </w:numPr>
        <w:rPr>
          <w:rFonts w:ascii="Bookman Old Style" w:hAnsi="Bookman Old Style"/>
        </w:rPr>
      </w:pPr>
      <w:r>
        <w:rPr>
          <w:rFonts w:ascii="Bookman Old Style" w:hAnsi="Bookman Old Style"/>
        </w:rPr>
        <w:t xml:space="preserve">experience in conducting </w:t>
      </w:r>
      <w:r w:rsidR="00F50B64">
        <w:rPr>
          <w:rFonts w:ascii="Bookman Old Style" w:hAnsi="Bookman Old Style"/>
        </w:rPr>
        <w:t xml:space="preserve">scientific </w:t>
      </w:r>
      <w:r>
        <w:rPr>
          <w:rFonts w:ascii="Bookman Old Style" w:hAnsi="Bookman Old Style"/>
        </w:rPr>
        <w:t>training/ workshops of at least 5 years - 0 points</w:t>
      </w:r>
    </w:p>
    <w:p w14:paraId="3E20D75B" w14:textId="3E57D220" w:rsidR="002A2189" w:rsidRPr="00861252" w:rsidRDefault="00306854" w:rsidP="002A2189">
      <w:pPr>
        <w:pStyle w:val="Bezodstpw"/>
        <w:numPr>
          <w:ilvl w:val="1"/>
          <w:numId w:val="17"/>
        </w:numPr>
        <w:rPr>
          <w:rFonts w:ascii="Bookman Old Style" w:hAnsi="Bookman Old Style"/>
        </w:rPr>
      </w:pPr>
      <w:r>
        <w:rPr>
          <w:rFonts w:ascii="Bookman Old Style" w:hAnsi="Bookman Old Style"/>
        </w:rPr>
        <w:lastRenderedPageBreak/>
        <w:t xml:space="preserve">experience in conducting </w:t>
      </w:r>
      <w:r w:rsidR="00F50B64">
        <w:rPr>
          <w:rFonts w:ascii="Bookman Old Style" w:hAnsi="Bookman Old Style"/>
        </w:rPr>
        <w:t xml:space="preserve">scientific </w:t>
      </w:r>
      <w:r>
        <w:rPr>
          <w:rFonts w:ascii="Bookman Old Style" w:hAnsi="Bookman Old Style"/>
        </w:rPr>
        <w:t>training/ workshops from 6 to 10 years - 5 points</w:t>
      </w:r>
    </w:p>
    <w:p w14:paraId="737F1BD8" w14:textId="78950083" w:rsidR="002A2189" w:rsidRDefault="00306854" w:rsidP="002A2189">
      <w:pPr>
        <w:pStyle w:val="Bezodstpw"/>
        <w:numPr>
          <w:ilvl w:val="1"/>
          <w:numId w:val="17"/>
        </w:numPr>
        <w:rPr>
          <w:rFonts w:ascii="Bookman Old Style" w:hAnsi="Bookman Old Style"/>
        </w:rPr>
      </w:pPr>
      <w:r>
        <w:rPr>
          <w:rFonts w:ascii="Bookman Old Style" w:hAnsi="Bookman Old Style"/>
        </w:rPr>
        <w:t xml:space="preserve">experience in conducting </w:t>
      </w:r>
      <w:r w:rsidR="00F50B64">
        <w:rPr>
          <w:rFonts w:ascii="Bookman Old Style" w:hAnsi="Bookman Old Style"/>
        </w:rPr>
        <w:t xml:space="preserve">scientific </w:t>
      </w:r>
      <w:r>
        <w:rPr>
          <w:rFonts w:ascii="Bookman Old Style" w:hAnsi="Bookman Old Style"/>
        </w:rPr>
        <w:t>training/ workshops of over 10 years - 10 points</w:t>
      </w:r>
    </w:p>
    <w:p w14:paraId="0741A5C4" w14:textId="77777777" w:rsidR="00AA144A" w:rsidRPr="00861252" w:rsidRDefault="00AA144A" w:rsidP="005A378E">
      <w:pPr>
        <w:pStyle w:val="Bezodstpw"/>
        <w:ind w:left="2145"/>
        <w:rPr>
          <w:rFonts w:ascii="Bookman Old Style" w:hAnsi="Bookman Old Style"/>
        </w:rPr>
      </w:pPr>
    </w:p>
    <w:p w14:paraId="26959C31" w14:textId="4CBE6030" w:rsidR="002A2189" w:rsidRPr="00861252" w:rsidRDefault="002A2189" w:rsidP="002A2189">
      <w:pPr>
        <w:pStyle w:val="Bezodstpw"/>
        <w:numPr>
          <w:ilvl w:val="0"/>
          <w:numId w:val="17"/>
        </w:numPr>
        <w:rPr>
          <w:rFonts w:ascii="Bookman Old Style" w:hAnsi="Bookman Old Style"/>
        </w:rPr>
      </w:pPr>
      <w:r>
        <w:rPr>
          <w:rFonts w:ascii="Bookman Old Style" w:hAnsi="Bookman Old Style"/>
        </w:rPr>
        <w:t xml:space="preserve">Number of </w:t>
      </w:r>
      <w:r w:rsidR="009263B8">
        <w:rPr>
          <w:rFonts w:ascii="Bookman Old Style" w:hAnsi="Bookman Old Style"/>
        </w:rPr>
        <w:t>training session</w:t>
      </w:r>
      <w:r>
        <w:rPr>
          <w:rFonts w:ascii="Bookman Old Style" w:hAnsi="Bookman Old Style"/>
        </w:rPr>
        <w:t>s/workshops conducted (minimum duration 4 clock hours) for at least 50 participants in the scope of ERC (max. 20 points)</w:t>
      </w:r>
    </w:p>
    <w:p w14:paraId="0C9568FA" w14:textId="5824626E" w:rsidR="002A2189" w:rsidRPr="00861252" w:rsidRDefault="00306854" w:rsidP="002A2189">
      <w:pPr>
        <w:pStyle w:val="Bezodstpw"/>
        <w:numPr>
          <w:ilvl w:val="1"/>
          <w:numId w:val="17"/>
        </w:numPr>
        <w:rPr>
          <w:rFonts w:ascii="Bookman Old Style" w:hAnsi="Bookman Old Style"/>
        </w:rPr>
      </w:pPr>
      <w:r>
        <w:rPr>
          <w:rFonts w:ascii="Bookman Old Style" w:hAnsi="Bookman Old Style"/>
        </w:rPr>
        <w:t xml:space="preserve">minimum 10 </w:t>
      </w:r>
      <w:r w:rsidR="009263B8">
        <w:rPr>
          <w:rFonts w:ascii="Bookman Old Style" w:hAnsi="Bookman Old Style"/>
        </w:rPr>
        <w:t>training session</w:t>
      </w:r>
      <w:r>
        <w:rPr>
          <w:rFonts w:ascii="Bookman Old Style" w:hAnsi="Bookman Old Style"/>
        </w:rPr>
        <w:t>s/workshops conducted - 0 points</w:t>
      </w:r>
    </w:p>
    <w:p w14:paraId="5AE8F1D8" w14:textId="01C07618" w:rsidR="002A2189" w:rsidRPr="00861252" w:rsidRDefault="00306854" w:rsidP="002A2189">
      <w:pPr>
        <w:pStyle w:val="Bezodstpw"/>
        <w:numPr>
          <w:ilvl w:val="1"/>
          <w:numId w:val="17"/>
        </w:numPr>
        <w:rPr>
          <w:rFonts w:ascii="Bookman Old Style" w:hAnsi="Bookman Old Style"/>
        </w:rPr>
      </w:pPr>
      <w:r>
        <w:rPr>
          <w:rFonts w:ascii="Bookman Old Style" w:hAnsi="Bookman Old Style"/>
        </w:rPr>
        <w:t xml:space="preserve">from 11 to 30 </w:t>
      </w:r>
      <w:r w:rsidR="009263B8">
        <w:rPr>
          <w:rFonts w:ascii="Bookman Old Style" w:hAnsi="Bookman Old Style"/>
        </w:rPr>
        <w:t>training session</w:t>
      </w:r>
      <w:r>
        <w:rPr>
          <w:rFonts w:ascii="Bookman Old Style" w:hAnsi="Bookman Old Style"/>
        </w:rPr>
        <w:t>s/workshops conducted - 5 points</w:t>
      </w:r>
    </w:p>
    <w:p w14:paraId="3592E00F" w14:textId="59E7AFD7" w:rsidR="002A2189" w:rsidRPr="00861252" w:rsidRDefault="00306854" w:rsidP="002A2189">
      <w:pPr>
        <w:pStyle w:val="Bezodstpw"/>
        <w:numPr>
          <w:ilvl w:val="1"/>
          <w:numId w:val="17"/>
        </w:numPr>
        <w:rPr>
          <w:rFonts w:ascii="Bookman Old Style" w:hAnsi="Bookman Old Style"/>
        </w:rPr>
      </w:pPr>
      <w:r>
        <w:rPr>
          <w:rFonts w:ascii="Bookman Old Style" w:hAnsi="Bookman Old Style"/>
        </w:rPr>
        <w:t xml:space="preserve">from 31 to 50 </w:t>
      </w:r>
      <w:r w:rsidR="009263B8">
        <w:rPr>
          <w:rFonts w:ascii="Bookman Old Style" w:hAnsi="Bookman Old Style"/>
        </w:rPr>
        <w:t>training session</w:t>
      </w:r>
      <w:r>
        <w:rPr>
          <w:rFonts w:ascii="Bookman Old Style" w:hAnsi="Bookman Old Style"/>
        </w:rPr>
        <w:t>s/workshops conducted - 10 points</w:t>
      </w:r>
    </w:p>
    <w:p w14:paraId="0E3BFE40" w14:textId="621FE7D5" w:rsidR="002A2189" w:rsidRPr="00861252" w:rsidRDefault="00306854" w:rsidP="002A2189">
      <w:pPr>
        <w:pStyle w:val="Bezodstpw"/>
        <w:numPr>
          <w:ilvl w:val="1"/>
          <w:numId w:val="17"/>
        </w:numPr>
        <w:rPr>
          <w:rFonts w:ascii="Bookman Old Style" w:hAnsi="Bookman Old Style"/>
        </w:rPr>
      </w:pPr>
      <w:r>
        <w:rPr>
          <w:rFonts w:ascii="Bookman Old Style" w:hAnsi="Bookman Old Style"/>
        </w:rPr>
        <w:t xml:space="preserve">from 51 to 70 </w:t>
      </w:r>
      <w:r w:rsidR="009263B8">
        <w:rPr>
          <w:rFonts w:ascii="Bookman Old Style" w:hAnsi="Bookman Old Style"/>
        </w:rPr>
        <w:t>training session</w:t>
      </w:r>
      <w:r>
        <w:rPr>
          <w:rFonts w:ascii="Bookman Old Style" w:hAnsi="Bookman Old Style"/>
        </w:rPr>
        <w:t>s/workshops conducted - 15 points</w:t>
      </w:r>
    </w:p>
    <w:p w14:paraId="64FAA655" w14:textId="10E64940" w:rsidR="002A2189" w:rsidRPr="00861252" w:rsidRDefault="00306854" w:rsidP="002A2189">
      <w:pPr>
        <w:pStyle w:val="Bezodstpw"/>
        <w:numPr>
          <w:ilvl w:val="1"/>
          <w:numId w:val="17"/>
        </w:numPr>
        <w:rPr>
          <w:rFonts w:ascii="Bookman Old Style" w:hAnsi="Bookman Old Style"/>
        </w:rPr>
      </w:pPr>
      <w:r>
        <w:rPr>
          <w:rFonts w:ascii="Bookman Old Style" w:hAnsi="Bookman Old Style"/>
        </w:rPr>
        <w:t xml:space="preserve">over 70 </w:t>
      </w:r>
      <w:r w:rsidR="009263B8">
        <w:rPr>
          <w:rFonts w:ascii="Bookman Old Style" w:hAnsi="Bookman Old Style"/>
        </w:rPr>
        <w:t>training session</w:t>
      </w:r>
      <w:r>
        <w:rPr>
          <w:rFonts w:ascii="Bookman Old Style" w:hAnsi="Bookman Old Style"/>
        </w:rPr>
        <w:t>s/workshops conducted - 20 points</w:t>
      </w:r>
    </w:p>
    <w:p w14:paraId="040345B2" w14:textId="77777777" w:rsidR="002A2189" w:rsidRPr="00861252" w:rsidRDefault="002A2189" w:rsidP="002A2189">
      <w:pPr>
        <w:pStyle w:val="Bezodstpw"/>
        <w:ind w:left="2214"/>
        <w:rPr>
          <w:rFonts w:ascii="Bookman Old Style" w:hAnsi="Bookman Old Style"/>
        </w:rPr>
      </w:pPr>
    </w:p>
    <w:p w14:paraId="5AC72E4A" w14:textId="59FA3E3D" w:rsidR="002A2189" w:rsidRPr="00861252" w:rsidRDefault="002A2189" w:rsidP="00EC7C7B">
      <w:pPr>
        <w:pStyle w:val="Bezodstpw"/>
        <w:numPr>
          <w:ilvl w:val="0"/>
          <w:numId w:val="17"/>
        </w:numPr>
        <w:rPr>
          <w:rFonts w:ascii="Bookman Old Style" w:hAnsi="Bookman Old Style"/>
        </w:rPr>
      </w:pPr>
      <w:r>
        <w:rPr>
          <w:rFonts w:ascii="Bookman Old Style" w:hAnsi="Bookman Old Style"/>
        </w:rPr>
        <w:t>Number of candidates prepared by the trainer for the second stage of evaluation of ERC grants (in Starting and Consolidator competitions); max. 10 points</w:t>
      </w:r>
    </w:p>
    <w:p w14:paraId="05B051C3" w14:textId="5CE206F7" w:rsidR="002A2189" w:rsidRPr="00861252" w:rsidRDefault="00764550" w:rsidP="002A2189">
      <w:pPr>
        <w:pStyle w:val="Bezodstpw"/>
        <w:numPr>
          <w:ilvl w:val="1"/>
          <w:numId w:val="17"/>
        </w:numPr>
        <w:rPr>
          <w:rFonts w:ascii="Bookman Old Style" w:hAnsi="Bookman Old Style"/>
        </w:rPr>
      </w:pPr>
      <w:r>
        <w:rPr>
          <w:rFonts w:ascii="Bookman Old Style" w:hAnsi="Bookman Old Style"/>
        </w:rPr>
        <w:t>up to 5 candidates prepared by the trainer - 0 points</w:t>
      </w:r>
    </w:p>
    <w:p w14:paraId="7E497AC8" w14:textId="66E12C28" w:rsidR="002A2189" w:rsidRDefault="00764550" w:rsidP="002A2189">
      <w:pPr>
        <w:pStyle w:val="Bezodstpw"/>
        <w:numPr>
          <w:ilvl w:val="1"/>
          <w:numId w:val="17"/>
        </w:numPr>
        <w:rPr>
          <w:rFonts w:ascii="Bookman Old Style" w:hAnsi="Bookman Old Style"/>
        </w:rPr>
      </w:pPr>
      <w:r>
        <w:rPr>
          <w:rFonts w:ascii="Bookman Old Style" w:hAnsi="Bookman Old Style"/>
        </w:rPr>
        <w:t>1 point for each candidate prepared by the trainer up to the maximum of 10 points</w:t>
      </w:r>
    </w:p>
    <w:p w14:paraId="69CCB42E" w14:textId="77777777" w:rsidR="00A57CEA" w:rsidRPr="00861252" w:rsidRDefault="00A57CEA" w:rsidP="00A57CEA">
      <w:pPr>
        <w:pStyle w:val="Bezodstpw"/>
        <w:ind w:left="2345"/>
        <w:rPr>
          <w:rFonts w:ascii="Bookman Old Style" w:hAnsi="Bookman Old Style"/>
        </w:rPr>
      </w:pPr>
    </w:p>
    <w:p w14:paraId="1C2A65FE" w14:textId="58BD71C8" w:rsidR="002A2189" w:rsidRPr="00861252" w:rsidRDefault="002A2189" w:rsidP="002A2189">
      <w:pPr>
        <w:pStyle w:val="Bezodstpw"/>
        <w:numPr>
          <w:ilvl w:val="0"/>
          <w:numId w:val="17"/>
        </w:numPr>
        <w:rPr>
          <w:rFonts w:ascii="Bookman Old Style" w:hAnsi="Bookman Old Style"/>
        </w:rPr>
      </w:pPr>
      <w:r>
        <w:rPr>
          <w:rFonts w:ascii="Bookman Old Style" w:hAnsi="Bookman Old Style"/>
        </w:rPr>
        <w:t xml:space="preserve">Number of researchers who have won an ERC grant with the support of the Economic Operator’s trainer </w:t>
      </w:r>
    </w:p>
    <w:p w14:paraId="27336011" w14:textId="294EAD93" w:rsidR="002A2189" w:rsidRPr="00861252" w:rsidRDefault="007777B4" w:rsidP="002A2189">
      <w:pPr>
        <w:pStyle w:val="Bezodstpw"/>
        <w:numPr>
          <w:ilvl w:val="1"/>
          <w:numId w:val="17"/>
        </w:numPr>
        <w:rPr>
          <w:rFonts w:ascii="Bookman Old Style" w:hAnsi="Bookman Old Style"/>
        </w:rPr>
      </w:pPr>
      <w:r>
        <w:rPr>
          <w:rFonts w:ascii="Bookman Old Style" w:hAnsi="Bookman Old Style"/>
        </w:rPr>
        <w:t>up to 10 researchers (successful applications) supported by the Economic Operator's trainer - 0 points</w:t>
      </w:r>
    </w:p>
    <w:p w14:paraId="3F449466" w14:textId="73BFDBD3" w:rsidR="002A2189" w:rsidRPr="00861252" w:rsidRDefault="002A2189" w:rsidP="002A2189">
      <w:pPr>
        <w:pStyle w:val="Bezodstpw"/>
        <w:numPr>
          <w:ilvl w:val="1"/>
          <w:numId w:val="17"/>
        </w:numPr>
        <w:rPr>
          <w:rFonts w:ascii="Bookman Old Style" w:hAnsi="Bookman Old Style"/>
        </w:rPr>
      </w:pPr>
      <w:r>
        <w:rPr>
          <w:rFonts w:ascii="Bookman Old Style" w:hAnsi="Bookman Old Style"/>
        </w:rPr>
        <w:t>for each subsequent researcher (successful application) 1 point up to the maximum of 10 points</w:t>
      </w:r>
    </w:p>
    <w:p w14:paraId="0E6B2752" w14:textId="77777777" w:rsidR="00EC7C7B" w:rsidRPr="00861252" w:rsidRDefault="00EC7C7B" w:rsidP="00EC7C7B">
      <w:pPr>
        <w:pStyle w:val="Bezodstpw"/>
        <w:rPr>
          <w:rFonts w:ascii="Bookman Old Style" w:hAnsi="Bookman Old Style"/>
        </w:rPr>
      </w:pPr>
    </w:p>
    <w:p w14:paraId="2B3DEF4B" w14:textId="0D8ECE99" w:rsidR="009C39CC" w:rsidRPr="00861252" w:rsidRDefault="007777B4" w:rsidP="003050F0">
      <w:pPr>
        <w:pStyle w:val="Bezodstpw"/>
        <w:numPr>
          <w:ilvl w:val="0"/>
          <w:numId w:val="8"/>
        </w:numPr>
        <w:rPr>
          <w:rFonts w:ascii="Bookman Old Style" w:hAnsi="Bookman Old Style"/>
        </w:rPr>
      </w:pPr>
      <w:r>
        <w:rPr>
          <w:rFonts w:ascii="Bookman Old Style" w:hAnsi="Bookman Old Style"/>
        </w:rPr>
        <w:t>Completion of the scope of the workshop programme indicated in point 1.f “Description of the subject matter of the contract” - (weighting 10%) - maximum number of points 10</w:t>
      </w:r>
    </w:p>
    <w:p w14:paraId="12345CA4" w14:textId="05C16C52" w:rsidR="00EC7C7B" w:rsidRPr="00861252" w:rsidRDefault="00FC41AF" w:rsidP="00EC7C7B">
      <w:pPr>
        <w:pStyle w:val="Bezodstpw"/>
        <w:numPr>
          <w:ilvl w:val="1"/>
          <w:numId w:val="8"/>
        </w:numPr>
        <w:rPr>
          <w:rFonts w:ascii="Bookman Old Style" w:hAnsi="Bookman Old Style"/>
        </w:rPr>
      </w:pPr>
      <w:r>
        <w:rPr>
          <w:rFonts w:ascii="Bookman Old Style" w:hAnsi="Bookman Old Style"/>
        </w:rPr>
        <w:t xml:space="preserve">Completion of the scope of the workshop programme indicated in point 1.f for 5 clock hours excluding breaks – </w:t>
      </w:r>
      <w:r w:rsidR="003050F0">
        <w:rPr>
          <w:rFonts w:ascii="Bookman Old Style" w:hAnsi="Bookman Old Style"/>
        </w:rPr>
        <w:t xml:space="preserve">0 </w:t>
      </w:r>
      <w:r>
        <w:rPr>
          <w:rFonts w:ascii="Bookman Old Style" w:hAnsi="Bookman Old Style"/>
        </w:rPr>
        <w:t>points</w:t>
      </w:r>
    </w:p>
    <w:p w14:paraId="66E29865" w14:textId="76716697" w:rsidR="00EC7C7B" w:rsidRPr="00861252" w:rsidRDefault="008F712C" w:rsidP="00EC7C7B">
      <w:pPr>
        <w:pStyle w:val="Bezodstpw"/>
        <w:numPr>
          <w:ilvl w:val="1"/>
          <w:numId w:val="8"/>
        </w:numPr>
        <w:rPr>
          <w:rFonts w:ascii="Bookman Old Style" w:hAnsi="Bookman Old Style"/>
        </w:rPr>
      </w:pPr>
      <w:r>
        <w:rPr>
          <w:rFonts w:ascii="Bookman Old Style" w:hAnsi="Bookman Old Style"/>
        </w:rPr>
        <w:t xml:space="preserve">for each additional hour of consultations for participants (both </w:t>
      </w:r>
      <w:r w:rsidR="00361185">
        <w:rPr>
          <w:rFonts w:ascii="Bookman Old Style" w:hAnsi="Bookman Old Style"/>
        </w:rPr>
        <w:t>group</w:t>
      </w:r>
      <w:r>
        <w:rPr>
          <w:rFonts w:ascii="Bookman Old Style" w:hAnsi="Bookman Old Style"/>
        </w:rPr>
        <w:t xml:space="preserve"> and online) after the conducted workshop - 1 point for each hour up to the maximum of 10 points</w:t>
      </w:r>
    </w:p>
    <w:p w14:paraId="0619F0EA" w14:textId="77777777" w:rsidR="005F1668" w:rsidRPr="00861252" w:rsidRDefault="005F1668" w:rsidP="005F1668">
      <w:pPr>
        <w:pStyle w:val="Bezodstpw"/>
        <w:ind w:left="2160"/>
        <w:rPr>
          <w:rFonts w:ascii="Bookman Old Style" w:hAnsi="Bookman Old Style"/>
        </w:rPr>
      </w:pPr>
    </w:p>
    <w:p w14:paraId="56A05688" w14:textId="77777777" w:rsidR="005F1668" w:rsidRPr="00861252" w:rsidRDefault="005F1668" w:rsidP="00815E20">
      <w:pPr>
        <w:pStyle w:val="Bezodstpw"/>
        <w:rPr>
          <w:rFonts w:ascii="Bookman Old Style" w:hAnsi="Bookman Old Style"/>
          <w:color w:val="000000"/>
          <w:u w:val="single"/>
        </w:rPr>
      </w:pPr>
    </w:p>
    <w:p w14:paraId="7DE000C0" w14:textId="6F770FD7" w:rsidR="00347110" w:rsidRPr="00861252" w:rsidRDefault="00347110" w:rsidP="00347110">
      <w:pPr>
        <w:tabs>
          <w:tab w:val="left" w:pos="851"/>
          <w:tab w:val="left" w:pos="2410"/>
          <w:tab w:val="left" w:pos="2835"/>
        </w:tabs>
        <w:autoSpaceDE w:val="0"/>
        <w:autoSpaceDN w:val="0"/>
        <w:adjustRightInd w:val="0"/>
        <w:spacing w:after="0" w:line="240" w:lineRule="auto"/>
        <w:jc w:val="both"/>
        <w:rPr>
          <w:rFonts w:ascii="Bookman Old Style" w:hAnsi="Bookman Old Style"/>
        </w:rPr>
      </w:pPr>
      <w:r>
        <w:rPr>
          <w:rFonts w:ascii="Bookman Old Style" w:hAnsi="Bookman Old Style"/>
          <w:u w:val="single" w:color="000000"/>
        </w:rPr>
        <w:t xml:space="preserve">The bid which receives the highest number of points </w:t>
      </w:r>
      <w:r>
        <w:rPr>
          <w:rFonts w:ascii="Bookman Old Style" w:hAnsi="Bookman Old Style"/>
          <w:bCs/>
          <w:u w:val="single"/>
        </w:rPr>
        <w:t>taking into account the above criteria and their weightings shall be considered the most advantageous bid.</w:t>
      </w:r>
      <w:r>
        <w:rPr>
          <w:rFonts w:ascii="Bookman Old Style" w:hAnsi="Bookman Old Style"/>
          <w:u w:color="000000"/>
        </w:rPr>
        <w:t xml:space="preserve"> </w:t>
      </w:r>
    </w:p>
    <w:p w14:paraId="41F5B8A1" w14:textId="77777777" w:rsidR="00347110" w:rsidRPr="00861252" w:rsidRDefault="00347110" w:rsidP="0093418F">
      <w:pPr>
        <w:spacing w:before="120" w:after="120" w:line="240" w:lineRule="auto"/>
        <w:jc w:val="both"/>
        <w:rPr>
          <w:rFonts w:ascii="Bookman Old Style" w:hAnsi="Bookman Old Style"/>
          <w:color w:val="FF0000"/>
        </w:rPr>
      </w:pPr>
    </w:p>
    <w:p w14:paraId="3F3B6488" w14:textId="7FEA2F59" w:rsidR="005F1668" w:rsidRPr="00861252" w:rsidRDefault="005F1668" w:rsidP="003B26CB">
      <w:pPr>
        <w:pStyle w:val="Bezodstpw"/>
        <w:numPr>
          <w:ilvl w:val="0"/>
          <w:numId w:val="9"/>
        </w:numPr>
        <w:ind w:left="426"/>
        <w:rPr>
          <w:rFonts w:ascii="Bookman Old Style" w:hAnsi="Bookman Old Style"/>
          <w:b/>
        </w:rPr>
      </w:pPr>
      <w:r>
        <w:rPr>
          <w:rFonts w:ascii="Bookman Old Style" w:hAnsi="Bookman Old Style"/>
          <w:b/>
        </w:rPr>
        <w:t>Deadline for bid submission</w:t>
      </w:r>
    </w:p>
    <w:p w14:paraId="7F552819" w14:textId="03308F65" w:rsidR="005F1668" w:rsidRDefault="005F1668" w:rsidP="005F1668">
      <w:pPr>
        <w:pStyle w:val="Bezodstpw"/>
        <w:rPr>
          <w:rFonts w:ascii="Bookman Old Style" w:hAnsi="Bookman Old Style"/>
        </w:rPr>
      </w:pPr>
      <w:r>
        <w:rPr>
          <w:rFonts w:ascii="Bookman Old Style" w:hAnsi="Bookman Old Style"/>
        </w:rPr>
        <w:t xml:space="preserve">The bid must be sent in electronic (scanned) form to the following e-mail address: </w:t>
      </w:r>
      <w:r w:rsidR="00A2640C">
        <w:rPr>
          <w:rFonts w:ascii="Bookman Old Style" w:hAnsi="Bookman Old Style"/>
        </w:rPr>
        <w:t>karol.bialach</w:t>
      </w:r>
      <w:r w:rsidR="003050F0">
        <w:rPr>
          <w:rFonts w:ascii="Bookman Old Style" w:hAnsi="Bookman Old Style"/>
        </w:rPr>
        <w:t>@</w:t>
      </w:r>
      <w:r w:rsidR="0008096C">
        <w:rPr>
          <w:rFonts w:ascii="Bookman Old Style" w:hAnsi="Bookman Old Style"/>
        </w:rPr>
        <w:t xml:space="preserve">pan.pl </w:t>
      </w:r>
      <w:r>
        <w:rPr>
          <w:rFonts w:ascii="Bookman Old Style" w:hAnsi="Bookman Old Style"/>
        </w:rPr>
        <w:t xml:space="preserve">until </w:t>
      </w:r>
      <w:r w:rsidR="00AF27B2">
        <w:rPr>
          <w:rFonts w:ascii="Bookman Old Style" w:hAnsi="Bookman Old Style"/>
          <w:b/>
          <w:bCs/>
        </w:rPr>
        <w:t>21</w:t>
      </w:r>
      <w:r w:rsidR="001800BC" w:rsidRPr="00843C2C">
        <w:rPr>
          <w:rFonts w:ascii="Bookman Old Style" w:hAnsi="Bookman Old Style"/>
          <w:b/>
          <w:bCs/>
          <w:vertAlign w:val="superscript"/>
        </w:rPr>
        <w:t>th</w:t>
      </w:r>
      <w:r w:rsidR="001800BC" w:rsidRPr="00843C2C">
        <w:rPr>
          <w:rFonts w:ascii="Bookman Old Style" w:hAnsi="Bookman Old Style"/>
          <w:b/>
          <w:bCs/>
        </w:rPr>
        <w:t xml:space="preserve"> </w:t>
      </w:r>
      <w:r w:rsidR="00AF27B2" w:rsidRPr="00AF27B2">
        <w:rPr>
          <w:rFonts w:ascii="Bookman Old Style" w:hAnsi="Bookman Old Style"/>
          <w:b/>
          <w:bCs/>
        </w:rPr>
        <w:t>March</w:t>
      </w:r>
      <w:r w:rsidR="00AF27B2">
        <w:rPr>
          <w:rFonts w:ascii="Bookman Old Style" w:hAnsi="Bookman Old Style"/>
          <w:b/>
          <w:bCs/>
        </w:rPr>
        <w:t xml:space="preserve"> </w:t>
      </w:r>
      <w:r w:rsidRPr="00843C2C">
        <w:rPr>
          <w:rFonts w:ascii="Bookman Old Style" w:hAnsi="Bookman Old Style"/>
          <w:b/>
          <w:bCs/>
        </w:rPr>
        <w:t>202</w:t>
      </w:r>
      <w:r w:rsidR="00E14D11" w:rsidRPr="00843C2C">
        <w:rPr>
          <w:rFonts w:ascii="Bookman Old Style" w:hAnsi="Bookman Old Style"/>
          <w:b/>
          <w:bCs/>
        </w:rPr>
        <w:t>4</w:t>
      </w:r>
      <w:r w:rsidRPr="00843C2C">
        <w:rPr>
          <w:rFonts w:ascii="Bookman Old Style" w:hAnsi="Bookman Old Style"/>
          <w:b/>
          <w:bCs/>
        </w:rPr>
        <w:t xml:space="preserve">, time: </w:t>
      </w:r>
      <w:r w:rsidR="00133FDD" w:rsidRPr="00843C2C">
        <w:rPr>
          <w:rFonts w:ascii="Bookman Old Style" w:hAnsi="Bookman Old Style"/>
          <w:b/>
          <w:bCs/>
        </w:rPr>
        <w:t>10:</w:t>
      </w:r>
      <w:r w:rsidR="0008096C" w:rsidRPr="00843C2C">
        <w:rPr>
          <w:rFonts w:ascii="Bookman Old Style" w:hAnsi="Bookman Old Style"/>
          <w:b/>
          <w:bCs/>
        </w:rPr>
        <w:t>00</w:t>
      </w:r>
      <w:r w:rsidR="001800BC" w:rsidRPr="00843C2C">
        <w:rPr>
          <w:rFonts w:ascii="Bookman Old Style" w:hAnsi="Bookman Old Style"/>
          <w:b/>
          <w:bCs/>
        </w:rPr>
        <w:t xml:space="preserve"> (Polish time)</w:t>
      </w:r>
      <w:r w:rsidR="0008096C" w:rsidRPr="00843C2C">
        <w:rPr>
          <w:rFonts w:ascii="Bookman Old Style" w:hAnsi="Bookman Old Style"/>
          <w:b/>
          <w:bCs/>
        </w:rPr>
        <w:t>.</w:t>
      </w:r>
    </w:p>
    <w:p w14:paraId="6669352A" w14:textId="6D2985DD" w:rsidR="00133FDD" w:rsidRDefault="00133FDD" w:rsidP="005F1668">
      <w:pPr>
        <w:pStyle w:val="Bezodstpw"/>
        <w:rPr>
          <w:rFonts w:ascii="Bookman Old Style" w:hAnsi="Bookman Old Style"/>
        </w:rPr>
      </w:pPr>
    </w:p>
    <w:p w14:paraId="6D0167EB" w14:textId="77777777" w:rsidR="00133FDD" w:rsidRDefault="00133FDD" w:rsidP="005F1668">
      <w:pPr>
        <w:pStyle w:val="Bezodstpw"/>
        <w:rPr>
          <w:rFonts w:ascii="Bookman Old Style" w:hAnsi="Bookman Old Style"/>
          <w:b/>
        </w:rPr>
      </w:pPr>
    </w:p>
    <w:p w14:paraId="2FE826D8" w14:textId="77777777" w:rsidR="00901AA2" w:rsidRDefault="00901AA2" w:rsidP="005F1668">
      <w:pPr>
        <w:pStyle w:val="Bezodstpw"/>
        <w:rPr>
          <w:rFonts w:ascii="Bookman Old Style" w:hAnsi="Bookman Old Style"/>
          <w:b/>
        </w:rPr>
      </w:pPr>
    </w:p>
    <w:p w14:paraId="0BFBD872" w14:textId="77777777" w:rsidR="00901AA2" w:rsidRPr="00861252" w:rsidRDefault="00901AA2" w:rsidP="005F1668">
      <w:pPr>
        <w:pStyle w:val="Bezodstpw"/>
        <w:rPr>
          <w:rFonts w:ascii="Bookman Old Style" w:hAnsi="Bookman Old Style"/>
          <w:b/>
        </w:rPr>
      </w:pPr>
    </w:p>
    <w:p w14:paraId="19C99147" w14:textId="77777777" w:rsidR="005F1668" w:rsidRPr="00861252" w:rsidRDefault="005F1668" w:rsidP="005F1668">
      <w:pPr>
        <w:pStyle w:val="Bezodstpw"/>
        <w:ind w:left="426"/>
        <w:rPr>
          <w:rFonts w:ascii="Bookman Old Style" w:hAnsi="Bookman Old Style"/>
          <w:b/>
        </w:rPr>
      </w:pPr>
    </w:p>
    <w:p w14:paraId="07F5F5AC" w14:textId="260AD1A1" w:rsidR="00FA4E59" w:rsidRPr="00861252" w:rsidRDefault="00FA4E59" w:rsidP="005F1668">
      <w:pPr>
        <w:pStyle w:val="Akapitzlist"/>
        <w:numPr>
          <w:ilvl w:val="0"/>
          <w:numId w:val="9"/>
        </w:numPr>
        <w:rPr>
          <w:rFonts w:ascii="Bookman Old Style" w:hAnsi="Bookman Old Style"/>
          <w:b/>
        </w:rPr>
      </w:pPr>
      <w:r>
        <w:rPr>
          <w:rFonts w:ascii="Bookman Old Style" w:hAnsi="Bookman Old Style"/>
          <w:b/>
        </w:rPr>
        <w:lastRenderedPageBreak/>
        <w:t>The bid should include</w:t>
      </w:r>
      <w:r w:rsidR="00063ED8">
        <w:rPr>
          <w:rFonts w:ascii="Bookman Old Style" w:hAnsi="Bookman Old Style"/>
          <w:b/>
        </w:rPr>
        <w:t>:</w:t>
      </w:r>
    </w:p>
    <w:p w14:paraId="3CD50662" w14:textId="3DA60749" w:rsidR="00C07653" w:rsidRPr="004212F1" w:rsidRDefault="004212F1" w:rsidP="004212F1">
      <w:pPr>
        <w:pStyle w:val="Akapitzlist"/>
        <w:numPr>
          <w:ilvl w:val="0"/>
          <w:numId w:val="12"/>
        </w:numPr>
        <w:ind w:left="851"/>
        <w:jc w:val="both"/>
        <w:rPr>
          <w:rFonts w:ascii="Bookman Old Style" w:hAnsi="Bookman Old Style"/>
        </w:rPr>
      </w:pPr>
      <w:r>
        <w:rPr>
          <w:rFonts w:ascii="Bookman Old Style" w:hAnsi="Bookman Old Style"/>
        </w:rPr>
        <w:t>Completed Bid Form with the total price indicated in Euro including all costs connected to the workshop</w:t>
      </w:r>
      <w:r w:rsidR="00F33B67">
        <w:rPr>
          <w:rFonts w:ascii="Bookman Old Style" w:hAnsi="Bookman Old Style"/>
        </w:rPr>
        <w:t>.</w:t>
      </w:r>
    </w:p>
    <w:p w14:paraId="1DFF423D" w14:textId="33CB6623" w:rsidR="005F1668" w:rsidRPr="00861252" w:rsidRDefault="005F1668" w:rsidP="00C07653">
      <w:pPr>
        <w:pStyle w:val="Akapitzlist"/>
        <w:numPr>
          <w:ilvl w:val="0"/>
          <w:numId w:val="12"/>
        </w:numPr>
        <w:ind w:left="851"/>
        <w:jc w:val="both"/>
        <w:rPr>
          <w:rFonts w:ascii="Bookman Old Style" w:hAnsi="Bookman Old Style"/>
        </w:rPr>
      </w:pPr>
      <w:r>
        <w:rPr>
          <w:rFonts w:ascii="Bookman Old Style" w:hAnsi="Bookman Old Style"/>
        </w:rPr>
        <w:t>CV of the trainer, including professional experience</w:t>
      </w:r>
    </w:p>
    <w:p w14:paraId="6D7C1FA7" w14:textId="12C5E4FD" w:rsidR="00FA4E59" w:rsidRPr="00861252" w:rsidRDefault="005F1668" w:rsidP="005F1668">
      <w:pPr>
        <w:pStyle w:val="Akapitzlist"/>
        <w:numPr>
          <w:ilvl w:val="0"/>
          <w:numId w:val="12"/>
        </w:numPr>
        <w:ind w:left="851"/>
        <w:jc w:val="both"/>
        <w:rPr>
          <w:rFonts w:ascii="Bookman Old Style" w:hAnsi="Bookman Old Style"/>
        </w:rPr>
      </w:pPr>
      <w:r>
        <w:rPr>
          <w:rFonts w:ascii="Bookman Old Style" w:hAnsi="Bookman Old Style"/>
        </w:rPr>
        <w:t>Description of the workshop (including agenda, objectives, materials, etc.)</w:t>
      </w:r>
    </w:p>
    <w:p w14:paraId="4DD74BF8" w14:textId="2F25C256" w:rsidR="00FA4E59" w:rsidRDefault="00FA4E59" w:rsidP="00304502">
      <w:pPr>
        <w:pStyle w:val="Bezodstpw"/>
        <w:numPr>
          <w:ilvl w:val="0"/>
          <w:numId w:val="9"/>
        </w:numPr>
        <w:ind w:left="426"/>
        <w:rPr>
          <w:rFonts w:ascii="Bookman Old Style" w:hAnsi="Bookman Old Style"/>
          <w:b/>
        </w:rPr>
      </w:pPr>
      <w:r>
        <w:rPr>
          <w:rFonts w:ascii="Bookman Old Style" w:hAnsi="Bookman Old Style"/>
          <w:b/>
        </w:rPr>
        <w:t xml:space="preserve">The person authorised to contact Economic Operators is: </w:t>
      </w:r>
    </w:p>
    <w:p w14:paraId="569D215A" w14:textId="77777777" w:rsidR="001800BC" w:rsidRDefault="001800BC" w:rsidP="005A378E">
      <w:pPr>
        <w:pStyle w:val="Bezodstpw"/>
        <w:ind w:left="426"/>
        <w:rPr>
          <w:rFonts w:ascii="Bookman Old Style" w:hAnsi="Bookman Old Style"/>
          <w:b/>
        </w:rPr>
      </w:pPr>
    </w:p>
    <w:p w14:paraId="3C911422" w14:textId="65621CC5" w:rsidR="001800BC" w:rsidRPr="00E2638C" w:rsidRDefault="00361185" w:rsidP="001800BC">
      <w:pPr>
        <w:pStyle w:val="Bezodstpw"/>
        <w:ind w:left="426"/>
        <w:rPr>
          <w:rFonts w:ascii="Bookman Old Style" w:hAnsi="Bookman Old Style"/>
          <w:lang w:val="en-US"/>
        </w:rPr>
      </w:pPr>
      <w:proofErr w:type="spellStart"/>
      <w:r w:rsidRPr="00E2638C">
        <w:rPr>
          <w:rFonts w:ascii="Bookman Old Style" w:hAnsi="Bookman Old Style"/>
          <w:lang w:val="en-US"/>
        </w:rPr>
        <w:t>Mr</w:t>
      </w:r>
      <w:proofErr w:type="spellEnd"/>
      <w:r w:rsidRPr="00E2638C">
        <w:rPr>
          <w:rFonts w:ascii="Bookman Old Style" w:hAnsi="Bookman Old Style"/>
          <w:lang w:val="en-US"/>
        </w:rPr>
        <w:t xml:space="preserve"> Karol Białach</w:t>
      </w:r>
    </w:p>
    <w:p w14:paraId="21B6BF30" w14:textId="7781EE36" w:rsidR="001800BC" w:rsidRPr="00901AA2" w:rsidRDefault="001800BC" w:rsidP="001800BC">
      <w:pPr>
        <w:pStyle w:val="Bezodstpw"/>
        <w:ind w:left="426"/>
        <w:rPr>
          <w:rFonts w:ascii="Bookman Old Style" w:hAnsi="Bookman Old Style"/>
          <w:lang w:val="en-US"/>
        </w:rPr>
      </w:pPr>
      <w:r w:rsidRPr="00E2638C">
        <w:rPr>
          <w:rFonts w:ascii="Bookman Old Style" w:hAnsi="Bookman Old Style"/>
          <w:lang w:val="it-IT"/>
        </w:rPr>
        <w:t xml:space="preserve">e-mail: </w:t>
      </w:r>
      <w:r w:rsidR="00A2640C" w:rsidRPr="00901AA2">
        <w:rPr>
          <w:rFonts w:ascii="Bookman Old Style" w:hAnsi="Bookman Old Style"/>
          <w:lang w:val="en-US"/>
        </w:rPr>
        <w:t>karol.bialach</w:t>
      </w:r>
      <w:r w:rsidR="00E2638C" w:rsidRPr="00901AA2">
        <w:rPr>
          <w:rFonts w:ascii="Bookman Old Style" w:hAnsi="Bookman Old Style"/>
          <w:lang w:val="en-US"/>
        </w:rPr>
        <w:t>@pan.pl</w:t>
      </w:r>
    </w:p>
    <w:p w14:paraId="42022E97" w14:textId="2F968EFF" w:rsidR="001800BC" w:rsidRPr="00E2638C" w:rsidRDefault="001800BC" w:rsidP="001800BC">
      <w:pPr>
        <w:pStyle w:val="Bezodstpw"/>
        <w:ind w:left="426"/>
        <w:rPr>
          <w:rFonts w:ascii="Bookman Old Style" w:hAnsi="Bookman Old Style"/>
          <w:lang w:val="it-IT"/>
        </w:rPr>
      </w:pPr>
      <w:r w:rsidRPr="00E2638C">
        <w:rPr>
          <w:rFonts w:ascii="Bookman Old Style" w:hAnsi="Bookman Old Style"/>
          <w:lang w:val="it-IT"/>
        </w:rPr>
        <w:t>tel. (+48) 22-182-60-</w:t>
      </w:r>
      <w:r w:rsidR="00361185" w:rsidRPr="00E2638C">
        <w:rPr>
          <w:rFonts w:ascii="Bookman Old Style" w:hAnsi="Bookman Old Style"/>
          <w:lang w:val="it-IT"/>
        </w:rPr>
        <w:t>89</w:t>
      </w:r>
    </w:p>
    <w:p w14:paraId="1EEB3C8A" w14:textId="77777777" w:rsidR="001800BC" w:rsidRPr="005A378E" w:rsidRDefault="001800BC" w:rsidP="005A378E">
      <w:pPr>
        <w:pStyle w:val="Bezodstpw"/>
        <w:rPr>
          <w:rFonts w:ascii="Bookman Old Style" w:hAnsi="Bookman Old Style"/>
          <w:b/>
          <w:lang w:val="it-IT"/>
        </w:rPr>
      </w:pPr>
    </w:p>
    <w:p w14:paraId="2E841486" w14:textId="1A12C397" w:rsidR="00FA4E59" w:rsidRDefault="00FA4E59" w:rsidP="008770B7">
      <w:pPr>
        <w:pStyle w:val="Bezodstpw"/>
        <w:numPr>
          <w:ilvl w:val="0"/>
          <w:numId w:val="9"/>
        </w:numPr>
        <w:ind w:left="426"/>
        <w:rPr>
          <w:rFonts w:ascii="Bookman Old Style" w:hAnsi="Bookman Old Style"/>
          <w:b/>
        </w:rPr>
      </w:pPr>
      <w:r>
        <w:rPr>
          <w:rFonts w:ascii="Bookman Old Style" w:hAnsi="Bookman Old Style"/>
          <w:b/>
        </w:rPr>
        <w:t>Other material provisions concerning contract performance terms</w:t>
      </w:r>
    </w:p>
    <w:p w14:paraId="5E7B05F1" w14:textId="77777777" w:rsidR="00347110" w:rsidRPr="00861252" w:rsidRDefault="00347110" w:rsidP="00347110">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The Economic Operator shall remain bound by the bid for 30 days (the timeframe for validity of the bid shall be counted from the bid submission deadline).</w:t>
      </w:r>
    </w:p>
    <w:p w14:paraId="01862013" w14:textId="5DA793DC" w:rsidR="00347110" w:rsidRPr="00861252" w:rsidRDefault="00347110" w:rsidP="00FA4E59">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 xml:space="preserve">The Ordering Party reserves the right to ask for explanations concerning the submitted bids, to </w:t>
      </w:r>
      <w:r w:rsidR="00521ABE">
        <w:rPr>
          <w:rFonts w:ascii="Bookman Old Style" w:hAnsi="Bookman Old Style"/>
        </w:rPr>
        <w:t>submit</w:t>
      </w:r>
      <w:r>
        <w:rPr>
          <w:rFonts w:ascii="Bookman Old Style" w:hAnsi="Bookman Old Style"/>
        </w:rPr>
        <w:t xml:space="preserve"> additional questions concerning the bids and to ask Economic Operators to supplement the submitted bids.</w:t>
      </w:r>
    </w:p>
    <w:p w14:paraId="5CB98630" w14:textId="77777777" w:rsidR="00347110" w:rsidRPr="00861252" w:rsidRDefault="00347110" w:rsidP="00347110">
      <w:pPr>
        <w:pStyle w:val="Akapitzlist2"/>
        <w:numPr>
          <w:ilvl w:val="0"/>
          <w:numId w:val="3"/>
        </w:numPr>
        <w:spacing w:before="120" w:after="0" w:line="240" w:lineRule="auto"/>
        <w:ind w:left="426"/>
        <w:jc w:val="both"/>
        <w:rPr>
          <w:rFonts w:ascii="Bookman Old Style" w:hAnsi="Bookman Old Style"/>
          <w:spacing w:val="-1"/>
        </w:rPr>
      </w:pPr>
      <w:r>
        <w:rPr>
          <w:rFonts w:ascii="Bookman Old Style" w:hAnsi="Bookman Old Style"/>
        </w:rPr>
        <w:t xml:space="preserve">The Ordering Party reserves the right to negotiate the provisions of the contract, including the offered price. </w:t>
      </w:r>
    </w:p>
    <w:p w14:paraId="545DBD06" w14:textId="4F753A99" w:rsidR="00347110" w:rsidRPr="00861252" w:rsidRDefault="005F1668" w:rsidP="00347110">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The service shall be governed by a contract concluded between the Parties.</w:t>
      </w:r>
    </w:p>
    <w:p w14:paraId="73AB2024" w14:textId="51952F77" w:rsidR="00FA4E59" w:rsidRPr="00861252" w:rsidRDefault="00FA4E59" w:rsidP="00FA4E59">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Payment for the execution of the subject of the contract shall be ma</w:t>
      </w:r>
      <w:r w:rsidR="00E6535B">
        <w:rPr>
          <w:rFonts w:ascii="Bookman Old Style" w:hAnsi="Bookman Old Style"/>
        </w:rPr>
        <w:t>de</w:t>
      </w:r>
      <w:r>
        <w:rPr>
          <w:rFonts w:ascii="Bookman Old Style" w:hAnsi="Bookman Old Style"/>
        </w:rPr>
        <w:t xml:space="preserve"> by bank transfer within 21 days from the date of receipt of a duly issued VAT invoice. </w:t>
      </w:r>
    </w:p>
    <w:p w14:paraId="7B784F83" w14:textId="62BC6E4D" w:rsidR="00861252" w:rsidRPr="00861252" w:rsidRDefault="00861252" w:rsidP="00861252">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 xml:space="preserve">The price of the bid should be </w:t>
      </w:r>
      <w:r w:rsidR="005B0E96">
        <w:rPr>
          <w:rFonts w:ascii="Bookman Old Style" w:hAnsi="Bookman Old Style"/>
        </w:rPr>
        <w:t>indicated</w:t>
      </w:r>
      <w:r>
        <w:rPr>
          <w:rFonts w:ascii="Bookman Old Style" w:hAnsi="Bookman Old Style"/>
        </w:rPr>
        <w:t xml:space="preserve"> in Euro.</w:t>
      </w:r>
    </w:p>
    <w:p w14:paraId="0051408A" w14:textId="77777777" w:rsidR="00DD4FA8" w:rsidRDefault="00A93A82" w:rsidP="00DD4FA8">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The Public Procurement Law Act of 29 January 2004 shall not apply to this invitation to tender (Journal of Laws</w:t>
      </w:r>
      <w:r>
        <w:rPr>
          <w:rFonts w:ascii="Bookman Old Style" w:hAnsi="Bookman Old Style"/>
          <w:bCs/>
          <w:iCs/>
        </w:rPr>
        <w:t xml:space="preserve">  of 2019, item 1843 as amended</w:t>
      </w:r>
      <w:r>
        <w:rPr>
          <w:rFonts w:ascii="Bookman Old Style" w:hAnsi="Bookman Old Style"/>
        </w:rPr>
        <w:t>).</w:t>
      </w:r>
    </w:p>
    <w:p w14:paraId="07CD276C" w14:textId="77777777" w:rsidR="00DD4FA8" w:rsidRDefault="00DD4FA8" w:rsidP="00DD4FA8">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Bids submitted in the procedure shall cease to be binding in the event of selection of another bid or closure of the procedure without selection of the Economic Operator.</w:t>
      </w:r>
    </w:p>
    <w:p w14:paraId="67E626EB" w14:textId="205F6C5E" w:rsidR="00DD4FA8" w:rsidRPr="00DD4FA8" w:rsidRDefault="00DD4FA8" w:rsidP="005D0BD3">
      <w:pPr>
        <w:pStyle w:val="Akapitzlist2"/>
        <w:numPr>
          <w:ilvl w:val="0"/>
          <w:numId w:val="3"/>
        </w:numPr>
        <w:spacing w:before="120" w:after="0" w:line="240" w:lineRule="auto"/>
        <w:ind w:left="426"/>
        <w:jc w:val="both"/>
        <w:rPr>
          <w:rFonts w:ascii="Bookman Old Style" w:hAnsi="Bookman Old Style"/>
        </w:rPr>
      </w:pPr>
      <w:r>
        <w:rPr>
          <w:rFonts w:ascii="Bookman Old Style" w:hAnsi="Bookman Old Style"/>
        </w:rPr>
        <w:t>The Ordering Party reserves the right to cancel this procedure without selecting the most advantageous bid without giving reasons.</w:t>
      </w:r>
    </w:p>
    <w:p w14:paraId="2A7D4ECE" w14:textId="5466120D" w:rsidR="00DD4FA8" w:rsidRPr="00861252" w:rsidRDefault="00DD4FA8" w:rsidP="005D0BD3">
      <w:pPr>
        <w:pStyle w:val="Akapitzlist2"/>
        <w:spacing w:before="120" w:after="0" w:line="240" w:lineRule="auto"/>
        <w:ind w:left="426"/>
        <w:jc w:val="both"/>
        <w:rPr>
          <w:rFonts w:ascii="Bookman Old Style" w:hAnsi="Bookman Old Style"/>
        </w:rPr>
      </w:pPr>
    </w:p>
    <w:p w14:paraId="2FDC357F" w14:textId="2DFD04B5" w:rsidR="00861252" w:rsidRPr="00861252" w:rsidRDefault="00861252" w:rsidP="00861252">
      <w:pPr>
        <w:pStyle w:val="Akapitzlist2"/>
        <w:spacing w:before="120" w:after="0" w:line="240" w:lineRule="auto"/>
        <w:ind w:left="0"/>
        <w:jc w:val="both"/>
        <w:rPr>
          <w:rFonts w:ascii="Bookman Old Style" w:hAnsi="Bookman Old Style"/>
        </w:rPr>
      </w:pPr>
    </w:p>
    <w:p w14:paraId="5EAA56BD" w14:textId="47CE7956" w:rsidR="00861252" w:rsidRPr="00861252" w:rsidRDefault="00861252" w:rsidP="00861252">
      <w:pPr>
        <w:pStyle w:val="Akapitzlist2"/>
        <w:spacing w:before="120" w:after="0" w:line="240" w:lineRule="auto"/>
        <w:ind w:left="0"/>
        <w:jc w:val="both"/>
        <w:rPr>
          <w:rFonts w:ascii="Bookman Old Style" w:hAnsi="Bookman Old Style"/>
        </w:rPr>
      </w:pPr>
    </w:p>
    <w:p w14:paraId="5711A890" w14:textId="1E52E401" w:rsidR="00861252" w:rsidRPr="005A378E" w:rsidRDefault="00861252" w:rsidP="00430376">
      <w:pPr>
        <w:pStyle w:val="Bezodstpw"/>
        <w:numPr>
          <w:ilvl w:val="0"/>
          <w:numId w:val="9"/>
        </w:numPr>
        <w:ind w:left="426"/>
        <w:rPr>
          <w:rFonts w:ascii="Bookman Old Style" w:hAnsi="Bookman Old Style"/>
          <w:b/>
        </w:rPr>
      </w:pPr>
      <w:r w:rsidRPr="005A378E">
        <w:rPr>
          <w:rFonts w:ascii="Bookman Old Style" w:hAnsi="Bookman Old Style"/>
          <w:b/>
        </w:rPr>
        <w:t>GDPR clause</w:t>
      </w:r>
    </w:p>
    <w:p w14:paraId="6D01B7F4" w14:textId="77777777" w:rsidR="00430376" w:rsidRPr="00861252" w:rsidRDefault="00430376" w:rsidP="00430376">
      <w:pPr>
        <w:pStyle w:val="Bezodstpw"/>
        <w:ind w:left="426"/>
        <w:rPr>
          <w:rFonts w:ascii="Bookman Old Style" w:hAnsi="Bookman Old Style"/>
        </w:rPr>
      </w:pPr>
    </w:p>
    <w:p w14:paraId="254AA164" w14:textId="71E06DD1" w:rsidR="00861252" w:rsidRPr="00861252" w:rsidRDefault="00861252" w:rsidP="005A378E">
      <w:pPr>
        <w:jc w:val="both"/>
        <w:rPr>
          <w:rFonts w:ascii="Bookman Old Style" w:hAnsi="Bookman Old Style"/>
          <w:w w:val="120"/>
          <w:u w:val="single" w:color="232323"/>
        </w:rPr>
      </w:pPr>
      <w:r>
        <w:rPr>
          <w:rFonts w:ascii="Bookman Old Style" w:hAnsi="Bookman Old Style"/>
        </w:rPr>
        <w:t xml:space="preserve">The controller of the Economic Operator's personal data is the Polish Academy of Sciences based in Warsaw, p1. </w:t>
      </w:r>
      <w:proofErr w:type="spellStart"/>
      <w:r>
        <w:rPr>
          <w:rFonts w:ascii="Bookman Old Style" w:hAnsi="Bookman Old Style"/>
        </w:rPr>
        <w:t>Defilad</w:t>
      </w:r>
      <w:proofErr w:type="spellEnd"/>
      <w:r>
        <w:rPr>
          <w:rFonts w:ascii="Bookman Old Style" w:hAnsi="Bookman Old Style"/>
        </w:rPr>
        <w:t xml:space="preserve"> </w:t>
      </w:r>
      <w:r>
        <w:rPr>
          <w:rFonts w:ascii="Bookman Old Style" w:hAnsi="Bookman Old Style"/>
          <w:color w:val="151515"/>
        </w:rPr>
        <w:t xml:space="preserve">1, </w:t>
      </w:r>
      <w:r>
        <w:rPr>
          <w:rFonts w:ascii="Bookman Old Style" w:hAnsi="Bookman Old Style"/>
        </w:rPr>
        <w:t xml:space="preserve">00-901 Warsaw. Contact details for the Data Protection Officer: Inspektor </w:t>
      </w:r>
      <w:proofErr w:type="spellStart"/>
      <w:r>
        <w:rPr>
          <w:rFonts w:ascii="Bookman Old Style" w:hAnsi="Bookman Old Style"/>
        </w:rPr>
        <w:t>ochrony</w:t>
      </w:r>
      <w:proofErr w:type="spellEnd"/>
      <w:r>
        <w:rPr>
          <w:rFonts w:ascii="Bookman Old Style" w:hAnsi="Bookman Old Style"/>
        </w:rPr>
        <w:t xml:space="preserve"> </w:t>
      </w:r>
      <w:proofErr w:type="spellStart"/>
      <w:r>
        <w:rPr>
          <w:rFonts w:ascii="Bookman Old Style" w:hAnsi="Bookman Old Style"/>
        </w:rPr>
        <w:t>danych</w:t>
      </w:r>
      <w:proofErr w:type="spellEnd"/>
      <w:r w:rsidR="005B0E96">
        <w:rPr>
          <w:rFonts w:ascii="Bookman Old Style" w:hAnsi="Bookman Old Style"/>
        </w:rPr>
        <w:t>,</w:t>
      </w:r>
      <w:r>
        <w:rPr>
          <w:rFonts w:ascii="Bookman Old Style" w:hAnsi="Bookman Old Style"/>
        </w:rPr>
        <w:t xml:space="preserve"> Polska </w:t>
      </w:r>
      <w:proofErr w:type="spellStart"/>
      <w:r>
        <w:rPr>
          <w:rFonts w:ascii="Bookman Old Style" w:hAnsi="Bookman Old Style"/>
        </w:rPr>
        <w:t>Akademia</w:t>
      </w:r>
      <w:proofErr w:type="spellEnd"/>
      <w:r>
        <w:rPr>
          <w:rFonts w:ascii="Bookman Old Style" w:hAnsi="Bookman Old Style"/>
        </w:rPr>
        <w:t xml:space="preserve"> </w:t>
      </w:r>
      <w:proofErr w:type="spellStart"/>
      <w:r>
        <w:rPr>
          <w:rFonts w:ascii="Bookman Old Style" w:hAnsi="Bookman Old Style"/>
        </w:rPr>
        <w:t>Nauk</w:t>
      </w:r>
      <w:proofErr w:type="spellEnd"/>
      <w:r>
        <w:rPr>
          <w:rFonts w:ascii="Bookman Old Style" w:hAnsi="Bookman Old Style"/>
        </w:rPr>
        <w:t xml:space="preserve"> pl. </w:t>
      </w:r>
      <w:proofErr w:type="spellStart"/>
      <w:r>
        <w:rPr>
          <w:rFonts w:ascii="Bookman Old Style" w:hAnsi="Bookman Old Style"/>
        </w:rPr>
        <w:t>Defilad</w:t>
      </w:r>
      <w:proofErr w:type="spellEnd"/>
      <w:r>
        <w:rPr>
          <w:rFonts w:ascii="Bookman Old Style" w:hAnsi="Bookman Old Style"/>
        </w:rPr>
        <w:t xml:space="preserve"> 1, 00-901 Warszawa, e-mail address: </w:t>
      </w:r>
      <w:hyperlink r:id="rId11">
        <w:r>
          <w:rPr>
            <w:rFonts w:ascii="Bookman Old Style" w:hAnsi="Bookman Old Style"/>
            <w:u w:val="single" w:color="232323"/>
          </w:rPr>
          <w:t>iod@pan.pl</w:t>
        </w:r>
      </w:hyperlink>
      <w:r>
        <w:rPr>
          <w:rFonts w:ascii="Bookman Old Style" w:hAnsi="Bookman Old Style"/>
          <w:u w:val="single" w:color="232323"/>
        </w:rPr>
        <w:t>.</w:t>
      </w:r>
    </w:p>
    <w:p w14:paraId="3B1E52F1" w14:textId="277EAC44" w:rsidR="00861252" w:rsidRPr="00861252" w:rsidRDefault="00861252" w:rsidP="005A378E">
      <w:pPr>
        <w:jc w:val="both"/>
        <w:rPr>
          <w:rFonts w:ascii="Bookman Old Style" w:hAnsi="Bookman Old Style"/>
          <w:w w:val="115"/>
        </w:rPr>
      </w:pPr>
      <w:r>
        <w:rPr>
          <w:rFonts w:ascii="Bookman Old Style" w:hAnsi="Bookman Old Style"/>
        </w:rPr>
        <w:t>The Economic Operator's personal data shall be processed for the purpose of undertaking activities necessary for the conclusion and performance of the contract, pursuant to Article 6(1)(b) of Regulation (EU) 20 16/679 of the European Parliament and of the Council of 27 April 2016 on the protection of individuals with regard to the processing of personal data and on the free movement of such data and repealing Directive 95/46/EC (hereinafter referred to as “GDPR”).</w:t>
      </w:r>
    </w:p>
    <w:p w14:paraId="3D4C5AF7" w14:textId="76EA1211" w:rsidR="00861252" w:rsidRPr="00861252" w:rsidRDefault="005B0E96" w:rsidP="005A378E">
      <w:pPr>
        <w:jc w:val="both"/>
        <w:rPr>
          <w:rFonts w:ascii="Bookman Old Style" w:hAnsi="Bookman Old Style"/>
          <w:w w:val="115"/>
        </w:rPr>
      </w:pPr>
      <w:r>
        <w:rPr>
          <w:rFonts w:ascii="Bookman Old Style" w:hAnsi="Bookman Old Style"/>
        </w:rPr>
        <w:t>Provision</w:t>
      </w:r>
      <w:r w:rsidR="00861252">
        <w:rPr>
          <w:rFonts w:ascii="Bookman Old Style" w:hAnsi="Bookman Old Style"/>
        </w:rPr>
        <w:t xml:space="preserve"> of personal data is voluntary, but necessary for the conclusion and performance </w:t>
      </w:r>
      <w:r w:rsidR="00861252">
        <w:rPr>
          <w:rFonts w:ascii="Bookman Old Style" w:hAnsi="Bookman Old Style"/>
          <w:color w:val="1F1F1F"/>
        </w:rPr>
        <w:t xml:space="preserve">of </w:t>
      </w:r>
      <w:r w:rsidR="00861252">
        <w:rPr>
          <w:rFonts w:ascii="Bookman Old Style" w:hAnsi="Bookman Old Style"/>
        </w:rPr>
        <w:t>the contract. Personal data may be disclosed to other entities if such an obligation arises from the performance of a contract or the law. The Polish Academy of Sciences does not intend to transfer personal data to a third country or to international organisations within the meaning of the GDPR.</w:t>
      </w:r>
    </w:p>
    <w:p w14:paraId="354A82D5" w14:textId="68BDCFC2" w:rsidR="00861252" w:rsidRPr="00861252" w:rsidRDefault="00861252" w:rsidP="005A378E">
      <w:pPr>
        <w:jc w:val="both"/>
        <w:rPr>
          <w:rFonts w:ascii="Bookman Old Style" w:hAnsi="Bookman Old Style"/>
          <w:w w:val="115"/>
        </w:rPr>
      </w:pPr>
      <w:r>
        <w:rPr>
          <w:rFonts w:ascii="Bookman Old Style" w:hAnsi="Bookman Old Style"/>
        </w:rPr>
        <w:lastRenderedPageBreak/>
        <w:t xml:space="preserve">The Economic Operator's personal data shall be kept for the period necessary for the performance of the contract, as well as additionally for the period of limitation of claims and the period required for financial and accounting documents in order to fulfil the obligations arising from the tax </w:t>
      </w:r>
      <w:r>
        <w:rPr>
          <w:rFonts w:ascii="Bookman Old Style" w:hAnsi="Bookman Old Style"/>
          <w:color w:val="1C1C1C"/>
        </w:rPr>
        <w:t xml:space="preserve">and </w:t>
      </w:r>
      <w:r>
        <w:rPr>
          <w:rFonts w:ascii="Bookman Old Style" w:hAnsi="Bookman Old Style"/>
        </w:rPr>
        <w:t>accounting law, as well as for the period required for archiving purposes.</w:t>
      </w:r>
    </w:p>
    <w:p w14:paraId="0689FBB3" w14:textId="77777777" w:rsidR="00861252" w:rsidRPr="00861252" w:rsidRDefault="00861252" w:rsidP="005A378E">
      <w:pPr>
        <w:jc w:val="both"/>
        <w:rPr>
          <w:rFonts w:ascii="Bookman Old Style" w:hAnsi="Bookman Old Style"/>
          <w:w w:val="115"/>
        </w:rPr>
      </w:pPr>
      <w:r>
        <w:rPr>
          <w:rFonts w:ascii="Bookman Old Style" w:hAnsi="Bookman Old Style"/>
        </w:rPr>
        <w:t>According to GDPR, all data subjects have the following rights:</w:t>
      </w:r>
    </w:p>
    <w:p w14:paraId="7689BF17" w14:textId="77777777" w:rsidR="00861252" w:rsidRPr="00430376" w:rsidRDefault="00861252" w:rsidP="005A378E">
      <w:pPr>
        <w:pStyle w:val="Akapitzlist"/>
        <w:numPr>
          <w:ilvl w:val="0"/>
          <w:numId w:val="20"/>
        </w:numPr>
        <w:jc w:val="both"/>
        <w:rPr>
          <w:rFonts w:ascii="Bookman Old Style" w:hAnsi="Bookman Old Style"/>
          <w:w w:val="120"/>
        </w:rPr>
      </w:pPr>
      <w:r>
        <w:rPr>
          <w:rFonts w:ascii="Bookman Old Style" w:hAnsi="Bookman Old Style"/>
        </w:rPr>
        <w:t>the right to access and receive a copy of their personal data;</w:t>
      </w:r>
    </w:p>
    <w:p w14:paraId="1D74D6FC" w14:textId="440C0C53" w:rsidR="00861252" w:rsidRPr="00430376" w:rsidRDefault="00861252" w:rsidP="005A378E">
      <w:pPr>
        <w:pStyle w:val="Akapitzlist"/>
        <w:numPr>
          <w:ilvl w:val="0"/>
          <w:numId w:val="20"/>
        </w:numPr>
        <w:jc w:val="both"/>
        <w:rPr>
          <w:rFonts w:ascii="Bookman Old Style" w:hAnsi="Bookman Old Style"/>
          <w:color w:val="282828"/>
          <w:w w:val="115"/>
        </w:rPr>
      </w:pPr>
      <w:r>
        <w:rPr>
          <w:rFonts w:ascii="Bookman Old Style" w:hAnsi="Bookman Old Style"/>
        </w:rPr>
        <w:t>the right to rectify (correct) their personal data</w:t>
      </w:r>
      <w:r>
        <w:rPr>
          <w:rFonts w:ascii="Bookman Old Style" w:hAnsi="Bookman Old Style"/>
          <w:color w:val="282828"/>
        </w:rPr>
        <w:t>;</w:t>
      </w:r>
    </w:p>
    <w:p w14:paraId="26683E51" w14:textId="77777777" w:rsidR="00861252" w:rsidRPr="00430376" w:rsidRDefault="00861252" w:rsidP="005A378E">
      <w:pPr>
        <w:pStyle w:val="Akapitzlist"/>
        <w:numPr>
          <w:ilvl w:val="0"/>
          <w:numId w:val="20"/>
        </w:numPr>
        <w:jc w:val="both"/>
        <w:rPr>
          <w:rFonts w:ascii="Bookman Old Style" w:hAnsi="Bookman Old Style"/>
          <w:w w:val="120"/>
        </w:rPr>
      </w:pPr>
      <w:r>
        <w:rPr>
          <w:rFonts w:ascii="Bookman Old Style" w:hAnsi="Bookman Old Style"/>
        </w:rPr>
        <w:t>the right to limit the scope of processing of personal data.</w:t>
      </w:r>
    </w:p>
    <w:p w14:paraId="082B68D2" w14:textId="07749BB5" w:rsidR="00861252" w:rsidRPr="00861252" w:rsidRDefault="00861252" w:rsidP="005A378E">
      <w:pPr>
        <w:jc w:val="both"/>
        <w:rPr>
          <w:rFonts w:ascii="Bookman Old Style" w:hAnsi="Bookman Old Style"/>
          <w:w w:val="115"/>
        </w:rPr>
      </w:pPr>
      <w:r>
        <w:rPr>
          <w:rFonts w:ascii="Bookman Old Style" w:hAnsi="Bookman Old Style"/>
        </w:rPr>
        <w:t xml:space="preserve">According to GDPR, each person whose data are being processed by the Ordering Party has the right to lodge a complaint with the President of the Office for Personal Data Protection. The Economic Operator has the right to lodge a complaint with the competent authority if it considers that the processing of data violates the GDPR. </w:t>
      </w:r>
    </w:p>
    <w:p w14:paraId="148BCDDD" w14:textId="77777777" w:rsidR="00861252" w:rsidRPr="00861252" w:rsidRDefault="00861252" w:rsidP="005A378E">
      <w:pPr>
        <w:jc w:val="both"/>
        <w:rPr>
          <w:rFonts w:ascii="Bookman Old Style" w:hAnsi="Bookman Old Style"/>
        </w:rPr>
      </w:pPr>
      <w:r>
        <w:rPr>
          <w:rFonts w:ascii="Bookman Old Style" w:hAnsi="Bookman Old Style"/>
        </w:rPr>
        <w:t>According to GDPR, the persons whose data are processed by the Ordering Party for the aforementioned purposes are not entitled to:</w:t>
      </w:r>
    </w:p>
    <w:p w14:paraId="5265545A" w14:textId="77777777" w:rsidR="00861252" w:rsidRPr="00430376" w:rsidRDefault="00861252" w:rsidP="005A378E">
      <w:pPr>
        <w:pStyle w:val="Akapitzlist"/>
        <w:numPr>
          <w:ilvl w:val="0"/>
          <w:numId w:val="21"/>
        </w:numPr>
        <w:jc w:val="both"/>
        <w:rPr>
          <w:rFonts w:ascii="Bookman Old Style" w:hAnsi="Bookman Old Style"/>
        </w:rPr>
      </w:pPr>
      <w:r>
        <w:rPr>
          <w:rFonts w:ascii="Bookman Old Style" w:hAnsi="Bookman Old Style"/>
        </w:rPr>
        <w:t>in connection with Article 17(3)(b), (d) or (e) of GDPR, the right to delete personal data;</w:t>
      </w:r>
    </w:p>
    <w:p w14:paraId="1461DBF6" w14:textId="77777777" w:rsidR="00861252" w:rsidRPr="00430376" w:rsidRDefault="00861252" w:rsidP="005A378E">
      <w:pPr>
        <w:pStyle w:val="Akapitzlist"/>
        <w:numPr>
          <w:ilvl w:val="0"/>
          <w:numId w:val="21"/>
        </w:numPr>
        <w:jc w:val="both"/>
        <w:rPr>
          <w:rFonts w:ascii="Bookman Old Style" w:hAnsi="Bookman Old Style"/>
        </w:rPr>
      </w:pPr>
      <w:r>
        <w:rPr>
          <w:rFonts w:ascii="Bookman Old Style" w:hAnsi="Bookman Old Style"/>
        </w:rPr>
        <w:t>the right to transfer personal data referred to in Article 20 of GDPR;</w:t>
      </w:r>
    </w:p>
    <w:p w14:paraId="094028FD" w14:textId="0D0A7C74" w:rsidR="00861252" w:rsidRPr="00861252" w:rsidRDefault="00861252" w:rsidP="005A378E">
      <w:pPr>
        <w:jc w:val="both"/>
        <w:rPr>
          <w:rFonts w:ascii="Bookman Old Style" w:hAnsi="Bookman Old Style"/>
          <w:w w:val="115"/>
        </w:rPr>
      </w:pPr>
      <w:r>
        <w:rPr>
          <w:rFonts w:ascii="Bookman Old Style" w:hAnsi="Bookman Old Style"/>
        </w:rPr>
        <w:t>The Economic Operator declares that it fulfils the information obligation provided for in Article 13 or 14 of GDPR towards natural persons from whom it has directly or indirectly obtained personal data in order to conclude and implement the contract.</w:t>
      </w:r>
    </w:p>
    <w:p w14:paraId="4B01D639" w14:textId="77777777" w:rsidR="00861252" w:rsidRPr="00861252" w:rsidRDefault="00861252" w:rsidP="005A378E">
      <w:pPr>
        <w:jc w:val="both"/>
        <w:rPr>
          <w:rFonts w:ascii="Bookman Old Style" w:hAnsi="Bookman Old Style"/>
        </w:rPr>
      </w:pPr>
    </w:p>
    <w:sectPr w:rsidR="00861252" w:rsidRPr="00861252">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156D0" w14:textId="77777777" w:rsidR="00FB4F4A" w:rsidRDefault="00FB4F4A">
      <w:pPr>
        <w:spacing w:after="0" w:line="240" w:lineRule="auto"/>
      </w:pPr>
      <w:r>
        <w:separator/>
      </w:r>
    </w:p>
  </w:endnote>
  <w:endnote w:type="continuationSeparator" w:id="0">
    <w:p w14:paraId="0B83CB17" w14:textId="77777777" w:rsidR="00FB4F4A" w:rsidRDefault="00FB4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249E7" w14:textId="77777777" w:rsidR="00FB4F4A" w:rsidRDefault="00FB4F4A">
      <w:pPr>
        <w:spacing w:after="0" w:line="240" w:lineRule="auto"/>
      </w:pPr>
      <w:r>
        <w:separator/>
      </w:r>
    </w:p>
  </w:footnote>
  <w:footnote w:type="continuationSeparator" w:id="0">
    <w:p w14:paraId="1730B04C" w14:textId="77777777" w:rsidR="00FB4F4A" w:rsidRDefault="00FB4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16E59" w14:textId="77777777" w:rsidR="004933BB" w:rsidRDefault="004B7FB1">
    <w:pPr>
      <w:pStyle w:val="Nagwek"/>
    </w:pPr>
    <w:r>
      <w:rPr>
        <w:b/>
        <w:noProof/>
      </w:rPr>
      <w:drawing>
        <wp:anchor distT="0" distB="0" distL="114300" distR="114300" simplePos="0" relativeHeight="251659264" behindDoc="0" locked="0" layoutInCell="1" allowOverlap="1" wp14:anchorId="0588D78C" wp14:editId="6DC1CF1A">
          <wp:simplePos x="0" y="0"/>
          <wp:positionH relativeFrom="column">
            <wp:posOffset>5786755</wp:posOffset>
          </wp:positionH>
          <wp:positionV relativeFrom="paragraph">
            <wp:posOffset>-249555</wp:posOffset>
          </wp:positionV>
          <wp:extent cx="504825" cy="504825"/>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yan.png"/>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505F"/>
    <w:multiLevelType w:val="hybridMultilevel"/>
    <w:tmpl w:val="56DE1706"/>
    <w:lvl w:ilvl="0" w:tplc="AC748D8A">
      <w:start w:val="1"/>
      <w:numFmt w:val="decimal"/>
      <w:lvlText w:val="%1)"/>
      <w:lvlJc w:val="left"/>
      <w:pPr>
        <w:ind w:left="624" w:hanging="264"/>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75015B"/>
    <w:multiLevelType w:val="hybridMultilevel"/>
    <w:tmpl w:val="7DBAB8C0"/>
    <w:lvl w:ilvl="0" w:tplc="3B687092">
      <w:start w:val="1"/>
      <w:numFmt w:val="decimal"/>
      <w:lvlText w:val="%1."/>
      <w:lvlJc w:val="left"/>
      <w:pPr>
        <w:ind w:left="927" w:hanging="360"/>
      </w:pPr>
      <w:rPr>
        <w:rFonts w:hint="default"/>
      </w:rPr>
    </w:lvl>
    <w:lvl w:ilvl="1" w:tplc="04150019" w:tentative="1">
      <w:start w:val="1"/>
      <w:numFmt w:val="lowerLetter"/>
      <w:lvlText w:val="%2."/>
      <w:lvlJc w:val="left"/>
      <w:pPr>
        <w:ind w:left="927" w:hanging="360"/>
      </w:pPr>
    </w:lvl>
    <w:lvl w:ilvl="2" w:tplc="0415001B" w:tentative="1">
      <w:start w:val="1"/>
      <w:numFmt w:val="lowerRoman"/>
      <w:lvlText w:val="%3."/>
      <w:lvlJc w:val="right"/>
      <w:pPr>
        <w:ind w:left="1647" w:hanging="180"/>
      </w:pPr>
    </w:lvl>
    <w:lvl w:ilvl="3" w:tplc="0415000F" w:tentative="1">
      <w:start w:val="1"/>
      <w:numFmt w:val="decimal"/>
      <w:lvlText w:val="%4."/>
      <w:lvlJc w:val="left"/>
      <w:pPr>
        <w:ind w:left="2367" w:hanging="360"/>
      </w:pPr>
    </w:lvl>
    <w:lvl w:ilvl="4" w:tplc="04150019" w:tentative="1">
      <w:start w:val="1"/>
      <w:numFmt w:val="lowerLetter"/>
      <w:lvlText w:val="%5."/>
      <w:lvlJc w:val="left"/>
      <w:pPr>
        <w:ind w:left="3087" w:hanging="360"/>
      </w:pPr>
    </w:lvl>
    <w:lvl w:ilvl="5" w:tplc="0415001B" w:tentative="1">
      <w:start w:val="1"/>
      <w:numFmt w:val="lowerRoman"/>
      <w:lvlText w:val="%6."/>
      <w:lvlJc w:val="right"/>
      <w:pPr>
        <w:ind w:left="3807" w:hanging="180"/>
      </w:pPr>
    </w:lvl>
    <w:lvl w:ilvl="6" w:tplc="0415000F" w:tentative="1">
      <w:start w:val="1"/>
      <w:numFmt w:val="decimal"/>
      <w:lvlText w:val="%7."/>
      <w:lvlJc w:val="left"/>
      <w:pPr>
        <w:ind w:left="4527" w:hanging="360"/>
      </w:pPr>
    </w:lvl>
    <w:lvl w:ilvl="7" w:tplc="04150019" w:tentative="1">
      <w:start w:val="1"/>
      <w:numFmt w:val="lowerLetter"/>
      <w:lvlText w:val="%8."/>
      <w:lvlJc w:val="left"/>
      <w:pPr>
        <w:ind w:left="5247" w:hanging="360"/>
      </w:pPr>
    </w:lvl>
    <w:lvl w:ilvl="8" w:tplc="0415001B" w:tentative="1">
      <w:start w:val="1"/>
      <w:numFmt w:val="lowerRoman"/>
      <w:lvlText w:val="%9."/>
      <w:lvlJc w:val="right"/>
      <w:pPr>
        <w:ind w:left="5967" w:hanging="180"/>
      </w:pPr>
    </w:lvl>
  </w:abstractNum>
  <w:abstractNum w:abstractNumId="2" w15:restartNumberingAfterBreak="0">
    <w:nsid w:val="0398195A"/>
    <w:multiLevelType w:val="multilevel"/>
    <w:tmpl w:val="784C70A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3A3BC5"/>
    <w:multiLevelType w:val="hybridMultilevel"/>
    <w:tmpl w:val="4CF84EFC"/>
    <w:lvl w:ilvl="0" w:tplc="0809000F">
      <w:start w:val="1"/>
      <w:numFmt w:val="decimal"/>
      <w:lvlText w:val="%1."/>
      <w:lvlJc w:val="left"/>
      <w:pPr>
        <w:ind w:left="1854" w:hanging="360"/>
      </w:pPr>
      <w:rPr>
        <w:rFont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 w15:restartNumberingAfterBreak="0">
    <w:nsid w:val="057A5C38"/>
    <w:multiLevelType w:val="hybridMultilevel"/>
    <w:tmpl w:val="D37838BE"/>
    <w:lvl w:ilvl="0" w:tplc="4C5A9EE4">
      <w:start w:val="1"/>
      <w:numFmt w:val="decimal"/>
      <w:lvlText w:val="%1."/>
      <w:lvlJc w:val="left"/>
      <w:pPr>
        <w:ind w:left="720" w:hanging="360"/>
      </w:pPr>
      <w:rPr>
        <w:rFonts w:hint="default"/>
        <w:b/>
      </w:rPr>
    </w:lvl>
    <w:lvl w:ilvl="1" w:tplc="FB243D54">
      <w:start w:val="1"/>
      <w:numFmt w:val="decimal"/>
      <w:lvlText w:val="%2)"/>
      <w:lvlJc w:val="left"/>
      <w:pPr>
        <w:ind w:left="1455" w:hanging="375"/>
      </w:pPr>
      <w:rPr>
        <w:rFonts w:ascii="Calibri" w:hAnsi="Calibri" w:cs="Times New Roman" w:hint="default"/>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1F6235"/>
    <w:multiLevelType w:val="hybridMultilevel"/>
    <w:tmpl w:val="89981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8706A5"/>
    <w:multiLevelType w:val="hybridMultilevel"/>
    <w:tmpl w:val="95DECF48"/>
    <w:lvl w:ilvl="0" w:tplc="84F882F4">
      <w:start w:val="1"/>
      <w:numFmt w:val="lowerLetter"/>
      <w:lvlText w:val="%1."/>
      <w:lvlJc w:val="left"/>
      <w:pPr>
        <w:tabs>
          <w:tab w:val="num" w:pos="1428"/>
        </w:tabs>
        <w:ind w:left="1428" w:hanging="360"/>
      </w:pPr>
      <w:rPr>
        <w:rFonts w:ascii="Bookman Old Style" w:eastAsiaTheme="minorHAnsi" w:hAnsi="Bookman Old Style" w:cstheme="minorBidi"/>
        <w:color w:val="auto"/>
        <w:sz w:val="22"/>
        <w:szCs w:val="22"/>
      </w:rPr>
    </w:lvl>
    <w:lvl w:ilvl="1" w:tplc="CB368258">
      <w:start w:val="1"/>
      <w:numFmt w:val="decimal"/>
      <w:lvlText w:val="%2)"/>
      <w:lvlJc w:val="left"/>
      <w:pPr>
        <w:tabs>
          <w:tab w:val="num" w:pos="2508"/>
        </w:tabs>
        <w:ind w:left="2508" w:hanging="360"/>
      </w:pPr>
      <w:rPr>
        <w:rFonts w:ascii="Calibri" w:hAnsi="Calibri" w:cs="Times New Roman" w:hint="default"/>
        <w:sz w:val="22"/>
        <w:szCs w:val="22"/>
      </w:rPr>
    </w:lvl>
    <w:lvl w:ilvl="2" w:tplc="C13476CE">
      <w:start w:val="1"/>
      <w:numFmt w:val="decimal"/>
      <w:lvlText w:val="%3)"/>
      <w:lvlJc w:val="left"/>
      <w:pPr>
        <w:tabs>
          <w:tab w:val="num" w:pos="1428"/>
        </w:tabs>
        <w:ind w:left="1428" w:hanging="360"/>
      </w:pPr>
      <w:rPr>
        <w:rFonts w:cs="Times New Roman" w:hint="default"/>
        <w:color w:val="auto"/>
        <w:sz w:val="22"/>
        <w:szCs w:val="22"/>
      </w:rPr>
    </w:lvl>
    <w:lvl w:ilvl="3" w:tplc="58D678CE">
      <w:start w:val="4"/>
      <w:numFmt w:val="decimal"/>
      <w:lvlText w:val="%4)"/>
      <w:lvlJc w:val="left"/>
      <w:pPr>
        <w:tabs>
          <w:tab w:val="num" w:pos="3948"/>
        </w:tabs>
        <w:ind w:left="3948" w:hanging="360"/>
      </w:pPr>
      <w:rPr>
        <w:rFonts w:cs="Times New Roman" w:hint="default"/>
        <w:sz w:val="22"/>
        <w:szCs w:val="22"/>
      </w:rPr>
    </w:lvl>
    <w:lvl w:ilvl="4" w:tplc="0BFAB8A4">
      <w:start w:val="8"/>
      <w:numFmt w:val="decimal"/>
      <w:lvlText w:val="%5."/>
      <w:lvlJc w:val="left"/>
      <w:pPr>
        <w:ind w:left="4668" w:hanging="360"/>
      </w:pPr>
      <w:rPr>
        <w:rFonts w:cs="Times New Roman" w:hint="default"/>
      </w:rPr>
    </w:lvl>
    <w:lvl w:ilvl="5" w:tplc="1CD8CB38">
      <w:start w:val="1"/>
      <w:numFmt w:val="lowerLetter"/>
      <w:lvlText w:val="%6)"/>
      <w:lvlJc w:val="left"/>
      <w:pPr>
        <w:ind w:left="5568" w:hanging="360"/>
      </w:pPr>
      <w:rPr>
        <w:rFonts w:cs="Times New Roman" w:hint="default"/>
      </w:rPr>
    </w:lvl>
    <w:lvl w:ilvl="6" w:tplc="0415000F" w:tentative="1">
      <w:start w:val="1"/>
      <w:numFmt w:val="decimal"/>
      <w:lvlText w:val="%7."/>
      <w:lvlJc w:val="left"/>
      <w:pPr>
        <w:tabs>
          <w:tab w:val="num" w:pos="6108"/>
        </w:tabs>
        <w:ind w:left="6108" w:hanging="360"/>
      </w:pPr>
      <w:rPr>
        <w:rFonts w:cs="Times New Roman"/>
      </w:rPr>
    </w:lvl>
    <w:lvl w:ilvl="7" w:tplc="04150019" w:tentative="1">
      <w:start w:val="1"/>
      <w:numFmt w:val="lowerLetter"/>
      <w:lvlText w:val="%8."/>
      <w:lvlJc w:val="left"/>
      <w:pPr>
        <w:tabs>
          <w:tab w:val="num" w:pos="6828"/>
        </w:tabs>
        <w:ind w:left="6828" w:hanging="360"/>
      </w:pPr>
      <w:rPr>
        <w:rFonts w:cs="Times New Roman"/>
      </w:rPr>
    </w:lvl>
    <w:lvl w:ilvl="8" w:tplc="0415001B" w:tentative="1">
      <w:start w:val="1"/>
      <w:numFmt w:val="lowerRoman"/>
      <w:lvlText w:val="%9."/>
      <w:lvlJc w:val="right"/>
      <w:pPr>
        <w:tabs>
          <w:tab w:val="num" w:pos="7548"/>
        </w:tabs>
        <w:ind w:left="7548" w:hanging="180"/>
      </w:pPr>
      <w:rPr>
        <w:rFonts w:cs="Times New Roman"/>
      </w:rPr>
    </w:lvl>
  </w:abstractNum>
  <w:abstractNum w:abstractNumId="7" w15:restartNumberingAfterBreak="0">
    <w:nsid w:val="15464DCF"/>
    <w:multiLevelType w:val="hybridMultilevel"/>
    <w:tmpl w:val="71A2AF62"/>
    <w:lvl w:ilvl="0" w:tplc="04150001">
      <w:start w:val="1"/>
      <w:numFmt w:val="bullet"/>
      <w:lvlText w:val=""/>
      <w:lvlJc w:val="left"/>
      <w:pPr>
        <w:ind w:left="1785" w:hanging="360"/>
      </w:pPr>
      <w:rPr>
        <w:rFonts w:ascii="Symbol" w:hAnsi="Symbol" w:hint="default"/>
      </w:rPr>
    </w:lvl>
    <w:lvl w:ilvl="1" w:tplc="04150003" w:tentative="1">
      <w:start w:val="1"/>
      <w:numFmt w:val="bullet"/>
      <w:lvlText w:val="o"/>
      <w:lvlJc w:val="left"/>
      <w:pPr>
        <w:ind w:left="2505" w:hanging="360"/>
      </w:pPr>
      <w:rPr>
        <w:rFonts w:ascii="Courier New" w:hAnsi="Courier New" w:cs="Courier New" w:hint="default"/>
      </w:rPr>
    </w:lvl>
    <w:lvl w:ilvl="2" w:tplc="04150005" w:tentative="1">
      <w:start w:val="1"/>
      <w:numFmt w:val="bullet"/>
      <w:lvlText w:val=""/>
      <w:lvlJc w:val="left"/>
      <w:pPr>
        <w:ind w:left="3225" w:hanging="360"/>
      </w:pPr>
      <w:rPr>
        <w:rFonts w:ascii="Wingdings" w:hAnsi="Wingdings" w:hint="default"/>
      </w:rPr>
    </w:lvl>
    <w:lvl w:ilvl="3" w:tplc="04150001" w:tentative="1">
      <w:start w:val="1"/>
      <w:numFmt w:val="bullet"/>
      <w:lvlText w:val=""/>
      <w:lvlJc w:val="left"/>
      <w:pPr>
        <w:ind w:left="3945" w:hanging="360"/>
      </w:pPr>
      <w:rPr>
        <w:rFonts w:ascii="Symbol" w:hAnsi="Symbol" w:hint="default"/>
      </w:rPr>
    </w:lvl>
    <w:lvl w:ilvl="4" w:tplc="04150003" w:tentative="1">
      <w:start w:val="1"/>
      <w:numFmt w:val="bullet"/>
      <w:lvlText w:val="o"/>
      <w:lvlJc w:val="left"/>
      <w:pPr>
        <w:ind w:left="4665" w:hanging="360"/>
      </w:pPr>
      <w:rPr>
        <w:rFonts w:ascii="Courier New" w:hAnsi="Courier New" w:cs="Courier New" w:hint="default"/>
      </w:rPr>
    </w:lvl>
    <w:lvl w:ilvl="5" w:tplc="04150005" w:tentative="1">
      <w:start w:val="1"/>
      <w:numFmt w:val="bullet"/>
      <w:lvlText w:val=""/>
      <w:lvlJc w:val="left"/>
      <w:pPr>
        <w:ind w:left="5385" w:hanging="360"/>
      </w:pPr>
      <w:rPr>
        <w:rFonts w:ascii="Wingdings" w:hAnsi="Wingdings" w:hint="default"/>
      </w:rPr>
    </w:lvl>
    <w:lvl w:ilvl="6" w:tplc="04150001" w:tentative="1">
      <w:start w:val="1"/>
      <w:numFmt w:val="bullet"/>
      <w:lvlText w:val=""/>
      <w:lvlJc w:val="left"/>
      <w:pPr>
        <w:ind w:left="6105" w:hanging="360"/>
      </w:pPr>
      <w:rPr>
        <w:rFonts w:ascii="Symbol" w:hAnsi="Symbol" w:hint="default"/>
      </w:rPr>
    </w:lvl>
    <w:lvl w:ilvl="7" w:tplc="04150003" w:tentative="1">
      <w:start w:val="1"/>
      <w:numFmt w:val="bullet"/>
      <w:lvlText w:val="o"/>
      <w:lvlJc w:val="left"/>
      <w:pPr>
        <w:ind w:left="6825" w:hanging="360"/>
      </w:pPr>
      <w:rPr>
        <w:rFonts w:ascii="Courier New" w:hAnsi="Courier New" w:cs="Courier New" w:hint="default"/>
      </w:rPr>
    </w:lvl>
    <w:lvl w:ilvl="8" w:tplc="04150005" w:tentative="1">
      <w:start w:val="1"/>
      <w:numFmt w:val="bullet"/>
      <w:lvlText w:val=""/>
      <w:lvlJc w:val="left"/>
      <w:pPr>
        <w:ind w:left="7545" w:hanging="360"/>
      </w:pPr>
      <w:rPr>
        <w:rFonts w:ascii="Wingdings" w:hAnsi="Wingdings" w:hint="default"/>
      </w:rPr>
    </w:lvl>
  </w:abstractNum>
  <w:abstractNum w:abstractNumId="8" w15:restartNumberingAfterBreak="0">
    <w:nsid w:val="16B66A4A"/>
    <w:multiLevelType w:val="hybridMultilevel"/>
    <w:tmpl w:val="CA7462AE"/>
    <w:lvl w:ilvl="0" w:tplc="04150001">
      <w:start w:val="1"/>
      <w:numFmt w:val="bullet"/>
      <w:lvlText w:val=""/>
      <w:lvlJc w:val="left"/>
      <w:pPr>
        <w:ind w:left="1785" w:hanging="360"/>
      </w:pPr>
      <w:rPr>
        <w:rFonts w:ascii="Symbol" w:hAnsi="Symbol" w:hint="default"/>
      </w:rPr>
    </w:lvl>
    <w:lvl w:ilvl="1" w:tplc="04150003" w:tentative="1">
      <w:start w:val="1"/>
      <w:numFmt w:val="bullet"/>
      <w:lvlText w:val="o"/>
      <w:lvlJc w:val="left"/>
      <w:pPr>
        <w:ind w:left="2505" w:hanging="360"/>
      </w:pPr>
      <w:rPr>
        <w:rFonts w:ascii="Courier New" w:hAnsi="Courier New" w:cs="Courier New" w:hint="default"/>
      </w:rPr>
    </w:lvl>
    <w:lvl w:ilvl="2" w:tplc="04150005" w:tentative="1">
      <w:start w:val="1"/>
      <w:numFmt w:val="bullet"/>
      <w:lvlText w:val=""/>
      <w:lvlJc w:val="left"/>
      <w:pPr>
        <w:ind w:left="3225" w:hanging="360"/>
      </w:pPr>
      <w:rPr>
        <w:rFonts w:ascii="Wingdings" w:hAnsi="Wingdings" w:hint="default"/>
      </w:rPr>
    </w:lvl>
    <w:lvl w:ilvl="3" w:tplc="04150001" w:tentative="1">
      <w:start w:val="1"/>
      <w:numFmt w:val="bullet"/>
      <w:lvlText w:val=""/>
      <w:lvlJc w:val="left"/>
      <w:pPr>
        <w:ind w:left="3945" w:hanging="360"/>
      </w:pPr>
      <w:rPr>
        <w:rFonts w:ascii="Symbol" w:hAnsi="Symbol" w:hint="default"/>
      </w:rPr>
    </w:lvl>
    <w:lvl w:ilvl="4" w:tplc="04150003" w:tentative="1">
      <w:start w:val="1"/>
      <w:numFmt w:val="bullet"/>
      <w:lvlText w:val="o"/>
      <w:lvlJc w:val="left"/>
      <w:pPr>
        <w:ind w:left="4665" w:hanging="360"/>
      </w:pPr>
      <w:rPr>
        <w:rFonts w:ascii="Courier New" w:hAnsi="Courier New" w:cs="Courier New" w:hint="default"/>
      </w:rPr>
    </w:lvl>
    <w:lvl w:ilvl="5" w:tplc="04150005" w:tentative="1">
      <w:start w:val="1"/>
      <w:numFmt w:val="bullet"/>
      <w:lvlText w:val=""/>
      <w:lvlJc w:val="left"/>
      <w:pPr>
        <w:ind w:left="5385" w:hanging="360"/>
      </w:pPr>
      <w:rPr>
        <w:rFonts w:ascii="Wingdings" w:hAnsi="Wingdings" w:hint="default"/>
      </w:rPr>
    </w:lvl>
    <w:lvl w:ilvl="6" w:tplc="04150001" w:tentative="1">
      <w:start w:val="1"/>
      <w:numFmt w:val="bullet"/>
      <w:lvlText w:val=""/>
      <w:lvlJc w:val="left"/>
      <w:pPr>
        <w:ind w:left="6105" w:hanging="360"/>
      </w:pPr>
      <w:rPr>
        <w:rFonts w:ascii="Symbol" w:hAnsi="Symbol" w:hint="default"/>
      </w:rPr>
    </w:lvl>
    <w:lvl w:ilvl="7" w:tplc="04150003" w:tentative="1">
      <w:start w:val="1"/>
      <w:numFmt w:val="bullet"/>
      <w:lvlText w:val="o"/>
      <w:lvlJc w:val="left"/>
      <w:pPr>
        <w:ind w:left="6825" w:hanging="360"/>
      </w:pPr>
      <w:rPr>
        <w:rFonts w:ascii="Courier New" w:hAnsi="Courier New" w:cs="Courier New" w:hint="default"/>
      </w:rPr>
    </w:lvl>
    <w:lvl w:ilvl="8" w:tplc="04150005" w:tentative="1">
      <w:start w:val="1"/>
      <w:numFmt w:val="bullet"/>
      <w:lvlText w:val=""/>
      <w:lvlJc w:val="left"/>
      <w:pPr>
        <w:ind w:left="7545" w:hanging="360"/>
      </w:pPr>
      <w:rPr>
        <w:rFonts w:ascii="Wingdings" w:hAnsi="Wingdings" w:hint="default"/>
      </w:rPr>
    </w:lvl>
  </w:abstractNum>
  <w:abstractNum w:abstractNumId="9" w15:restartNumberingAfterBreak="0">
    <w:nsid w:val="1D4178D3"/>
    <w:multiLevelType w:val="hybridMultilevel"/>
    <w:tmpl w:val="353E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775A30"/>
    <w:multiLevelType w:val="hybridMultilevel"/>
    <w:tmpl w:val="8892B2EE"/>
    <w:lvl w:ilvl="0" w:tplc="F962E72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1" w15:restartNumberingAfterBreak="0">
    <w:nsid w:val="26EA13AD"/>
    <w:multiLevelType w:val="hybridMultilevel"/>
    <w:tmpl w:val="654EC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023236"/>
    <w:multiLevelType w:val="hybridMultilevel"/>
    <w:tmpl w:val="86CA5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B41AA0"/>
    <w:multiLevelType w:val="hybridMultilevel"/>
    <w:tmpl w:val="F488B9EC"/>
    <w:lvl w:ilvl="0" w:tplc="8532664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12686D"/>
    <w:multiLevelType w:val="hybridMultilevel"/>
    <w:tmpl w:val="C65C38E8"/>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15:restartNumberingAfterBreak="0">
    <w:nsid w:val="495E67D6"/>
    <w:multiLevelType w:val="hybridMultilevel"/>
    <w:tmpl w:val="1CA2FA38"/>
    <w:lvl w:ilvl="0" w:tplc="9146D820">
      <w:start w:val="1"/>
      <w:numFmt w:val="lowerLetter"/>
      <w:lvlText w:val="%1."/>
      <w:lvlJc w:val="left"/>
      <w:pPr>
        <w:ind w:left="1425" w:hanging="360"/>
      </w:pPr>
      <w:rPr>
        <w:rFonts w:hint="default"/>
      </w:rPr>
    </w:lvl>
    <w:lvl w:ilvl="1" w:tplc="C37E65E2">
      <w:start w:val="1"/>
      <w:numFmt w:val="bullet"/>
      <w:lvlText w:val=""/>
      <w:lvlJc w:val="left"/>
      <w:pPr>
        <w:ind w:left="2145" w:hanging="360"/>
      </w:pPr>
      <w:rPr>
        <w:rFonts w:ascii="Symbol" w:hAnsi="Symbol" w:hint="default"/>
      </w:r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abstractNum w:abstractNumId="16" w15:restartNumberingAfterBreak="0">
    <w:nsid w:val="4D87737E"/>
    <w:multiLevelType w:val="hybridMultilevel"/>
    <w:tmpl w:val="1970591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506910D2"/>
    <w:multiLevelType w:val="hybridMultilevel"/>
    <w:tmpl w:val="4B02ED64"/>
    <w:lvl w:ilvl="0" w:tplc="0415000F">
      <w:start w:val="1"/>
      <w:numFmt w:val="decimal"/>
      <w:lvlText w:val="%1."/>
      <w:lvlJc w:val="left"/>
      <w:pPr>
        <w:ind w:left="360" w:hanging="360"/>
      </w:pPr>
      <w:rPr>
        <w:rFonts w:hint="default"/>
      </w:rPr>
    </w:lvl>
    <w:lvl w:ilvl="1" w:tplc="AF0E44C2">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9926389"/>
    <w:multiLevelType w:val="hybridMultilevel"/>
    <w:tmpl w:val="18864852"/>
    <w:lvl w:ilvl="0" w:tplc="BB149476">
      <w:start w:val="1"/>
      <w:numFmt w:val="lowerLetter"/>
      <w:lvlText w:val="%1."/>
      <w:lvlJc w:val="left"/>
      <w:pPr>
        <w:ind w:left="1494" w:hanging="360"/>
      </w:pPr>
      <w:rPr>
        <w:rFonts w:hint="default"/>
      </w:rPr>
    </w:lvl>
    <w:lvl w:ilvl="1" w:tplc="C37E65E2">
      <w:start w:val="1"/>
      <w:numFmt w:val="bullet"/>
      <w:lvlText w:val=""/>
      <w:lvlJc w:val="left"/>
      <w:pPr>
        <w:ind w:left="2145" w:hanging="360"/>
      </w:pPr>
      <w:rPr>
        <w:rFonts w:ascii="Symbol" w:hAnsi="Symbol" w:hint="default"/>
      </w:r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9" w15:restartNumberingAfterBreak="0">
    <w:nsid w:val="72C82BD4"/>
    <w:multiLevelType w:val="hybridMultilevel"/>
    <w:tmpl w:val="3994581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F4C6896"/>
    <w:multiLevelType w:val="hybridMultilevel"/>
    <w:tmpl w:val="3A262C08"/>
    <w:lvl w:ilvl="0" w:tplc="85663B6C">
      <w:start w:val="1"/>
      <w:numFmt w:val="decimal"/>
      <w:lvlText w:val="%1."/>
      <w:lvlJc w:val="left"/>
      <w:pPr>
        <w:ind w:left="1352" w:hanging="360"/>
      </w:pPr>
      <w:rPr>
        <w:rFonts w:ascii="Bookman Old Style" w:hAnsi="Bookman Old Style" w:cs="Arial"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456676046">
    <w:abstractNumId w:val="17"/>
  </w:num>
  <w:num w:numId="2" w16cid:durableId="464616727">
    <w:abstractNumId w:val="16"/>
  </w:num>
  <w:num w:numId="3" w16cid:durableId="2038583467">
    <w:abstractNumId w:val="1"/>
  </w:num>
  <w:num w:numId="4" w16cid:durableId="1801729494">
    <w:abstractNumId w:val="8"/>
  </w:num>
  <w:num w:numId="5" w16cid:durableId="1229880094">
    <w:abstractNumId w:val="7"/>
  </w:num>
  <w:num w:numId="6" w16cid:durableId="155266854">
    <w:abstractNumId w:val="14"/>
  </w:num>
  <w:num w:numId="7" w16cid:durableId="827941000">
    <w:abstractNumId w:val="13"/>
  </w:num>
  <w:num w:numId="8" w16cid:durableId="1740595049">
    <w:abstractNumId w:val="20"/>
  </w:num>
  <w:num w:numId="9" w16cid:durableId="1362511609">
    <w:abstractNumId w:val="19"/>
  </w:num>
  <w:num w:numId="10" w16cid:durableId="1935168797">
    <w:abstractNumId w:val="4"/>
  </w:num>
  <w:num w:numId="11" w16cid:durableId="1059016761">
    <w:abstractNumId w:val="6"/>
  </w:num>
  <w:num w:numId="12" w16cid:durableId="631792280">
    <w:abstractNumId w:val="3"/>
  </w:num>
  <w:num w:numId="13" w16cid:durableId="1404992064">
    <w:abstractNumId w:val="2"/>
  </w:num>
  <w:num w:numId="14" w16cid:durableId="264118249">
    <w:abstractNumId w:val="0"/>
  </w:num>
  <w:num w:numId="15" w16cid:durableId="545919982">
    <w:abstractNumId w:val="15"/>
  </w:num>
  <w:num w:numId="16" w16cid:durableId="1561479185">
    <w:abstractNumId w:val="10"/>
  </w:num>
  <w:num w:numId="17" w16cid:durableId="752554400">
    <w:abstractNumId w:val="18"/>
  </w:num>
  <w:num w:numId="18" w16cid:durableId="2061129966">
    <w:abstractNumId w:val="11"/>
  </w:num>
  <w:num w:numId="19" w16cid:durableId="766539240">
    <w:abstractNumId w:val="12"/>
  </w:num>
  <w:num w:numId="20" w16cid:durableId="922105671">
    <w:abstractNumId w:val="9"/>
  </w:num>
  <w:num w:numId="21" w16cid:durableId="1078091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E59"/>
    <w:rsid w:val="00020A9C"/>
    <w:rsid w:val="000247A2"/>
    <w:rsid w:val="00035E02"/>
    <w:rsid w:val="00063ED8"/>
    <w:rsid w:val="000679F4"/>
    <w:rsid w:val="0008096C"/>
    <w:rsid w:val="000B032B"/>
    <w:rsid w:val="000E0A69"/>
    <w:rsid w:val="00121227"/>
    <w:rsid w:val="00133FDD"/>
    <w:rsid w:val="00145F44"/>
    <w:rsid w:val="001800BC"/>
    <w:rsid w:val="0018438E"/>
    <w:rsid w:val="001905F2"/>
    <w:rsid w:val="001B340E"/>
    <w:rsid w:val="001C075A"/>
    <w:rsid w:val="001C75EF"/>
    <w:rsid w:val="00226046"/>
    <w:rsid w:val="00232070"/>
    <w:rsid w:val="002A2189"/>
    <w:rsid w:val="002B0FEE"/>
    <w:rsid w:val="002C0A9D"/>
    <w:rsid w:val="002D558E"/>
    <w:rsid w:val="002F7596"/>
    <w:rsid w:val="00300823"/>
    <w:rsid w:val="00304502"/>
    <w:rsid w:val="003050F0"/>
    <w:rsid w:val="00306854"/>
    <w:rsid w:val="003462F3"/>
    <w:rsid w:val="00347110"/>
    <w:rsid w:val="00361185"/>
    <w:rsid w:val="0036335F"/>
    <w:rsid w:val="00396497"/>
    <w:rsid w:val="003B26CB"/>
    <w:rsid w:val="003C7289"/>
    <w:rsid w:val="003F1449"/>
    <w:rsid w:val="00400A57"/>
    <w:rsid w:val="00404BFC"/>
    <w:rsid w:val="00414651"/>
    <w:rsid w:val="004212F1"/>
    <w:rsid w:val="00430376"/>
    <w:rsid w:val="0043572A"/>
    <w:rsid w:val="0046587D"/>
    <w:rsid w:val="004933BB"/>
    <w:rsid w:val="004B29BF"/>
    <w:rsid w:val="004B7FB1"/>
    <w:rsid w:val="004D4010"/>
    <w:rsid w:val="004F1816"/>
    <w:rsid w:val="004F6E25"/>
    <w:rsid w:val="005058DD"/>
    <w:rsid w:val="00521ABE"/>
    <w:rsid w:val="005347E8"/>
    <w:rsid w:val="005429ED"/>
    <w:rsid w:val="00570370"/>
    <w:rsid w:val="00570EF8"/>
    <w:rsid w:val="00584C67"/>
    <w:rsid w:val="005A19AE"/>
    <w:rsid w:val="005A378E"/>
    <w:rsid w:val="005B0E96"/>
    <w:rsid w:val="005C6B3F"/>
    <w:rsid w:val="005D0BD3"/>
    <w:rsid w:val="005F1668"/>
    <w:rsid w:val="005F3548"/>
    <w:rsid w:val="005F5223"/>
    <w:rsid w:val="00604960"/>
    <w:rsid w:val="006236BF"/>
    <w:rsid w:val="006B1B36"/>
    <w:rsid w:val="006B6A45"/>
    <w:rsid w:val="006C18A7"/>
    <w:rsid w:val="00722438"/>
    <w:rsid w:val="00764550"/>
    <w:rsid w:val="007777B4"/>
    <w:rsid w:val="00794FAE"/>
    <w:rsid w:val="007C150A"/>
    <w:rsid w:val="007C35A5"/>
    <w:rsid w:val="007C66F8"/>
    <w:rsid w:val="007D1271"/>
    <w:rsid w:val="007F1895"/>
    <w:rsid w:val="007F6F98"/>
    <w:rsid w:val="007F766F"/>
    <w:rsid w:val="00815E20"/>
    <w:rsid w:val="008171FB"/>
    <w:rsid w:val="0084305B"/>
    <w:rsid w:val="00843C2C"/>
    <w:rsid w:val="00861252"/>
    <w:rsid w:val="008770B7"/>
    <w:rsid w:val="008A30A9"/>
    <w:rsid w:val="008B2217"/>
    <w:rsid w:val="008D0525"/>
    <w:rsid w:val="008F712C"/>
    <w:rsid w:val="00901AA2"/>
    <w:rsid w:val="00906601"/>
    <w:rsid w:val="009150EC"/>
    <w:rsid w:val="009263B8"/>
    <w:rsid w:val="0093418F"/>
    <w:rsid w:val="00972F5E"/>
    <w:rsid w:val="009C1ABA"/>
    <w:rsid w:val="009C2CCF"/>
    <w:rsid w:val="009C39CC"/>
    <w:rsid w:val="009E2CED"/>
    <w:rsid w:val="00A0778B"/>
    <w:rsid w:val="00A2640C"/>
    <w:rsid w:val="00A33157"/>
    <w:rsid w:val="00A57CEA"/>
    <w:rsid w:val="00A63B1C"/>
    <w:rsid w:val="00A66BFC"/>
    <w:rsid w:val="00A73808"/>
    <w:rsid w:val="00A93A82"/>
    <w:rsid w:val="00A941ED"/>
    <w:rsid w:val="00AA144A"/>
    <w:rsid w:val="00AE2E95"/>
    <w:rsid w:val="00AF27B2"/>
    <w:rsid w:val="00AF64FF"/>
    <w:rsid w:val="00B1248D"/>
    <w:rsid w:val="00B173A1"/>
    <w:rsid w:val="00B2702C"/>
    <w:rsid w:val="00B34E1B"/>
    <w:rsid w:val="00B40E7E"/>
    <w:rsid w:val="00B62870"/>
    <w:rsid w:val="00B75690"/>
    <w:rsid w:val="00BA1DAE"/>
    <w:rsid w:val="00BC77E0"/>
    <w:rsid w:val="00BD6E4C"/>
    <w:rsid w:val="00BE0000"/>
    <w:rsid w:val="00C07653"/>
    <w:rsid w:val="00C21278"/>
    <w:rsid w:val="00C27546"/>
    <w:rsid w:val="00C63A11"/>
    <w:rsid w:val="00CD2535"/>
    <w:rsid w:val="00D3311D"/>
    <w:rsid w:val="00D53769"/>
    <w:rsid w:val="00D53B86"/>
    <w:rsid w:val="00D57C06"/>
    <w:rsid w:val="00D829D2"/>
    <w:rsid w:val="00D87044"/>
    <w:rsid w:val="00DD4FA8"/>
    <w:rsid w:val="00E0678B"/>
    <w:rsid w:val="00E14D11"/>
    <w:rsid w:val="00E2638C"/>
    <w:rsid w:val="00E321A7"/>
    <w:rsid w:val="00E57F5D"/>
    <w:rsid w:val="00E6535B"/>
    <w:rsid w:val="00EC6692"/>
    <w:rsid w:val="00EC7C7B"/>
    <w:rsid w:val="00EF72B6"/>
    <w:rsid w:val="00F10BDE"/>
    <w:rsid w:val="00F25A55"/>
    <w:rsid w:val="00F30D81"/>
    <w:rsid w:val="00F33B67"/>
    <w:rsid w:val="00F50B64"/>
    <w:rsid w:val="00FA4E59"/>
    <w:rsid w:val="00FA75CF"/>
    <w:rsid w:val="00FB4F4A"/>
    <w:rsid w:val="00FC41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7F90E"/>
  <w15:chartTrackingRefBased/>
  <w15:docId w15:val="{962A5917-4EA1-4921-A3C6-1250DB0DF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4E5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normalny tekst,Akapit z listą5,T_SZ_List Paragraph,Kolorowa lista — akcent 11,Akapit z listą BS,maz_wyliczenie,opis dzialania,K-P_odwolanie,A_wyliczenie,Akapit z listą 1"/>
    <w:basedOn w:val="Normalny"/>
    <w:link w:val="AkapitzlistZnak"/>
    <w:uiPriority w:val="99"/>
    <w:qFormat/>
    <w:rsid w:val="00FA4E59"/>
    <w:pPr>
      <w:ind w:left="720"/>
      <w:contextualSpacing/>
    </w:pPr>
  </w:style>
  <w:style w:type="paragraph" w:styleId="Nagwek">
    <w:name w:val="header"/>
    <w:basedOn w:val="Normalny"/>
    <w:link w:val="NagwekZnak"/>
    <w:uiPriority w:val="99"/>
    <w:unhideWhenUsed/>
    <w:rsid w:val="00FA4E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A4E59"/>
  </w:style>
  <w:style w:type="character" w:styleId="Hipercze">
    <w:name w:val="Hyperlink"/>
    <w:basedOn w:val="Domylnaczcionkaakapitu"/>
    <w:uiPriority w:val="99"/>
    <w:unhideWhenUsed/>
    <w:rsid w:val="00FA4E59"/>
    <w:rPr>
      <w:color w:val="0563C1" w:themeColor="hyperlink"/>
      <w:u w:val="single"/>
    </w:rPr>
  </w:style>
  <w:style w:type="paragraph" w:customStyle="1" w:styleId="Akapitzlist2">
    <w:name w:val="Akapit z listą2"/>
    <w:basedOn w:val="Normalny"/>
    <w:rsid w:val="00FA4E59"/>
    <w:pPr>
      <w:spacing w:after="200" w:line="276" w:lineRule="auto"/>
      <w:ind w:left="720"/>
      <w:contextualSpacing/>
    </w:pPr>
    <w:rPr>
      <w:rFonts w:ascii="Calibri" w:eastAsia="Times New Roman" w:hAnsi="Calibri" w:cs="Times New Roman"/>
    </w:rPr>
  </w:style>
  <w:style w:type="paragraph" w:styleId="Bezodstpw">
    <w:name w:val="No Spacing"/>
    <w:uiPriority w:val="1"/>
    <w:qFormat/>
    <w:rsid w:val="00FA4E59"/>
    <w:pPr>
      <w:spacing w:after="0" w:line="240" w:lineRule="auto"/>
    </w:pPr>
  </w:style>
  <w:style w:type="character" w:styleId="Odwoaniedokomentarza">
    <w:name w:val="annotation reference"/>
    <w:basedOn w:val="Domylnaczcionkaakapitu"/>
    <w:uiPriority w:val="99"/>
    <w:semiHidden/>
    <w:unhideWhenUsed/>
    <w:rsid w:val="00570EF8"/>
    <w:rPr>
      <w:sz w:val="16"/>
      <w:szCs w:val="16"/>
    </w:rPr>
  </w:style>
  <w:style w:type="paragraph" w:styleId="Tekstkomentarza">
    <w:name w:val="annotation text"/>
    <w:basedOn w:val="Normalny"/>
    <w:link w:val="TekstkomentarzaZnak"/>
    <w:uiPriority w:val="99"/>
    <w:semiHidden/>
    <w:unhideWhenUsed/>
    <w:rsid w:val="00570EF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70EF8"/>
    <w:rPr>
      <w:sz w:val="20"/>
      <w:szCs w:val="20"/>
    </w:rPr>
  </w:style>
  <w:style w:type="paragraph" w:styleId="Tematkomentarza">
    <w:name w:val="annotation subject"/>
    <w:basedOn w:val="Tekstkomentarza"/>
    <w:next w:val="Tekstkomentarza"/>
    <w:link w:val="TematkomentarzaZnak"/>
    <w:uiPriority w:val="99"/>
    <w:semiHidden/>
    <w:unhideWhenUsed/>
    <w:rsid w:val="00570EF8"/>
    <w:rPr>
      <w:b/>
      <w:bCs/>
    </w:rPr>
  </w:style>
  <w:style w:type="character" w:customStyle="1" w:styleId="TematkomentarzaZnak">
    <w:name w:val="Temat komentarza Znak"/>
    <w:basedOn w:val="TekstkomentarzaZnak"/>
    <w:link w:val="Tematkomentarza"/>
    <w:uiPriority w:val="99"/>
    <w:semiHidden/>
    <w:rsid w:val="00570EF8"/>
    <w:rPr>
      <w:b/>
      <w:bCs/>
      <w:sz w:val="20"/>
      <w:szCs w:val="20"/>
    </w:rPr>
  </w:style>
  <w:style w:type="paragraph" w:styleId="Tekstdymka">
    <w:name w:val="Balloon Text"/>
    <w:basedOn w:val="Normalny"/>
    <w:link w:val="TekstdymkaZnak"/>
    <w:uiPriority w:val="99"/>
    <w:semiHidden/>
    <w:unhideWhenUsed/>
    <w:rsid w:val="00570EF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70EF8"/>
    <w:rPr>
      <w:rFonts w:ascii="Segoe UI" w:hAnsi="Segoe UI" w:cs="Segoe UI"/>
      <w:sz w:val="18"/>
      <w:szCs w:val="18"/>
    </w:rPr>
  </w:style>
  <w:style w:type="character" w:customStyle="1" w:styleId="AkapitzlistZnak">
    <w:name w:val="Akapit z listą Znak"/>
    <w:aliases w:val="L1 Znak,Numerowanie Znak,List Paragraph Znak,normalny tekst Znak,Akapit z listą5 Znak,T_SZ_List Paragraph Znak,Kolorowa lista — akcent 11 Znak,Akapit z listą BS Znak,maz_wyliczenie Znak,opis dzialania Znak,K-P_odwolanie Znak"/>
    <w:link w:val="Akapitzlist"/>
    <w:uiPriority w:val="34"/>
    <w:qFormat/>
    <w:locked/>
    <w:rsid w:val="008770B7"/>
  </w:style>
  <w:style w:type="paragraph" w:customStyle="1" w:styleId="Default">
    <w:name w:val="Default"/>
    <w:rsid w:val="0034711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styleId="Nierozpoznanawzmianka">
    <w:name w:val="Unresolved Mention"/>
    <w:basedOn w:val="Domylnaczcionkaakapitu"/>
    <w:uiPriority w:val="99"/>
    <w:semiHidden/>
    <w:unhideWhenUsed/>
    <w:rsid w:val="005F1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47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6BEA014D67B04292F95DBECFA77931" ma:contentTypeVersion="12" ma:contentTypeDescription="Utwórz nowy dokument." ma:contentTypeScope="" ma:versionID="008de501df6a70b359be4c118e9d4732">
  <xsd:schema xmlns:xsd="http://www.w3.org/2001/XMLSchema" xmlns:xs="http://www.w3.org/2001/XMLSchema" xmlns:p="http://schemas.microsoft.com/office/2006/metadata/properties" xmlns:ns2="a1e68de0-4c07-4e4f-bf8f-c9781cb89f11" xmlns:ns3="5c0034bb-c0ad-4a47-8aed-e7cb5cfadfb2" targetNamespace="http://schemas.microsoft.com/office/2006/metadata/properties" ma:root="true" ma:fieldsID="8562f9f50c4fffb48a3cf51c3850f3e1" ns2:_="" ns3:_="">
    <xsd:import namespace="a1e68de0-4c07-4e4f-bf8f-c9781cb89f11"/>
    <xsd:import namespace="5c0034bb-c0ad-4a47-8aed-e7cb5cfad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68de0-4c07-4e4f-bf8f-c9781cb89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0034bb-c0ad-4a47-8aed-e7cb5cfadfb2"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176736-6C1A-44D5-8FB0-3A97244C9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68de0-4c07-4e4f-bf8f-c9781cb89f11"/>
    <ds:schemaRef ds:uri="5c0034bb-c0ad-4a47-8aed-e7cb5cfad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FC6B1E-7924-4B2A-84B5-0C21790A357A}">
  <ds:schemaRefs>
    <ds:schemaRef ds:uri="http://schemas.openxmlformats.org/officeDocument/2006/bibliography"/>
  </ds:schemaRefs>
</ds:datastoreItem>
</file>

<file path=customXml/itemProps3.xml><?xml version="1.0" encoding="utf-8"?>
<ds:datastoreItem xmlns:ds="http://schemas.openxmlformats.org/officeDocument/2006/customXml" ds:itemID="{F012E0D9-06AE-4305-A432-677F13E05E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3FF694-CCAB-4BF0-AFBA-FCEC7538F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1262</Words>
  <Characters>7577</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Dulok Daria</dc:creator>
  <cp:keywords/>
  <dc:description/>
  <cp:lastModifiedBy>Karol Białach</cp:lastModifiedBy>
  <cp:revision>14</cp:revision>
  <dcterms:created xsi:type="dcterms:W3CDTF">2022-09-02T12:07:00Z</dcterms:created>
  <dcterms:modified xsi:type="dcterms:W3CDTF">2024-03-14T11:44:00Z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0x010100DA6BEA014D67B04292F95DBECFA77931</vt:lpwstr>
  </property>
</Properties>
</file>