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44FB21" w14:textId="5AF6F6BA" w:rsidR="00A61674" w:rsidRPr="0041191F" w:rsidRDefault="00A61674" w:rsidP="0041191F">
      <w:pPr>
        <w:shd w:val="clear" w:color="auto" w:fill="FFFFFF"/>
        <w:autoSpaceDE w:val="0"/>
        <w:spacing w:before="756" w:line="230" w:lineRule="exact"/>
        <w:ind w:left="0" w:firstLine="0"/>
        <w:jc w:val="right"/>
        <w:rPr>
          <w:rFonts w:ascii="Arial" w:hAnsi="Arial" w:cs="Arial"/>
          <w:i/>
          <w:iCs/>
          <w:spacing w:val="-9"/>
          <w:sz w:val="18"/>
          <w:szCs w:val="18"/>
        </w:rPr>
      </w:pPr>
      <w:r w:rsidRPr="00560FCA">
        <w:rPr>
          <w:rFonts w:ascii="Arial" w:hAnsi="Arial" w:cs="Arial"/>
          <w:i/>
          <w:iCs/>
          <w:spacing w:val="-9"/>
          <w:sz w:val="18"/>
          <w:szCs w:val="18"/>
        </w:rPr>
        <w:t xml:space="preserve">Załącznik nr </w:t>
      </w:r>
      <w:r w:rsidR="0041191F">
        <w:rPr>
          <w:rFonts w:ascii="Arial" w:hAnsi="Arial" w:cs="Arial"/>
          <w:i/>
          <w:iCs/>
          <w:spacing w:val="-9"/>
          <w:sz w:val="18"/>
          <w:szCs w:val="18"/>
        </w:rPr>
        <w:t xml:space="preserve">10 </w:t>
      </w:r>
      <w:r w:rsidR="0041191F" w:rsidRPr="00560FCA">
        <w:rPr>
          <w:rFonts w:ascii="Arial" w:hAnsi="Arial" w:cs="Arial"/>
          <w:i/>
          <w:iCs/>
          <w:spacing w:val="-9"/>
          <w:sz w:val="18"/>
          <w:szCs w:val="18"/>
        </w:rPr>
        <w:t>do</w:t>
      </w:r>
      <w:r w:rsidRPr="00560FCA">
        <w:rPr>
          <w:rFonts w:ascii="Arial" w:hAnsi="Arial" w:cs="Arial"/>
          <w:i/>
          <w:iCs/>
          <w:spacing w:val="-9"/>
          <w:sz w:val="18"/>
          <w:szCs w:val="18"/>
        </w:rPr>
        <w:t xml:space="preserve"> Regulaminu</w:t>
      </w:r>
    </w:p>
    <w:p w14:paraId="11448157" w14:textId="77777777" w:rsidR="00A61674" w:rsidRPr="00C026C5" w:rsidRDefault="00A61674" w:rsidP="00A61674">
      <w:pPr>
        <w:autoSpaceDE w:val="0"/>
        <w:autoSpaceDN w:val="0"/>
        <w:adjustRightInd w:val="0"/>
        <w:ind w:left="0" w:firstLine="0"/>
        <w:rPr>
          <w:rFonts w:ascii="Lora" w:hAnsi="Lora" w:cs="Arial"/>
          <w:color w:val="000000"/>
          <w:sz w:val="22"/>
          <w:szCs w:val="22"/>
        </w:rPr>
      </w:pPr>
      <w:r w:rsidRPr="00C026C5">
        <w:rPr>
          <w:rFonts w:ascii="Lora" w:hAnsi="Lora" w:cs="Arial"/>
          <w:color w:val="000000"/>
          <w:sz w:val="22"/>
          <w:szCs w:val="22"/>
        </w:rPr>
        <w:t>Numer sprawy:</w:t>
      </w:r>
    </w:p>
    <w:p w14:paraId="618ED921" w14:textId="28E5C1B2" w:rsidR="00A61674" w:rsidRPr="00C026C5" w:rsidRDefault="00A61674" w:rsidP="00A61674">
      <w:pPr>
        <w:autoSpaceDE w:val="0"/>
        <w:autoSpaceDN w:val="0"/>
        <w:adjustRightInd w:val="0"/>
        <w:ind w:left="0" w:firstLine="0"/>
        <w:rPr>
          <w:rFonts w:ascii="Lora" w:hAnsi="Lora" w:cs="Arial"/>
          <w:sz w:val="22"/>
          <w:szCs w:val="22"/>
        </w:rPr>
      </w:pPr>
      <w:r w:rsidRPr="00C026C5">
        <w:rPr>
          <w:rFonts w:ascii="Lora" w:hAnsi="Lora" w:cs="Arial"/>
          <w:sz w:val="22"/>
          <w:szCs w:val="22"/>
        </w:rPr>
        <w:t>BM.DIR.211.36.2023</w:t>
      </w:r>
    </w:p>
    <w:p w14:paraId="5662E612" w14:textId="1F5F5FAA" w:rsidR="00A61674" w:rsidRPr="0041191F" w:rsidRDefault="00A61674" w:rsidP="00A61674">
      <w:pPr>
        <w:autoSpaceDE w:val="0"/>
        <w:autoSpaceDN w:val="0"/>
        <w:adjustRightInd w:val="0"/>
        <w:ind w:left="0" w:firstLine="0"/>
        <w:rPr>
          <w:rFonts w:ascii="Lora" w:hAnsi="Lora" w:cs="Arial"/>
          <w:sz w:val="22"/>
          <w:szCs w:val="22"/>
        </w:rPr>
      </w:pPr>
      <w:r w:rsidRPr="00C026C5">
        <w:rPr>
          <w:rFonts w:ascii="Lora" w:hAnsi="Lora" w:cs="Arial"/>
          <w:sz w:val="22"/>
          <w:szCs w:val="22"/>
        </w:rPr>
        <w:t xml:space="preserve">BM.362/DIR.68.2023    </w:t>
      </w:r>
    </w:p>
    <w:p w14:paraId="2B212C83" w14:textId="4F02286A" w:rsidR="00A61674" w:rsidRPr="0041191F" w:rsidRDefault="0041191F" w:rsidP="00A61674">
      <w:pPr>
        <w:autoSpaceDE w:val="0"/>
        <w:autoSpaceDN w:val="0"/>
        <w:adjustRightInd w:val="0"/>
        <w:jc w:val="right"/>
        <w:rPr>
          <w:rFonts w:ascii="Lora" w:hAnsi="Lora" w:cs="Arial"/>
          <w:sz w:val="20"/>
        </w:rPr>
      </w:pPr>
      <w:r w:rsidRPr="0041191F">
        <w:rPr>
          <w:rFonts w:ascii="Lora" w:hAnsi="Lora" w:cs="Arial"/>
          <w:sz w:val="20"/>
        </w:rPr>
        <w:t>Warszawa, 27.11.2023 r.</w:t>
      </w:r>
    </w:p>
    <w:p w14:paraId="32B56D9D" w14:textId="77777777" w:rsidR="00A61674" w:rsidRPr="00C026C5" w:rsidRDefault="00A61674" w:rsidP="00A61674">
      <w:pPr>
        <w:pStyle w:val="Akapitzlist"/>
        <w:widowControl/>
        <w:suppressAutoHyphens w:val="0"/>
        <w:autoSpaceDE w:val="0"/>
        <w:autoSpaceDN w:val="0"/>
        <w:adjustRightInd w:val="0"/>
        <w:ind w:left="0" w:firstLine="0"/>
        <w:contextualSpacing/>
        <w:rPr>
          <w:rFonts w:ascii="Lora" w:hAnsi="Lora" w:cs="Arial"/>
          <w:b/>
          <w:bCs/>
          <w:color w:val="000000"/>
          <w:sz w:val="22"/>
          <w:szCs w:val="22"/>
        </w:rPr>
      </w:pPr>
    </w:p>
    <w:p w14:paraId="753AF992" w14:textId="0C229883" w:rsidR="00A61674" w:rsidRPr="00C026C5" w:rsidRDefault="00A61674" w:rsidP="00A61674">
      <w:pPr>
        <w:pStyle w:val="Akapitzlist"/>
        <w:widowControl/>
        <w:suppressAutoHyphens w:val="0"/>
        <w:autoSpaceDE w:val="0"/>
        <w:autoSpaceDN w:val="0"/>
        <w:adjustRightInd w:val="0"/>
        <w:ind w:left="0" w:firstLine="0"/>
        <w:contextualSpacing/>
        <w:rPr>
          <w:rFonts w:ascii="Lora" w:hAnsi="Lora" w:cs="Arial"/>
          <w:b/>
          <w:bCs/>
          <w:color w:val="000000"/>
          <w:sz w:val="22"/>
          <w:szCs w:val="22"/>
        </w:rPr>
      </w:pPr>
      <w:r w:rsidRPr="00C026C5">
        <w:rPr>
          <w:rFonts w:ascii="Lora" w:hAnsi="Lora" w:cs="Arial"/>
          <w:b/>
          <w:bCs/>
          <w:color w:val="000000"/>
          <w:sz w:val="22"/>
          <w:szCs w:val="22"/>
        </w:rPr>
        <w:t xml:space="preserve">Zamawiający: </w:t>
      </w:r>
    </w:p>
    <w:p w14:paraId="72855890" w14:textId="7C67C314" w:rsidR="00A61674" w:rsidRPr="00C026C5" w:rsidRDefault="00A61674" w:rsidP="00A61674">
      <w:pPr>
        <w:ind w:left="0" w:firstLine="0"/>
        <w:rPr>
          <w:rFonts w:ascii="Lora" w:hAnsi="Lora" w:cs="Arial"/>
          <w:sz w:val="22"/>
          <w:szCs w:val="22"/>
        </w:rPr>
      </w:pPr>
      <w:r w:rsidRPr="00C026C5">
        <w:rPr>
          <w:rFonts w:ascii="Lora" w:hAnsi="Lora" w:cs="Arial"/>
          <w:sz w:val="22"/>
          <w:szCs w:val="22"/>
        </w:rPr>
        <w:t>nazwa: Polska Akademia Nauk</w:t>
      </w:r>
    </w:p>
    <w:p w14:paraId="00A37657" w14:textId="0CC6B6C1" w:rsidR="00A61674" w:rsidRPr="00C026C5" w:rsidRDefault="00A61674" w:rsidP="00A61674">
      <w:pPr>
        <w:ind w:left="0" w:firstLine="0"/>
        <w:rPr>
          <w:rFonts w:ascii="Lora" w:eastAsia="Calibri" w:hAnsi="Lora" w:cs="Arial"/>
          <w:sz w:val="22"/>
          <w:szCs w:val="22"/>
          <w:lang w:eastAsia="en-US"/>
        </w:rPr>
      </w:pPr>
      <w:r w:rsidRPr="00C026C5">
        <w:rPr>
          <w:rFonts w:ascii="Lora" w:eastAsia="Calibri" w:hAnsi="Lora" w:cs="Arial"/>
          <w:sz w:val="22"/>
          <w:szCs w:val="22"/>
          <w:lang w:eastAsia="en-US"/>
        </w:rPr>
        <w:t>adres: 00-901 Warszawa, Plac Defilad 1</w:t>
      </w:r>
    </w:p>
    <w:p w14:paraId="19FF9BFC" w14:textId="3F63DDB4" w:rsidR="00A61674" w:rsidRPr="0041191F" w:rsidRDefault="00A61674" w:rsidP="00A61674">
      <w:pPr>
        <w:pStyle w:val="NormalnyWeb"/>
        <w:spacing w:before="0" w:beforeAutospacing="0" w:after="0" w:afterAutospacing="0"/>
        <w:rPr>
          <w:rFonts w:ascii="Lora" w:eastAsia="Calibri" w:hAnsi="Lora" w:cs="Arial"/>
          <w:sz w:val="22"/>
          <w:szCs w:val="22"/>
          <w:lang w:eastAsia="en-US"/>
        </w:rPr>
      </w:pPr>
      <w:r w:rsidRPr="0041191F">
        <w:rPr>
          <w:rFonts w:ascii="Lora" w:eastAsia="Calibri" w:hAnsi="Lora" w:cs="Arial"/>
          <w:sz w:val="22"/>
          <w:szCs w:val="22"/>
          <w:lang w:eastAsia="en-US"/>
        </w:rPr>
        <w:t>e-mail: bm@pan.pl</w:t>
      </w:r>
    </w:p>
    <w:p w14:paraId="7E0FC4BF" w14:textId="77777777" w:rsidR="00A61674" w:rsidRPr="0041191F" w:rsidRDefault="00A61674" w:rsidP="00A61674">
      <w:pPr>
        <w:pStyle w:val="Default"/>
        <w:spacing w:line="276" w:lineRule="auto"/>
        <w:ind w:left="360" w:firstLine="0"/>
        <w:rPr>
          <w:rFonts w:ascii="Lora" w:hAnsi="Lora"/>
          <w:sz w:val="22"/>
          <w:szCs w:val="22"/>
        </w:rPr>
      </w:pPr>
    </w:p>
    <w:p w14:paraId="3DFBD38D" w14:textId="77777777" w:rsidR="00A61674" w:rsidRPr="0041191F" w:rsidRDefault="00A61674" w:rsidP="00A61674">
      <w:pPr>
        <w:pStyle w:val="Teksttreci0"/>
        <w:shd w:val="clear" w:color="auto" w:fill="auto"/>
        <w:spacing w:after="0" w:line="240" w:lineRule="auto"/>
        <w:ind w:right="221" w:firstLine="0"/>
        <w:jc w:val="both"/>
        <w:rPr>
          <w:rFonts w:ascii="Lora" w:hAnsi="Lora" w:cs="Arial"/>
          <w:sz w:val="22"/>
          <w:szCs w:val="22"/>
        </w:rPr>
      </w:pPr>
    </w:p>
    <w:p w14:paraId="00EFA9B5" w14:textId="77777777" w:rsidR="00A61674" w:rsidRPr="0041191F" w:rsidRDefault="00A61674" w:rsidP="00A61674">
      <w:pPr>
        <w:pStyle w:val="Teksttreci0"/>
        <w:shd w:val="clear" w:color="auto" w:fill="auto"/>
        <w:spacing w:after="0" w:line="240" w:lineRule="auto"/>
        <w:ind w:right="221" w:firstLine="0"/>
        <w:jc w:val="both"/>
        <w:rPr>
          <w:rFonts w:ascii="Lora" w:hAnsi="Lora" w:cs="Arial"/>
          <w:sz w:val="22"/>
          <w:szCs w:val="22"/>
        </w:rPr>
      </w:pPr>
    </w:p>
    <w:p w14:paraId="77AE3A1C" w14:textId="7083BC05" w:rsidR="007F082F" w:rsidRPr="002C54E3" w:rsidRDefault="00A61674" w:rsidP="00D45E7A">
      <w:pPr>
        <w:suppressAutoHyphens w:val="0"/>
        <w:autoSpaceDE w:val="0"/>
        <w:autoSpaceDN w:val="0"/>
        <w:spacing w:line="288" w:lineRule="auto"/>
        <w:ind w:left="0" w:firstLine="0"/>
        <w:rPr>
          <w:rFonts w:ascii="Lora" w:eastAsia="Calibri" w:hAnsi="Lora"/>
        </w:rPr>
      </w:pPr>
      <w:r w:rsidRPr="002C54E3">
        <w:rPr>
          <w:rFonts w:ascii="Lora" w:hAnsi="Lora" w:cs="Arial"/>
          <w:sz w:val="22"/>
          <w:szCs w:val="22"/>
        </w:rPr>
        <w:t>Dotyczy: prowadzonej procedury w sprawie udzielenia zamówienia publicznego pn.</w:t>
      </w:r>
      <w:r w:rsidR="002C54E3" w:rsidRPr="002C54E3">
        <w:rPr>
          <w:rFonts w:ascii="Lora" w:hAnsi="Lora" w:cs="Arial"/>
          <w:sz w:val="22"/>
          <w:szCs w:val="22"/>
        </w:rPr>
        <w:t xml:space="preserve"> </w:t>
      </w:r>
      <w:r w:rsidR="002C54E3" w:rsidRPr="002C54E3">
        <w:rPr>
          <w:rFonts w:ascii="Lora" w:hAnsi="Lora"/>
          <w:spacing w:val="-9"/>
        </w:rPr>
        <w:t xml:space="preserve">usługa </w:t>
      </w:r>
      <w:r w:rsidR="002C54E3" w:rsidRPr="002C54E3">
        <w:rPr>
          <w:rFonts w:ascii="Lora" w:hAnsi="Lora"/>
          <w:lang w:eastAsia="pl-PL"/>
        </w:rPr>
        <w:t xml:space="preserve">polegająca na pełnieniu funkcji inspektora nadzoru inwestorskiego </w:t>
      </w:r>
      <w:r w:rsidR="002C54E3" w:rsidRPr="002C54E3">
        <w:rPr>
          <w:rFonts w:ascii="Lora" w:hAnsi="Lora"/>
          <w:lang w:eastAsia="pl-PL"/>
        </w:rPr>
        <w:br/>
      </w:r>
      <w:r w:rsidR="002C54E3" w:rsidRPr="002C54E3">
        <w:rPr>
          <w:rFonts w:ascii="Lora" w:hAnsi="Lora"/>
          <w:lang w:eastAsia="pl-PL"/>
        </w:rPr>
        <w:t xml:space="preserve">w specjalności </w:t>
      </w:r>
      <w:r w:rsidR="002C54E3" w:rsidRPr="002C54E3">
        <w:rPr>
          <w:rFonts w:ascii="Lora" w:hAnsi="Lora"/>
        </w:rPr>
        <w:t>instalacyjnej w zakresie sieci, instalacji i urządzeń cieplnych, wentylacyjnych, gazowych, wodociągowych i kanalizacyjnych przy realizacji robót budowlanych</w:t>
      </w:r>
      <w:r w:rsidRPr="002C54E3">
        <w:rPr>
          <w:rFonts w:ascii="Lora" w:hAnsi="Lora" w:cs="Arial"/>
          <w:sz w:val="22"/>
          <w:szCs w:val="22"/>
        </w:rPr>
        <w:t xml:space="preserve"> </w:t>
      </w:r>
      <w:r w:rsidR="007F082F" w:rsidRPr="002C54E3">
        <w:rPr>
          <w:rFonts w:ascii="Lora" w:hAnsi="Lora" w:cs="Arial"/>
          <w:sz w:val="22"/>
          <w:szCs w:val="22"/>
        </w:rPr>
        <w:t>„</w:t>
      </w:r>
      <w:r w:rsidR="007F082F" w:rsidRPr="002C54E3">
        <w:rPr>
          <w:rFonts w:ascii="Lora" w:hAnsi="Lora"/>
          <w:lang w:bidi="en-US"/>
        </w:rPr>
        <w:t>Remont piwnic w zakresie instalacji ciepłej i zimnej wody użytkowej oraz instalacji hydrantowej w Pałacu Staszica w Warszawie</w:t>
      </w:r>
      <w:r w:rsidR="007F082F" w:rsidRPr="002C54E3">
        <w:rPr>
          <w:rFonts w:ascii="Lora" w:hAnsi="Lora"/>
          <w:lang w:eastAsia="pl-PL"/>
        </w:rPr>
        <w:t xml:space="preserve">”, </w:t>
      </w:r>
      <w:r w:rsidR="007F082F" w:rsidRPr="002C54E3">
        <w:rPr>
          <w:rFonts w:ascii="Lora" w:eastAsia="Calibri" w:hAnsi="Lora"/>
        </w:rPr>
        <w:t>z możliwością udzielenia zamówienia”.</w:t>
      </w:r>
    </w:p>
    <w:p w14:paraId="269ECC49" w14:textId="77777777" w:rsidR="00A61674" w:rsidRPr="002C54E3" w:rsidRDefault="00A61674" w:rsidP="00A61674">
      <w:pPr>
        <w:ind w:left="993" w:hanging="993"/>
        <w:rPr>
          <w:rFonts w:ascii="Lora" w:hAnsi="Lora"/>
          <w:sz w:val="22"/>
          <w:szCs w:val="22"/>
        </w:rPr>
      </w:pPr>
    </w:p>
    <w:p w14:paraId="3DFAEB8A" w14:textId="77777777" w:rsidR="00A61674" w:rsidRPr="002C54E3" w:rsidRDefault="00A61674" w:rsidP="002C54E3">
      <w:pPr>
        <w:pStyle w:val="Default"/>
        <w:spacing w:line="276" w:lineRule="auto"/>
        <w:ind w:left="0" w:firstLine="0"/>
        <w:rPr>
          <w:rFonts w:ascii="Lora" w:hAnsi="Lora"/>
          <w:bCs/>
          <w:color w:val="auto"/>
          <w:sz w:val="22"/>
          <w:szCs w:val="22"/>
        </w:rPr>
      </w:pPr>
    </w:p>
    <w:p w14:paraId="5E2AF3E5" w14:textId="77777777" w:rsidR="00A61674" w:rsidRPr="002C54E3" w:rsidRDefault="00A61674" w:rsidP="00A61674">
      <w:pPr>
        <w:pStyle w:val="Default"/>
        <w:spacing w:line="276" w:lineRule="auto"/>
        <w:ind w:left="1778" w:firstLine="349"/>
        <w:rPr>
          <w:rFonts w:ascii="Lora" w:hAnsi="Lora"/>
          <w:b/>
          <w:bCs/>
          <w:color w:val="auto"/>
          <w:sz w:val="22"/>
          <w:szCs w:val="22"/>
        </w:rPr>
      </w:pPr>
      <w:r w:rsidRPr="002C54E3">
        <w:rPr>
          <w:rFonts w:ascii="Lora" w:hAnsi="Lora"/>
          <w:b/>
          <w:bCs/>
          <w:color w:val="auto"/>
          <w:sz w:val="22"/>
          <w:szCs w:val="22"/>
        </w:rPr>
        <w:t>Informacja o wyborze najkorzystniejszej oferty</w:t>
      </w:r>
    </w:p>
    <w:p w14:paraId="30DB89C9" w14:textId="77777777" w:rsidR="00A61674" w:rsidRPr="002C54E3" w:rsidRDefault="00A61674" w:rsidP="00A61674">
      <w:pPr>
        <w:ind w:left="993" w:hanging="993"/>
        <w:rPr>
          <w:rFonts w:ascii="Lora" w:hAnsi="Lora"/>
          <w:sz w:val="22"/>
          <w:szCs w:val="22"/>
        </w:rPr>
      </w:pPr>
    </w:p>
    <w:p w14:paraId="7141A594" w14:textId="77777777" w:rsidR="00A61674" w:rsidRPr="002C54E3" w:rsidRDefault="00A61674" w:rsidP="00A61674">
      <w:pPr>
        <w:ind w:left="993" w:hanging="993"/>
        <w:rPr>
          <w:rFonts w:ascii="Lora" w:hAnsi="Lora"/>
          <w:sz w:val="22"/>
          <w:szCs w:val="22"/>
        </w:rPr>
      </w:pPr>
    </w:p>
    <w:p w14:paraId="5DD82F40" w14:textId="77777777" w:rsidR="007F082F" w:rsidRPr="002C54E3" w:rsidRDefault="00A61674" w:rsidP="00D45E7A">
      <w:pPr>
        <w:spacing w:line="360" w:lineRule="auto"/>
        <w:ind w:left="0" w:firstLine="0"/>
        <w:rPr>
          <w:rFonts w:ascii="Lora" w:hAnsi="Lora" w:cs="Arial"/>
          <w:sz w:val="22"/>
          <w:szCs w:val="22"/>
        </w:rPr>
      </w:pPr>
      <w:r w:rsidRPr="002C54E3">
        <w:rPr>
          <w:rFonts w:ascii="Lora" w:hAnsi="Lora" w:cs="Arial"/>
          <w:sz w:val="22"/>
          <w:szCs w:val="22"/>
        </w:rPr>
        <w:t>Informujemy, że w przedmiotowej procedurze w sprawie udzielenia zamówienia publicznego jako najkorzystniejszą została wybrana oferta złożona przez Wykonawcę</w:t>
      </w:r>
      <w:r w:rsidR="007F082F" w:rsidRPr="002C54E3">
        <w:rPr>
          <w:rFonts w:ascii="Lora" w:hAnsi="Lora" w:cs="Arial"/>
          <w:sz w:val="22"/>
          <w:szCs w:val="22"/>
        </w:rPr>
        <w:t>:</w:t>
      </w:r>
    </w:p>
    <w:p w14:paraId="7E7A1C7E" w14:textId="4E6442FF" w:rsidR="00A61674" w:rsidRPr="002C54E3" w:rsidRDefault="00A61674" w:rsidP="00D45E7A">
      <w:pPr>
        <w:spacing w:line="360" w:lineRule="auto"/>
        <w:ind w:left="0" w:firstLine="0"/>
        <w:rPr>
          <w:rFonts w:ascii="Lora" w:hAnsi="Lora" w:cs="Arial"/>
          <w:sz w:val="22"/>
          <w:szCs w:val="22"/>
        </w:rPr>
      </w:pPr>
      <w:r w:rsidRPr="002C54E3">
        <w:rPr>
          <w:rFonts w:ascii="Lora" w:hAnsi="Lora" w:cs="Arial"/>
          <w:sz w:val="22"/>
          <w:szCs w:val="22"/>
        </w:rPr>
        <w:t xml:space="preserve"> </w:t>
      </w:r>
      <w:r w:rsidR="007F082F" w:rsidRPr="002C54E3">
        <w:rPr>
          <w:rFonts w:ascii="Lora" w:hAnsi="Lora"/>
          <w:b/>
          <w:bCs/>
          <w:spacing w:val="-9"/>
        </w:rPr>
        <w:t xml:space="preserve">IWNISE Sp. </w:t>
      </w:r>
      <w:r w:rsidR="0041191F" w:rsidRPr="002C54E3">
        <w:rPr>
          <w:rFonts w:ascii="Lora" w:hAnsi="Lora"/>
          <w:b/>
          <w:bCs/>
          <w:spacing w:val="-9"/>
        </w:rPr>
        <w:t>z o.o.,</w:t>
      </w:r>
      <w:r w:rsidR="007F082F" w:rsidRPr="002C54E3">
        <w:rPr>
          <w:rFonts w:ascii="Lora" w:hAnsi="Lora"/>
          <w:b/>
          <w:bCs/>
          <w:spacing w:val="-9"/>
        </w:rPr>
        <w:t xml:space="preserve"> Al. Prymasa Tysiąclecia 83A lok. 208, 01-242 Warszawa</w:t>
      </w:r>
      <w:r w:rsidR="007F082F" w:rsidRPr="002C54E3">
        <w:rPr>
          <w:rFonts w:ascii="Lora" w:hAnsi="Lora" w:cs="Arial"/>
          <w:bCs/>
          <w:i/>
          <w:iCs/>
          <w:sz w:val="20"/>
        </w:rPr>
        <w:t>.</w:t>
      </w:r>
    </w:p>
    <w:p w14:paraId="2DA4062F" w14:textId="77777777" w:rsidR="00A61674" w:rsidRPr="002C54E3" w:rsidRDefault="00A61674" w:rsidP="00D45E7A">
      <w:pPr>
        <w:pStyle w:val="Default"/>
        <w:spacing w:line="276" w:lineRule="auto"/>
        <w:ind w:left="360" w:firstLine="0"/>
        <w:rPr>
          <w:rFonts w:ascii="Lora" w:hAnsi="Lora"/>
          <w:color w:val="auto"/>
          <w:sz w:val="22"/>
          <w:szCs w:val="22"/>
        </w:rPr>
      </w:pPr>
    </w:p>
    <w:p w14:paraId="088E0F05" w14:textId="77777777" w:rsidR="00A61674" w:rsidRPr="002C54E3" w:rsidRDefault="00A61674" w:rsidP="00D45E7A">
      <w:pPr>
        <w:pStyle w:val="Default"/>
        <w:spacing w:line="276" w:lineRule="auto"/>
        <w:ind w:left="360" w:firstLine="0"/>
        <w:rPr>
          <w:rFonts w:ascii="Lora" w:hAnsi="Lora"/>
          <w:color w:val="auto"/>
          <w:sz w:val="22"/>
          <w:szCs w:val="22"/>
        </w:rPr>
      </w:pPr>
    </w:p>
    <w:p w14:paraId="4CE2F367" w14:textId="3FD4C774" w:rsidR="00A61674" w:rsidRPr="00C026C5" w:rsidRDefault="00A61674" w:rsidP="00D45E7A">
      <w:pPr>
        <w:pStyle w:val="Teksttreci0"/>
        <w:shd w:val="clear" w:color="auto" w:fill="auto"/>
        <w:spacing w:after="0" w:line="360" w:lineRule="auto"/>
        <w:ind w:right="221" w:firstLine="0"/>
        <w:jc w:val="both"/>
        <w:rPr>
          <w:rFonts w:ascii="Lora" w:hAnsi="Lora" w:cs="Arial"/>
          <w:sz w:val="22"/>
          <w:szCs w:val="22"/>
        </w:rPr>
      </w:pPr>
      <w:r w:rsidRPr="002C54E3">
        <w:rPr>
          <w:rFonts w:ascii="Lora" w:hAnsi="Lora" w:cs="Arial"/>
          <w:sz w:val="22"/>
          <w:szCs w:val="22"/>
        </w:rPr>
        <w:t xml:space="preserve">Do przedmiotowego zamówienia nie mają zastosowania przepisy ustawy z dnia </w:t>
      </w:r>
      <w:r w:rsidR="00D45E7A">
        <w:rPr>
          <w:rFonts w:ascii="Lora" w:hAnsi="Lora" w:cs="Arial"/>
          <w:sz w:val="22"/>
          <w:szCs w:val="22"/>
        </w:rPr>
        <w:br/>
      </w:r>
      <w:r w:rsidRPr="00C026C5">
        <w:rPr>
          <w:rFonts w:ascii="Lora" w:hAnsi="Lora" w:cs="Arial"/>
          <w:sz w:val="22"/>
          <w:szCs w:val="22"/>
        </w:rPr>
        <w:t xml:space="preserve">11 września 2019 r. – Prawo zamówień publicznych (Dz. U. z </w:t>
      </w:r>
      <w:r w:rsidR="0041191F" w:rsidRPr="00C026C5">
        <w:rPr>
          <w:rFonts w:ascii="Lora" w:hAnsi="Lora" w:cs="Arial"/>
          <w:sz w:val="22"/>
          <w:szCs w:val="22"/>
        </w:rPr>
        <w:t>20</w:t>
      </w:r>
      <w:r w:rsidR="006C1B33">
        <w:rPr>
          <w:rFonts w:ascii="Lora" w:hAnsi="Lora" w:cs="Arial"/>
          <w:sz w:val="22"/>
          <w:szCs w:val="22"/>
        </w:rPr>
        <w:t>23</w:t>
      </w:r>
      <w:r w:rsidR="0041191F" w:rsidRPr="00C026C5">
        <w:rPr>
          <w:rFonts w:ascii="Lora" w:hAnsi="Lora" w:cs="Arial"/>
          <w:sz w:val="22"/>
          <w:szCs w:val="22"/>
        </w:rPr>
        <w:t xml:space="preserve"> r.</w:t>
      </w:r>
      <w:r w:rsidRPr="00C026C5">
        <w:rPr>
          <w:rFonts w:ascii="Lora" w:hAnsi="Lora" w:cs="Arial"/>
          <w:sz w:val="22"/>
          <w:szCs w:val="22"/>
        </w:rPr>
        <w:t xml:space="preserve"> poz. 1</w:t>
      </w:r>
      <w:r w:rsidR="006C1B33">
        <w:rPr>
          <w:rFonts w:ascii="Lora" w:hAnsi="Lora" w:cs="Arial"/>
          <w:sz w:val="22"/>
          <w:szCs w:val="22"/>
        </w:rPr>
        <w:t>605</w:t>
      </w:r>
      <w:r w:rsidRPr="00C026C5">
        <w:rPr>
          <w:rFonts w:ascii="Lora" w:hAnsi="Lora" w:cs="Arial"/>
          <w:sz w:val="22"/>
          <w:szCs w:val="22"/>
        </w:rPr>
        <w:t xml:space="preserve"> z późn. zm.).</w:t>
      </w:r>
    </w:p>
    <w:p w14:paraId="39A0A649" w14:textId="77777777" w:rsidR="00A61674" w:rsidRDefault="00A61674" w:rsidP="00D45E7A">
      <w:pPr>
        <w:pStyle w:val="Default"/>
        <w:spacing w:line="360" w:lineRule="auto"/>
        <w:ind w:left="360" w:firstLine="0"/>
        <w:rPr>
          <w:sz w:val="22"/>
          <w:szCs w:val="22"/>
        </w:rPr>
      </w:pPr>
    </w:p>
    <w:p w14:paraId="63181FA0" w14:textId="77777777" w:rsidR="00A61674" w:rsidRDefault="00A61674" w:rsidP="00A61674">
      <w:pPr>
        <w:pStyle w:val="Default"/>
        <w:spacing w:line="276" w:lineRule="auto"/>
        <w:ind w:left="360" w:firstLine="0"/>
        <w:rPr>
          <w:sz w:val="22"/>
          <w:szCs w:val="22"/>
        </w:rPr>
      </w:pPr>
    </w:p>
    <w:p w14:paraId="712627EF" w14:textId="77777777" w:rsidR="00EA0AC7" w:rsidRDefault="00EA0AC7"/>
    <w:sectPr w:rsidR="00EA0AC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ora">
    <w:charset w:val="EE"/>
    <w:family w:val="auto"/>
    <w:pitch w:val="variable"/>
    <w:sig w:usb0="A00002FF" w:usb1="5000204B" w:usb2="00000000" w:usb3="00000000" w:csb0="00000097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3D42A60"/>
    <w:multiLevelType w:val="hybridMultilevel"/>
    <w:tmpl w:val="AC2CC460"/>
    <w:lvl w:ilvl="0" w:tplc="2662E17E">
      <w:start w:val="1"/>
      <w:numFmt w:val="decimal"/>
      <w:lvlText w:val="%1."/>
      <w:lvlJc w:val="left"/>
      <w:pPr>
        <w:ind w:left="827" w:hanging="352"/>
        <w:jc w:val="left"/>
      </w:pPr>
      <w:rPr>
        <w:rFonts w:ascii="Arial" w:eastAsia="Arial" w:hAnsi="Arial" w:cs="Arial" w:hint="default"/>
        <w:spacing w:val="-11"/>
        <w:w w:val="100"/>
        <w:sz w:val="22"/>
        <w:szCs w:val="22"/>
      </w:rPr>
    </w:lvl>
    <w:lvl w:ilvl="1" w:tplc="1B40D3AC">
      <w:numFmt w:val="bullet"/>
      <w:lvlText w:val="•"/>
      <w:lvlJc w:val="left"/>
      <w:pPr>
        <w:ind w:left="1696" w:hanging="352"/>
      </w:pPr>
      <w:rPr>
        <w:rFonts w:hint="default"/>
      </w:rPr>
    </w:lvl>
    <w:lvl w:ilvl="2" w:tplc="EE920BF6">
      <w:numFmt w:val="bullet"/>
      <w:lvlText w:val="•"/>
      <w:lvlJc w:val="left"/>
      <w:pPr>
        <w:ind w:left="2573" w:hanging="352"/>
      </w:pPr>
      <w:rPr>
        <w:rFonts w:hint="default"/>
      </w:rPr>
    </w:lvl>
    <w:lvl w:ilvl="3" w:tplc="4E740F5E">
      <w:numFmt w:val="bullet"/>
      <w:lvlText w:val="•"/>
      <w:lvlJc w:val="left"/>
      <w:pPr>
        <w:ind w:left="3449" w:hanging="352"/>
      </w:pPr>
      <w:rPr>
        <w:rFonts w:hint="default"/>
      </w:rPr>
    </w:lvl>
    <w:lvl w:ilvl="4" w:tplc="DFE6FFEA">
      <w:numFmt w:val="bullet"/>
      <w:lvlText w:val="•"/>
      <w:lvlJc w:val="left"/>
      <w:pPr>
        <w:ind w:left="4326" w:hanging="352"/>
      </w:pPr>
      <w:rPr>
        <w:rFonts w:hint="default"/>
      </w:rPr>
    </w:lvl>
    <w:lvl w:ilvl="5" w:tplc="55286A9E">
      <w:numFmt w:val="bullet"/>
      <w:lvlText w:val="•"/>
      <w:lvlJc w:val="left"/>
      <w:pPr>
        <w:ind w:left="5203" w:hanging="352"/>
      </w:pPr>
      <w:rPr>
        <w:rFonts w:hint="default"/>
      </w:rPr>
    </w:lvl>
    <w:lvl w:ilvl="6" w:tplc="BAEC644A">
      <w:numFmt w:val="bullet"/>
      <w:lvlText w:val="•"/>
      <w:lvlJc w:val="left"/>
      <w:pPr>
        <w:ind w:left="6079" w:hanging="352"/>
      </w:pPr>
      <w:rPr>
        <w:rFonts w:hint="default"/>
      </w:rPr>
    </w:lvl>
    <w:lvl w:ilvl="7" w:tplc="04B88AA2">
      <w:numFmt w:val="bullet"/>
      <w:lvlText w:val="•"/>
      <w:lvlJc w:val="left"/>
      <w:pPr>
        <w:ind w:left="6956" w:hanging="352"/>
      </w:pPr>
      <w:rPr>
        <w:rFonts w:hint="default"/>
      </w:rPr>
    </w:lvl>
    <w:lvl w:ilvl="8" w:tplc="D36C636A">
      <w:numFmt w:val="bullet"/>
      <w:lvlText w:val="•"/>
      <w:lvlJc w:val="left"/>
      <w:pPr>
        <w:ind w:left="7833" w:hanging="352"/>
      </w:pPr>
      <w:rPr>
        <w:rFonts w:hint="default"/>
      </w:rPr>
    </w:lvl>
  </w:abstractNum>
  <w:num w:numId="1" w16cid:durableId="3250900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1674"/>
    <w:rsid w:val="002C54E3"/>
    <w:rsid w:val="0041191F"/>
    <w:rsid w:val="00564BA2"/>
    <w:rsid w:val="006C1B33"/>
    <w:rsid w:val="007F082F"/>
    <w:rsid w:val="00A61674"/>
    <w:rsid w:val="00C026C5"/>
    <w:rsid w:val="00D45E7A"/>
    <w:rsid w:val="00EA0AC7"/>
    <w:rsid w:val="00FE03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BB3677"/>
  <w15:chartTrackingRefBased/>
  <w15:docId w15:val="{5633E32C-5D56-4A9D-B578-E4D9CBA898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61674"/>
    <w:pPr>
      <w:widowControl w:val="0"/>
      <w:suppressAutoHyphens/>
      <w:spacing w:after="0" w:line="240" w:lineRule="auto"/>
      <w:ind w:left="709" w:hanging="284"/>
      <w:jc w:val="both"/>
    </w:pPr>
    <w:rPr>
      <w:rFonts w:ascii="Times New Roman" w:eastAsia="Times New Roman" w:hAnsi="Times New Roman" w:cs="Times New Roman"/>
      <w:kern w:val="0"/>
      <w:sz w:val="24"/>
      <w:szCs w:val="20"/>
      <w:lang w:eastAsia="zh-CN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A61674"/>
    <w:pPr>
      <w:suppressAutoHyphens/>
      <w:autoSpaceDE w:val="0"/>
      <w:spacing w:after="0" w:line="240" w:lineRule="auto"/>
      <w:ind w:left="709" w:hanging="284"/>
      <w:jc w:val="both"/>
    </w:pPr>
    <w:rPr>
      <w:rFonts w:ascii="Arial" w:eastAsia="Calibri" w:hAnsi="Arial" w:cs="Arial"/>
      <w:color w:val="000000"/>
      <w:kern w:val="0"/>
      <w:sz w:val="24"/>
      <w:szCs w:val="24"/>
      <w:lang w:eastAsia="zh-CN"/>
      <w14:ligatures w14:val="none"/>
    </w:rPr>
  </w:style>
  <w:style w:type="paragraph" w:styleId="Akapitzlist">
    <w:name w:val="List Paragraph"/>
    <w:aliases w:val="L1,Numerowanie,normalny tekst,Akapit z listą5,T_SZ_List Paragraph,Akapit z listą BS,maz_wyliczenie,opis dzialania,K-P_odwolanie,A_wyliczenie,Akapit z listą 1,lp1,List Paragraph2,lp11"/>
    <w:basedOn w:val="Normalny"/>
    <w:link w:val="AkapitzlistZnak"/>
    <w:uiPriority w:val="1"/>
    <w:qFormat/>
    <w:rsid w:val="00A61674"/>
    <w:pPr>
      <w:ind w:left="708"/>
    </w:pPr>
  </w:style>
  <w:style w:type="character" w:customStyle="1" w:styleId="AkapitzlistZnak">
    <w:name w:val="Akapit z listą Znak"/>
    <w:aliases w:val="L1 Znak,Numerowanie Znak,normalny tekst Znak,Akapit z listą5 Znak,T_SZ_List Paragraph Znak,Akapit z listą BS Znak,maz_wyliczenie Znak,opis dzialania Znak,K-P_odwolanie Znak,A_wyliczenie Znak,Akapit z listą 1 Znak,lp1 Znak,lp11 Znak"/>
    <w:link w:val="Akapitzlist"/>
    <w:uiPriority w:val="34"/>
    <w:qFormat/>
    <w:locked/>
    <w:rsid w:val="00A61674"/>
    <w:rPr>
      <w:rFonts w:ascii="Times New Roman" w:eastAsia="Times New Roman" w:hAnsi="Times New Roman" w:cs="Times New Roman"/>
      <w:kern w:val="0"/>
      <w:sz w:val="24"/>
      <w:szCs w:val="20"/>
      <w:lang w:eastAsia="zh-CN"/>
      <w14:ligatures w14:val="none"/>
    </w:rPr>
  </w:style>
  <w:style w:type="paragraph" w:styleId="NormalnyWeb">
    <w:name w:val="Normal (Web)"/>
    <w:basedOn w:val="Normalny"/>
    <w:unhideWhenUsed/>
    <w:rsid w:val="00A61674"/>
    <w:pPr>
      <w:widowControl/>
      <w:suppressAutoHyphens w:val="0"/>
      <w:spacing w:before="100" w:beforeAutospacing="1" w:after="100" w:afterAutospacing="1"/>
      <w:ind w:left="0" w:firstLine="0"/>
      <w:jc w:val="left"/>
    </w:pPr>
    <w:rPr>
      <w:szCs w:val="24"/>
      <w:lang w:eastAsia="pl-PL"/>
    </w:rPr>
  </w:style>
  <w:style w:type="character" w:customStyle="1" w:styleId="Teksttreci">
    <w:name w:val="Tekst treści_"/>
    <w:link w:val="Teksttreci0"/>
    <w:rsid w:val="00A61674"/>
    <w:rPr>
      <w:sz w:val="23"/>
      <w:szCs w:val="23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A61674"/>
    <w:pPr>
      <w:widowControl/>
      <w:shd w:val="clear" w:color="auto" w:fill="FFFFFF"/>
      <w:suppressAutoHyphens w:val="0"/>
      <w:spacing w:after="600" w:line="0" w:lineRule="atLeast"/>
      <w:ind w:left="0" w:hanging="360"/>
      <w:jc w:val="left"/>
    </w:pPr>
    <w:rPr>
      <w:rFonts w:asciiTheme="minorHAnsi" w:eastAsiaTheme="minorHAnsi" w:hAnsiTheme="minorHAnsi" w:cstheme="minorBidi"/>
      <w:kern w:val="2"/>
      <w:sz w:val="23"/>
      <w:szCs w:val="23"/>
      <w:lang w:eastAsia="en-US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165</Words>
  <Characters>995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Gradowska</dc:creator>
  <cp:keywords/>
  <dc:description/>
  <cp:lastModifiedBy>Joanna Gradowska</cp:lastModifiedBy>
  <cp:revision>6</cp:revision>
  <dcterms:created xsi:type="dcterms:W3CDTF">2023-11-24T12:30:00Z</dcterms:created>
  <dcterms:modified xsi:type="dcterms:W3CDTF">2023-11-27T09:09:00Z</dcterms:modified>
</cp:coreProperties>
</file>