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D938A" w14:textId="19A18983" w:rsidR="00A77B3E" w:rsidRDefault="00C02797">
      <w:pPr>
        <w:jc w:val="center"/>
        <w:rPr>
          <w:b/>
          <w:caps/>
        </w:rPr>
      </w:pPr>
      <w:r>
        <w:rPr>
          <w:b/>
          <w:caps/>
        </w:rPr>
        <w:t>Uchwała Nr 55/2023</w:t>
      </w:r>
      <w:r>
        <w:rPr>
          <w:b/>
          <w:caps/>
        </w:rPr>
        <w:br/>
        <w:t>Prezydium Polskiej Akademii Nauk</w:t>
      </w:r>
    </w:p>
    <w:p w14:paraId="080D938B" w14:textId="77777777" w:rsidR="00A77B3E" w:rsidRDefault="00C02797">
      <w:pPr>
        <w:spacing w:before="280" w:after="280"/>
        <w:jc w:val="center"/>
        <w:rPr>
          <w:b/>
          <w:caps/>
        </w:rPr>
      </w:pPr>
      <w:r>
        <w:t>z dnia 26 września 2023 r.</w:t>
      </w:r>
    </w:p>
    <w:p w14:paraId="080D938C" w14:textId="77777777" w:rsidR="00A77B3E" w:rsidRDefault="00C02797">
      <w:pPr>
        <w:keepNext/>
        <w:spacing w:after="480"/>
        <w:jc w:val="center"/>
      </w:pPr>
      <w:r>
        <w:rPr>
          <w:b/>
        </w:rPr>
        <w:t xml:space="preserve">zmieniająca uchwałę w sprawie zaopiniowania podziału, ustalonych w ustawie budżetowej na rok 2023, środków budżetowych zapisanych w części 67 Polska </w:t>
      </w:r>
      <w:r>
        <w:rPr>
          <w:b/>
        </w:rPr>
        <w:t>Akademia Nauk</w:t>
      </w:r>
    </w:p>
    <w:p w14:paraId="080D938D" w14:textId="77777777" w:rsidR="00A77B3E" w:rsidRDefault="00C02797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19 ust. 2 pkt. 7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</w:t>
      </w:r>
      <w:r>
        <w:rPr>
          <w:i/>
          <w:color w:val="000000"/>
          <w:u w:color="000000"/>
        </w:rPr>
        <w:t>o trybu finansowania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Prezydium Polskiej Akademii Nauk postanawia, co następuje:</w:t>
      </w:r>
    </w:p>
    <w:p w14:paraId="080D938E" w14:textId="77777777" w:rsidR="00E16F85" w:rsidRDefault="00C02797">
      <w:pPr>
        <w:keepNext/>
        <w:spacing w:before="280"/>
        <w:jc w:val="center"/>
      </w:pPr>
      <w:r>
        <w:rPr>
          <w:b/>
        </w:rPr>
        <w:t>§ 1. </w:t>
      </w:r>
    </w:p>
    <w:p w14:paraId="080D938F" w14:textId="77777777" w:rsidR="00A77B3E" w:rsidRDefault="00C0279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Prezydium Polskiej Akademii Nauk pozytywnie opiniuje przedstawion</w:t>
      </w:r>
      <w:r>
        <w:rPr>
          <w:color w:val="000000"/>
          <w:u w:color="000000"/>
        </w:rPr>
        <w:t>ą przez Prezesa Polskiej Akademii Nauk zmianę podziału, ustalonych w ustawie budżetowej na rok 2023, środków budżetowych zapisanych w części 67 Polska Akademia Nauk w rozdziałach 73010, 73011 i 73095.</w:t>
      </w:r>
    </w:p>
    <w:p w14:paraId="080D9390" w14:textId="5C3B3396" w:rsidR="00A77B3E" w:rsidRDefault="00C0279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Załączniki nr 1,2 i 3 do uchwały Nr 14/2023 Prezydiu</w:t>
      </w:r>
      <w:r>
        <w:rPr>
          <w:color w:val="000000"/>
          <w:u w:color="000000"/>
        </w:rPr>
        <w:t xml:space="preserve">m Polskiej Akademii Nauk z dnia 14 marca 2023 roku </w:t>
      </w:r>
      <w:r>
        <w:rPr>
          <w:i/>
          <w:color w:val="000000"/>
          <w:u w:color="000000"/>
        </w:rPr>
        <w:t>w sprawie zaopiniowania podziału, ustalonych w ustawie budżetowej na rok 2023, środków budżetowych zapisanych w części 67 Polska Akademia Nauk</w:t>
      </w:r>
      <w:r>
        <w:rPr>
          <w:color w:val="000000"/>
          <w:u w:color="000000"/>
        </w:rPr>
        <w:t xml:space="preserve"> zmienionej uchwałą Nr 25/2023 Prezydium Polskiej Akademii Nauk</w:t>
      </w:r>
      <w:r>
        <w:rPr>
          <w:color w:val="000000"/>
          <w:u w:color="000000"/>
        </w:rPr>
        <w:t xml:space="preserve"> z dnia 18 kwietnia 2023 roku, uchwałą Nr 31/2023 Prezydium Polskiej Akademii Nauk z dnia 23 maja 2023 roku, uchwałą Nr 48/2023 Prezydium Polskiej Akademii Nauk z dnia 4 lipca 2023 roku oraz uchwałą Nr 54</w:t>
      </w:r>
      <w:r>
        <w:rPr>
          <w:color w:val="000000"/>
          <w:u w:color="000000"/>
        </w:rPr>
        <w:t>/2023 Prezydium Polskiej Akademii Nauk z dnia 26 wr</w:t>
      </w:r>
      <w:r>
        <w:rPr>
          <w:color w:val="000000"/>
          <w:u w:color="000000"/>
        </w:rPr>
        <w:t>ześnia 2023 roku, po uzyskaniu zgody ministra właściwego do spraw szkolnictwa wyższego i nauki, otrzymują brzmienie określone odpowiednio w </w:t>
      </w:r>
      <w:r>
        <w:rPr>
          <w:color w:val="000000"/>
          <w:u w:val="single" w:color="000000"/>
        </w:rPr>
        <w:t>załącznikach nr 1, 2 i 3</w:t>
      </w:r>
      <w:r>
        <w:rPr>
          <w:color w:val="000000"/>
          <w:u w:color="000000"/>
        </w:rPr>
        <w:t xml:space="preserve"> do niniejszej uchwały.</w:t>
      </w:r>
    </w:p>
    <w:p w14:paraId="080D9391" w14:textId="77777777" w:rsidR="00E16F85" w:rsidRDefault="00C02797">
      <w:pPr>
        <w:keepNext/>
        <w:spacing w:before="280"/>
        <w:jc w:val="center"/>
      </w:pPr>
      <w:r>
        <w:rPr>
          <w:b/>
        </w:rPr>
        <w:t>§ 2. </w:t>
      </w:r>
    </w:p>
    <w:p w14:paraId="080D9392" w14:textId="77777777" w:rsidR="00A77B3E" w:rsidRDefault="00C0279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080D939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80D9394" w14:textId="77777777" w:rsidR="00A77B3E" w:rsidRDefault="00C0279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16F85" w14:paraId="080D939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D9395" w14:textId="77777777" w:rsidR="00E16F85" w:rsidRDefault="00E16F8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D9396" w14:textId="7376A41F" w:rsidR="00E16F85" w:rsidRDefault="00C0279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 xml:space="preserve">Polskiej </w:t>
            </w:r>
            <w:r>
              <w:rPr>
                <w:color w:val="000000"/>
                <w:szCs w:val="22"/>
              </w:rPr>
              <w:t>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080D9398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80D9399" w14:textId="54EF99DA" w:rsidR="00A77B3E" w:rsidRDefault="00C02797">
      <w:pPr>
        <w:spacing w:before="120" w:after="120" w:line="360" w:lineRule="auto"/>
        <w:ind w:left="505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 55/2023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5521"/>
        <w:gridCol w:w="1260"/>
        <w:gridCol w:w="1260"/>
        <w:gridCol w:w="1260"/>
      </w:tblGrid>
      <w:tr w:rsidR="00E16F85" w14:paraId="080D939B" w14:textId="77777777">
        <w:trPr>
          <w:trHeight w:val="1096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9A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PLAN FINANSOWY DLA CZĘŚCI 67 POLSKA AKADEMIA NAUK  PODZIAŁ NA ZADANIA</w:t>
            </w:r>
          </w:p>
        </w:tc>
      </w:tr>
      <w:tr w:rsidR="00E16F85" w14:paraId="080D93A1" w14:textId="77777777">
        <w:trPr>
          <w:trHeight w:val="1310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9C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rozdział   </w:t>
            </w:r>
            <w:r>
              <w:rPr>
                <w:sz w:val="14"/>
              </w:rPr>
              <w:t>paragraf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9D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9E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 PODZIAŁ  kwot zapisanych w ustawie budżetowej na rok 2023 (w  zł)       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9F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Zmiany wymagające zgody dysponenta części budżetowej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0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 PODZIAŁ  kwot zapisanych w ustawie budżetowej na rok 2023 po wnioskowanych zmianach (w  zł)        </w:t>
            </w:r>
          </w:p>
        </w:tc>
      </w:tr>
      <w:tr w:rsidR="00E16F85" w14:paraId="080D93A7" w14:textId="77777777">
        <w:trPr>
          <w:trHeight w:val="16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2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3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4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6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4</w:t>
            </w:r>
          </w:p>
        </w:tc>
      </w:tr>
      <w:tr w:rsidR="00E16F85" w14:paraId="080D93AD" w14:textId="77777777">
        <w:trPr>
          <w:trHeight w:val="64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8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73010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9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Działalność organów i korporacji uczonych PAN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-560 000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17 625 000</w:t>
            </w:r>
          </w:p>
        </w:tc>
      </w:tr>
      <w:tr w:rsidR="00E16F85" w14:paraId="080D93B3" w14:textId="77777777">
        <w:trPr>
          <w:trHeight w:val="568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E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2570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AF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-560 000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2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17 625 000</w:t>
            </w:r>
          </w:p>
        </w:tc>
      </w:tr>
      <w:tr w:rsidR="00E16F85" w14:paraId="080D93B9" w14:textId="77777777">
        <w:trPr>
          <w:trHeight w:val="782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5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Koszty działalności </w:t>
            </w:r>
            <w:r>
              <w:rPr>
                <w:sz w:val="16"/>
              </w:rPr>
              <w:t>statutowej organów Akademii i korporacji uczonych PAN, w tym: wyodrębnione zadania z zakresu upowszechniania i promocji działalności naukowej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-560 000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17 625 000</w:t>
            </w:r>
          </w:p>
        </w:tc>
      </w:tr>
      <w:tr w:rsidR="00E16F85" w14:paraId="080D93BF" w14:textId="77777777">
        <w:trPr>
          <w:trHeight w:val="62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A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73011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B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Działalność pomocniczych jednostek naukowych i innych jednostek organizacyjnych PAN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41 962 000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2 276 000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B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44 238 000</w:t>
            </w:r>
          </w:p>
        </w:tc>
      </w:tr>
      <w:tr w:rsidR="00E16F85" w14:paraId="080D93C5" w14:textId="77777777">
        <w:trPr>
          <w:trHeight w:val="518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0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2570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1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2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41 172 000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3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766 000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41 938 000</w:t>
            </w:r>
          </w:p>
        </w:tc>
      </w:tr>
      <w:tr w:rsidR="00E16F85" w14:paraId="080D93CB" w14:textId="77777777">
        <w:trPr>
          <w:trHeight w:val="568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6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6220 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7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Dotacje </w:t>
            </w:r>
            <w:r>
              <w:rPr>
                <w:sz w:val="14"/>
              </w:rPr>
              <w:t>celowe z budżetu na finansowanie lub dofinansowanie kosztów realizacji inwestycji i zakupów inwestycyjnych innych jednostek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640 000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-490 000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</w:tr>
      <w:tr w:rsidR="00E16F85" w14:paraId="080D93D1" w14:textId="77777777">
        <w:trPr>
          <w:trHeight w:val="72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C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6560 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D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Dotacje celowe</w:t>
            </w:r>
            <w:r>
              <w:rPr>
                <w:sz w:val="14"/>
              </w:rPr>
              <w:t xml:space="preserve"> przekazane z budżetu na finansowanie lub dofinansowanie zadań inwestycyjnych </w:t>
            </w:r>
            <w:r>
              <w:rPr>
                <w:b/>
                <w:sz w:val="14"/>
              </w:rPr>
              <w:t>obiektów zabytkowych</w:t>
            </w:r>
            <w:r>
              <w:rPr>
                <w:sz w:val="14"/>
              </w:rPr>
              <w:t xml:space="preserve"> jednostkom zaliczanym do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C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2 000 000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2 150 000</w:t>
            </w:r>
          </w:p>
        </w:tc>
      </w:tr>
      <w:tr w:rsidR="00E16F85" w14:paraId="080D93D7" w14:textId="77777777">
        <w:trPr>
          <w:trHeight w:val="6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2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73095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Pozostała działalność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50 747 000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-1 716 000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49 031 000</w:t>
            </w:r>
          </w:p>
        </w:tc>
      </w:tr>
      <w:tr w:rsidR="00E16F85" w14:paraId="080D93DD" w14:textId="77777777">
        <w:trPr>
          <w:trHeight w:val="75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8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2002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9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Dotacja celowa </w:t>
            </w:r>
            <w:r>
              <w:rPr>
                <w:sz w:val="14"/>
              </w:rPr>
              <w:t>w ramach programów finansowanych z udziałem środków europejskich oraz środków, o których mowa w art. 5 ust. 1 pkt 3 oraz ust. 3 pkt 5 i 6 ustawy, lub płatności w ramach budżetu środków europejskich, z wyłączeniem dochodów klasyfikowanych w p</w:t>
            </w:r>
            <w:r>
              <w:rPr>
                <w:sz w:val="14"/>
              </w:rPr>
              <w:t>aragrafie 205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-1 991 000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10 092 000</w:t>
            </w:r>
          </w:p>
        </w:tc>
      </w:tr>
      <w:tr w:rsidR="00E16F85" w14:paraId="080D93E3" w14:textId="77777777">
        <w:trPr>
          <w:trHeight w:val="508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E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2570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DF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35 246 000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3 251 000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2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38 497 000</w:t>
            </w:r>
          </w:p>
        </w:tc>
      </w:tr>
      <w:tr w:rsidR="00E16F85" w14:paraId="080D93E9" w14:textId="77777777">
        <w:trPr>
          <w:trHeight w:val="978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5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Działalność Kancelarii PAN, w tym: - wyodrębnione zadania z zakresu </w:t>
            </w:r>
            <w:r>
              <w:rPr>
                <w:sz w:val="16"/>
              </w:rPr>
              <w:t>upowszechniania i promocji   działalności naukowej - finansowanie współpracy naukowej z zagranicą - program PASIFIC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1 660 000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35 632 000</w:t>
            </w:r>
          </w:p>
        </w:tc>
      </w:tr>
      <w:tr w:rsidR="00E16F85" w14:paraId="080D93EF" w14:textId="77777777">
        <w:trPr>
          <w:trHeight w:val="488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B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dla Międzynarodowego Instytutu Biologii Molekularnej i Komórkowej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691 000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E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1 328 000</w:t>
            </w:r>
          </w:p>
        </w:tc>
      </w:tr>
      <w:tr w:rsidR="00E16F85" w14:paraId="080D93F5" w14:textId="77777777">
        <w:trPr>
          <w:trHeight w:val="568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1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dla Międzynarodowego Instytutu Mechanizmów i Maszyn Molekularnych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2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3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900 000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1 537 000</w:t>
            </w:r>
          </w:p>
        </w:tc>
      </w:tr>
      <w:tr w:rsidR="00E16F85" w14:paraId="080D93FB" w14:textId="77777777">
        <w:trPr>
          <w:trHeight w:val="57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6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2800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7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celowa z budżetu dla pozostałych jednostek zaliczanych do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E16F85" w14:paraId="080D9401" w14:textId="77777777">
        <w:trPr>
          <w:trHeight w:val="69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C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6220 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D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Dotacje </w:t>
            </w:r>
            <w:r>
              <w:rPr>
                <w:sz w:val="14"/>
              </w:rPr>
              <w:t>celowe z budżetu na finansowanie lub dofinansowanie kosztów realizacji inwestycji i zakupów inwestycyjnych innych jednostek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3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</w:tr>
      <w:tr w:rsidR="00E16F85" w14:paraId="080D9407" w14:textId="77777777">
        <w:trPr>
          <w:trHeight w:val="66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2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6560 </w:t>
            </w: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Dotacje celowe</w:t>
            </w:r>
            <w:r>
              <w:rPr>
                <w:sz w:val="14"/>
              </w:rPr>
              <w:t xml:space="preserve"> przekazane z budżetu na finansowanie lub dofinansowanie zadań inwestycyjnych </w:t>
            </w:r>
            <w:r>
              <w:rPr>
                <w:b/>
                <w:sz w:val="14"/>
              </w:rPr>
              <w:t>obiektów zabytkowych</w:t>
            </w:r>
            <w:r>
              <w:rPr>
                <w:sz w:val="14"/>
              </w:rPr>
              <w:t xml:space="preserve"> jednostkom zaliczanym do sektora finansów publicznych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-2 976 000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E16F85" w14:paraId="080D940D" w14:textId="77777777">
        <w:trPr>
          <w:trHeight w:val="36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9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ŁĄCZNIE CZĘŚĆ 67 POLSKA AKADEMIA NAUK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0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</w:tr>
    </w:tbl>
    <w:p w14:paraId="080D940E" w14:textId="77777777" w:rsidR="00A77B3E" w:rsidRDefault="00A77B3E">
      <w:pPr>
        <w:rPr>
          <w:color w:val="000000"/>
          <w:u w:color="000000"/>
        </w:rPr>
        <w:sectPr w:rsidR="00A77B3E" w:rsidSect="00915DE6">
          <w:footerReference w:type="default" r:id="rId8"/>
          <w:endnotePr>
            <w:numFmt w:val="decimal"/>
          </w:endnotePr>
          <w:pgSz w:w="11906" w:h="16838"/>
          <w:pgMar w:top="568" w:right="1020" w:bottom="992" w:left="1020" w:header="708" w:footer="708" w:gutter="0"/>
          <w:pgNumType w:start="1"/>
          <w:cols w:space="708"/>
          <w:docGrid w:linePitch="360"/>
        </w:sectPr>
      </w:pPr>
    </w:p>
    <w:p w14:paraId="080D940F" w14:textId="7291119E" w:rsidR="00A77B3E" w:rsidRDefault="00C02797">
      <w:pPr>
        <w:spacing w:before="120" w:after="120" w:line="360" w:lineRule="auto"/>
        <w:ind w:left="501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 55/2023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5026"/>
        <w:gridCol w:w="1425"/>
        <w:gridCol w:w="1425"/>
        <w:gridCol w:w="1425"/>
      </w:tblGrid>
      <w:tr w:rsidR="00E16F85" w14:paraId="080D9411" w14:textId="77777777">
        <w:trPr>
          <w:trHeight w:val="1498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0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ZADANIA INWESTYCYJNE  FINANSOWANE lub WSPÓŁFINANSOWANE  ZE ŚRODKÓW DOTACJI CELOWEJ W ROKU 2023  </w:t>
            </w:r>
          </w:p>
        </w:tc>
      </w:tr>
      <w:tr w:rsidR="00E16F85" w14:paraId="080D9417" w14:textId="77777777">
        <w:trPr>
          <w:trHeight w:val="13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2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rozdział   paragraf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3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Zadanie inwestycyjne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4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wartość szacunkowa  (w zł)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5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Zmiany wymagające zgody dysponenta części budżetowej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6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wartość szacunkowa po wnioskowanych z</w:t>
            </w:r>
            <w:r>
              <w:rPr>
                <w:sz w:val="12"/>
              </w:rPr>
              <w:t>mianach   (w zł)</w:t>
            </w:r>
          </w:p>
        </w:tc>
      </w:tr>
      <w:tr w:rsidR="00E16F85" w14:paraId="080D941D" w14:textId="77777777">
        <w:trPr>
          <w:trHeight w:val="7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8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73011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9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Działalność pomocniczych jednostek naukowych i innych jednostek organizacyjnych PAN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790 000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1 510 000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2 300 000 </w:t>
            </w:r>
          </w:p>
        </w:tc>
      </w:tr>
      <w:tr w:rsidR="00E16F85" w14:paraId="080D9423" w14:textId="77777777">
        <w:trPr>
          <w:trHeight w:val="584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E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6220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1F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czytnika do mikrofilmów dla Biblioteki Gdańskiej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45 000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2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45 000 </w:t>
            </w:r>
          </w:p>
        </w:tc>
      </w:tr>
      <w:tr w:rsidR="00E16F85" w14:paraId="080D9429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5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zakup regałów </w:t>
            </w:r>
            <w:r>
              <w:rPr>
                <w:sz w:val="14"/>
              </w:rPr>
              <w:t>kompaktowych dla Biblioteki Kórnickiej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-250 000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0 </w:t>
            </w:r>
          </w:p>
        </w:tc>
      </w:tr>
      <w:tr w:rsidR="00E16F85" w14:paraId="080D942F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B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sprzętu gospodarczego dla Ogrodu Botanicznego - CZRB w Powsinie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75 000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2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75 000 </w:t>
            </w:r>
          </w:p>
        </w:tc>
      </w:tr>
      <w:tr w:rsidR="00E16F85" w14:paraId="080D9435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1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próżniowego stołu podgrzewanego do dublowania obrazów dla Biblioteki Kórnickiej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2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30 000 </w:t>
            </w:r>
          </w:p>
        </w:tc>
      </w:tr>
      <w:tr w:rsidR="00E16F85" w14:paraId="080D943B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7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zakupy inwestycyjne na potrzeby jednostek organizacyjnych Akademii nieposiadających osobowości prawnej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240 000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-240 000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0 </w:t>
            </w:r>
          </w:p>
        </w:tc>
      </w:tr>
      <w:tr w:rsidR="00E16F85" w14:paraId="080D9441" w14:textId="77777777">
        <w:trPr>
          <w:trHeight w:val="840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C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6560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D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termomodernizacja w zakresie wymiany 19 szt. okien w zabytkowym budynku Biblioteki Gdańskiej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150 000 </w:t>
            </w:r>
          </w:p>
        </w:tc>
      </w:tr>
      <w:tr w:rsidR="00E16F85" w14:paraId="080D9447" w14:textId="77777777">
        <w:trPr>
          <w:trHeight w:val="840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2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6560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rewitalizacja zabytkowego budynku "Klaudynówka" w Kórniku (rewitalizacja z przebudową budynku oficyny zamkowej "Klaudynówka") - </w:t>
            </w:r>
            <w:r>
              <w:rPr>
                <w:sz w:val="14"/>
              </w:rPr>
              <w:t>Biblioteka Kórnicka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2 000 000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2 000 000 </w:t>
            </w:r>
          </w:p>
        </w:tc>
      </w:tr>
      <w:tr w:rsidR="00E16F85" w14:paraId="080D944D" w14:textId="77777777">
        <w:trPr>
          <w:trHeight w:val="71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8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73095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9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Pozostała działalność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3 226 000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-2 976 000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250 000 </w:t>
            </w:r>
          </w:p>
        </w:tc>
      </w:tr>
      <w:tr w:rsidR="00E16F85" w14:paraId="080D9453" w14:textId="77777777">
        <w:trPr>
          <w:trHeight w:val="558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E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6220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4F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infrastruktury informatycznej i oprogramowania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2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250 000 </w:t>
            </w:r>
          </w:p>
        </w:tc>
      </w:tr>
      <w:tr w:rsidR="00E16F85" w14:paraId="080D9459" w14:textId="77777777">
        <w:trPr>
          <w:trHeight w:val="87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4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6560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5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przebudowa budynku PAN w zakresie dostosowania do przepisów </w:t>
            </w:r>
            <w:r>
              <w:rPr>
                <w:sz w:val="14"/>
              </w:rPr>
              <w:t>p.poż wraz z przebudową instalacji elektrycznej i teletechnicznej oraz pomieszczeń sanitarnych - siedziba Oddziału PAN we Wrocławiu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2 976 000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-2 976 000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0 </w:t>
            </w:r>
          </w:p>
        </w:tc>
      </w:tr>
      <w:tr w:rsidR="00E16F85" w14:paraId="080D945E" w14:textId="77777777">
        <w:trPr>
          <w:trHeight w:val="520"/>
        </w:trPr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A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 CZĘŚĆ 67 Polska Akademia Nauk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4 016 000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-1 466 000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5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2 550 000 </w:t>
            </w:r>
          </w:p>
        </w:tc>
      </w:tr>
    </w:tbl>
    <w:p w14:paraId="080D945F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80D9460" w14:textId="072217E1" w:rsidR="00A77B3E" w:rsidRDefault="00C02797">
      <w:pPr>
        <w:spacing w:before="120" w:after="120" w:line="360" w:lineRule="auto"/>
        <w:ind w:left="99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uchwały Nr 55/2023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7"/>
        <w:gridCol w:w="958"/>
        <w:gridCol w:w="916"/>
        <w:gridCol w:w="1028"/>
        <w:gridCol w:w="901"/>
        <w:gridCol w:w="1127"/>
        <w:gridCol w:w="887"/>
        <w:gridCol w:w="1155"/>
        <w:gridCol w:w="859"/>
        <w:gridCol w:w="1028"/>
        <w:gridCol w:w="1056"/>
        <w:gridCol w:w="986"/>
        <w:gridCol w:w="1028"/>
        <w:gridCol w:w="972"/>
        <w:gridCol w:w="916"/>
      </w:tblGrid>
      <w:tr w:rsidR="00E16F85" w14:paraId="080D9462" w14:textId="77777777">
        <w:trPr>
          <w:trHeight w:val="1190"/>
        </w:trPr>
        <w:tc>
          <w:tcPr>
            <w:tcW w:w="15765" w:type="dxa"/>
            <w:gridSpan w:val="1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1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PODZIAŁ DOTACJI NA ROK 2023 - DLA JEDNOSTEK ORGANIZACYJNYCH (w zł)</w:t>
            </w:r>
          </w:p>
        </w:tc>
      </w:tr>
      <w:tr w:rsidR="00E16F85" w14:paraId="080D9472" w14:textId="77777777">
        <w:trPr>
          <w:trHeight w:val="135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3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4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Dotacja podmiotowa                                      </w:t>
            </w:r>
            <w:r>
              <w:rPr>
                <w:b/>
                <w:sz w:val="12"/>
              </w:rPr>
              <w:t xml:space="preserve">                                         § 2570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5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Zmiany </w:t>
            </w:r>
            <w:r>
              <w:rPr>
                <w:b/>
                <w:sz w:val="12"/>
              </w:rPr>
              <w:t>wymagające</w:t>
            </w:r>
            <w:r>
              <w:rPr>
                <w:sz w:val="12"/>
              </w:rPr>
              <w:t xml:space="preserve"> zgody dysponenta części budżetowej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6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podmiotowa                                                                               § 2570</w:t>
            </w:r>
            <w:r>
              <w:rPr>
                <w:sz w:val="12"/>
              </w:rPr>
              <w:t>po wnioskowanych zmianach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7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kształce</w:t>
            </w:r>
            <w:r>
              <w:rPr>
                <w:b/>
                <w:sz w:val="12"/>
              </w:rPr>
              <w:t>nie                            § 2800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8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współfinansowanie</w:t>
            </w:r>
            <w:r>
              <w:rPr>
                <w:b/>
                <w:sz w:val="12"/>
              </w:rPr>
              <w:t xml:space="preserve">                     § 2002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9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Zmiany </w:t>
            </w:r>
            <w:r>
              <w:rPr>
                <w:b/>
                <w:sz w:val="12"/>
              </w:rPr>
              <w:t>wymagające</w:t>
            </w:r>
            <w:r>
              <w:rPr>
                <w:sz w:val="12"/>
              </w:rPr>
              <w:t xml:space="preserve"> zgody dysponenta części budżetowej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A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współfinansowanie</w:t>
            </w:r>
            <w:r>
              <w:rPr>
                <w:b/>
                <w:sz w:val="12"/>
              </w:rPr>
              <w:t xml:space="preserve">                     § 2002 </w:t>
            </w:r>
            <w:r>
              <w:rPr>
                <w:sz w:val="12"/>
              </w:rPr>
              <w:t>po wnioskowanych zmianach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B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</w:t>
            </w:r>
            <w:r>
              <w:rPr>
                <w:b/>
                <w:sz w:val="12"/>
              </w:rPr>
              <w:t>a na inwestycje                             § 6220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C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Zmiany </w:t>
            </w:r>
            <w:r>
              <w:rPr>
                <w:b/>
                <w:sz w:val="12"/>
              </w:rPr>
              <w:t>wymagające</w:t>
            </w:r>
            <w:r>
              <w:rPr>
                <w:sz w:val="12"/>
              </w:rPr>
              <w:t xml:space="preserve"> zgody dysponenta części budżetowej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D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inwestycje                             § 6220</w:t>
            </w:r>
            <w:r>
              <w:rPr>
                <w:sz w:val="12"/>
              </w:rPr>
              <w:t>po wnioskowanych zmianach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E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inwestycje w obiektach zabytkowych    § 6560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6F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Zmiany </w:t>
            </w:r>
            <w:r>
              <w:rPr>
                <w:b/>
                <w:sz w:val="12"/>
              </w:rPr>
              <w:t>wymagające</w:t>
            </w:r>
            <w:r>
              <w:rPr>
                <w:sz w:val="12"/>
              </w:rPr>
              <w:t xml:space="preserve"> zgody dysponenta części budżetowej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0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inwestycje w obiektach zabytkowych    § 6560</w:t>
            </w:r>
            <w:r>
              <w:rPr>
                <w:sz w:val="12"/>
              </w:rPr>
              <w:t>po wnioskowanych zmianach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1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RAZEM                            </w:t>
            </w:r>
          </w:p>
        </w:tc>
      </w:tr>
      <w:tr w:rsidR="00E16F85" w14:paraId="080D9482" w14:textId="77777777">
        <w:trPr>
          <w:trHeight w:val="34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Pomocnicze jednostki naukowe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28 796 629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28 796 629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325 000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-250 000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7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2 000 000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2 150 000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31 021 629</w:t>
            </w:r>
          </w:p>
        </w:tc>
      </w:tr>
      <w:tr w:rsidR="00E16F85" w14:paraId="080D949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Biblioteka Gdańska 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7 295 000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7 295 000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45 000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150 000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7 490 000</w:t>
            </w:r>
          </w:p>
        </w:tc>
      </w:tr>
      <w:tr w:rsidR="00E16F85" w14:paraId="080D94A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Biblioteka Kórnicka 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6 352 000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6 352 000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280 000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-250 000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30 000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9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2 000 000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2 000 000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8 382 000</w:t>
            </w:r>
          </w:p>
        </w:tc>
      </w:tr>
      <w:tr w:rsidR="00E16F85" w14:paraId="080D94B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Archiwum w Warszawie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2 342 200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2 342 200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2 342 200</w:t>
            </w:r>
          </w:p>
        </w:tc>
      </w:tr>
      <w:tr w:rsidR="00E16F85" w14:paraId="080D94C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Archiwum Nauki PAN i PAU w Krakowie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870 000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870 000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870 000</w:t>
            </w:r>
          </w:p>
        </w:tc>
      </w:tr>
      <w:tr w:rsidR="00E16F85" w14:paraId="080D94D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Muzeum Ziemi 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3 140 000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3 140 000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3 140 000</w:t>
            </w:r>
          </w:p>
        </w:tc>
      </w:tr>
      <w:tr w:rsidR="00E16F85" w14:paraId="080D94E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Polski Instytut Studiów Zaawansowanych PIASt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361 929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361 929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361 929</w:t>
            </w:r>
          </w:p>
        </w:tc>
      </w:tr>
      <w:tr w:rsidR="00E16F85" w14:paraId="080D94F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2"/>
              </w:rPr>
              <w:t xml:space="preserve">Stacje zagraniczne                                                               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8 435 500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8 435 500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E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8 435 500</w:t>
            </w:r>
          </w:p>
        </w:tc>
      </w:tr>
      <w:tr w:rsidR="00E16F85" w14:paraId="080D950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Centrum Badań </w:t>
            </w:r>
            <w:r>
              <w:rPr>
                <w:i/>
                <w:sz w:val="12"/>
              </w:rPr>
              <w:t>Historycznych w Berlinie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2 290 000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2 290 000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4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2 290 000</w:t>
            </w:r>
          </w:p>
        </w:tc>
      </w:tr>
      <w:tr w:rsidR="00E16F85" w14:paraId="080D951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Biuro Promocji Nauki PolSCA w Brukseli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1 289 500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1 289 500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1 289 500</w:t>
            </w:r>
          </w:p>
        </w:tc>
      </w:tr>
      <w:tr w:rsidR="00E16F85" w14:paraId="080D952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Przedstawicielstwo Polska Akademia Nauk w Kijowie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250 000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250 000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250 000</w:t>
            </w:r>
          </w:p>
        </w:tc>
      </w:tr>
      <w:tr w:rsidR="00E16F85" w14:paraId="080D953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Stacja Naukowa w </w:t>
            </w:r>
            <w:r>
              <w:rPr>
                <w:i/>
                <w:sz w:val="12"/>
              </w:rPr>
              <w:t>Paryżu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1 790 000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1 790 000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2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1 790 000</w:t>
            </w:r>
          </w:p>
        </w:tc>
      </w:tr>
      <w:tr w:rsidR="00E16F85" w14:paraId="080D954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Rzymie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1 214 000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1 214 000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1 214 000</w:t>
            </w:r>
          </w:p>
        </w:tc>
      </w:tr>
      <w:tr w:rsidR="00E16F85" w14:paraId="080D955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Wiedniu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1 602 000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1 602 000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1 602 000</w:t>
            </w:r>
          </w:p>
        </w:tc>
      </w:tr>
      <w:tr w:rsidR="00E16F85" w14:paraId="080D9562" w14:textId="77777777">
        <w:trPr>
          <w:trHeight w:val="424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Inne zadania realizowane w ramach działalności zagranicznych stacji naukowych i PIASt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266 000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266 000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266 000</w:t>
            </w:r>
          </w:p>
        </w:tc>
      </w:tr>
      <w:tr w:rsidR="00E16F85" w14:paraId="080D9572" w14:textId="77777777">
        <w:trPr>
          <w:trHeight w:val="356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lastRenderedPageBreak/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9 161 500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9 161 500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6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9 236 500</w:t>
            </w:r>
          </w:p>
        </w:tc>
      </w:tr>
      <w:tr w:rsidR="00E16F85" w14:paraId="080D9582" w14:textId="77777777">
        <w:trPr>
          <w:trHeight w:val="274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Zakład Ichtiobiologii i Gospodarki </w:t>
            </w:r>
            <w:r>
              <w:rPr>
                <w:sz w:val="12"/>
              </w:rPr>
              <w:t>Rybackiej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1 656 500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1 656 500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1 656 500</w:t>
            </w:r>
          </w:p>
        </w:tc>
      </w:tr>
      <w:tr w:rsidR="00E16F85" w14:paraId="080D9592" w14:textId="77777777">
        <w:trPr>
          <w:trHeight w:val="468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Ogród Botaniczny - Centrum Zachowania Różnorodności Biologicznej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7 505 000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7 505 000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75 000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7 580 000</w:t>
            </w:r>
          </w:p>
        </w:tc>
      </w:tr>
      <w:tr w:rsidR="00E16F85" w14:paraId="080D95A2" w14:textId="77777777">
        <w:trPr>
          <w:trHeight w:val="356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Inne jednostki organizacyjne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9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</w:tr>
      <w:tr w:rsidR="00E16F85" w14:paraId="080D95B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Seniora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1 522 000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1 522 000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1 522 000</w:t>
            </w:r>
          </w:p>
        </w:tc>
      </w:tr>
      <w:tr w:rsidR="00E16F85" w14:paraId="080D95C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Zjazdów i Konferencji w Jabłonnie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425 000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425 000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425 000</w:t>
            </w:r>
          </w:p>
        </w:tc>
      </w:tr>
      <w:tr w:rsidR="00E16F85" w14:paraId="080D95D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Pracy Twórczej w Wierzbie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E16F85" w14:paraId="080D95E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Zakład Doświadczalny w Kórniku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E16F85" w14:paraId="080D95F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Zakład </w:t>
            </w:r>
            <w:r>
              <w:rPr>
                <w:sz w:val="12"/>
              </w:rPr>
              <w:t>Działalności Pomocniczej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410 000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410 000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410 000</w:t>
            </w:r>
          </w:p>
        </w:tc>
      </w:tr>
      <w:tr w:rsidR="00E16F85" w14:paraId="080D9602" w14:textId="77777777">
        <w:trPr>
          <w:trHeight w:val="28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Inne zadania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856 871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500 000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1 356 871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-240 000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5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1 356 871</w:t>
            </w:r>
          </w:p>
        </w:tc>
      </w:tr>
      <w:tr w:rsidR="00E16F85" w14:paraId="080D9612" w14:textId="77777777">
        <w:trPr>
          <w:trHeight w:val="34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Międzynarodowy Instytut Biologii Molekularnej i Komórkowej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691 000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1 328 000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1 328 000</w:t>
            </w:r>
          </w:p>
        </w:tc>
      </w:tr>
      <w:tr w:rsidR="00E16F85" w14:paraId="080D9622" w14:textId="77777777">
        <w:trPr>
          <w:trHeight w:val="342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Międzynarodowy Instytut Mechanizmów i Maszyn Molekularnych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900 000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1 537 000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1 537 000</w:t>
            </w:r>
          </w:p>
        </w:tc>
      </w:tr>
      <w:tr w:rsidR="00E16F85" w14:paraId="080D9632" w14:textId="77777777">
        <w:trPr>
          <w:trHeight w:val="268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Instytuty naukowe PAN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192 000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2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192 000</w:t>
            </w:r>
          </w:p>
        </w:tc>
      </w:tr>
      <w:tr w:rsidR="00E16F85" w14:paraId="080D9642" w14:textId="77777777">
        <w:trPr>
          <w:trHeight w:val="468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Budżet realizowany centralnie - przez Kancelarię PAN, z tego: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52 157 000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1 100 000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53 257 000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12 083 000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-1 991 000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10 092 000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250 000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2 976 000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3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-2 976 000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63 599 000</w:t>
            </w:r>
          </w:p>
        </w:tc>
      </w:tr>
      <w:tr w:rsidR="00E16F85" w14:paraId="080D9652" w14:textId="77777777">
        <w:trPr>
          <w:trHeight w:val="274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organów i korporacji uczonych PAN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18 185 000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-560 000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17 625 000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17 625 000</w:t>
            </w:r>
          </w:p>
        </w:tc>
      </w:tr>
      <w:tr w:rsidR="00E16F85" w14:paraId="080D9662" w14:textId="77777777">
        <w:trPr>
          <w:trHeight w:val="274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3" w14:textId="77777777" w:rsidR="00A77B3E" w:rsidRDefault="00C0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Kancelarii PAN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33 972 000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1 660 000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35 632 000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12 083 000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-1 991 000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10 092 000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250 000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2 976 000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5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-2 976 000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45 974 000</w:t>
            </w:r>
          </w:p>
        </w:tc>
      </w:tr>
      <w:tr w:rsidR="00E16F85" w14:paraId="080D9672" w14:textId="77777777">
        <w:trPr>
          <w:trHeight w:val="476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3" w14:textId="77777777" w:rsidR="00A77B3E" w:rsidRDefault="00C0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RAZEM DZIAŁ 730 SZKOLNICTWO WYŻSZE I NAUKA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4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94 603 000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5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3 457 000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6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98 060 000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7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192 000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8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12 083 000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9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-1 991 000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A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10 092 000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B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890 000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C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-490 000 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D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400 000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E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3 126 000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6F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-976 000 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70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2 150 000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9671" w14:textId="77777777" w:rsidR="00A77B3E" w:rsidRDefault="00C02797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110 894 000</w:t>
            </w:r>
          </w:p>
        </w:tc>
      </w:tr>
    </w:tbl>
    <w:p w14:paraId="080D9673" w14:textId="77777777" w:rsidR="00A77B3E" w:rsidRDefault="00A77B3E">
      <w:pPr>
        <w:rPr>
          <w:color w:val="000000"/>
          <w:u w:color="000000"/>
        </w:rPr>
      </w:pPr>
    </w:p>
    <w:p w14:paraId="080D9674" w14:textId="77777777" w:rsidR="00A77B3E" w:rsidRDefault="00A77B3E">
      <w:pPr>
        <w:rPr>
          <w:color w:val="000000"/>
          <w:u w:color="000000"/>
        </w:rPr>
        <w:sectPr w:rsidR="00A77B3E" w:rsidSect="000E6E86">
          <w:footerReference w:type="default" r:id="rId10"/>
          <w:endnotePr>
            <w:numFmt w:val="decimal"/>
          </w:endnotePr>
          <w:pgSz w:w="16838" w:h="11906" w:orient="landscape"/>
          <w:pgMar w:top="567" w:right="1020" w:bottom="992" w:left="1020" w:header="708" w:footer="708" w:gutter="0"/>
          <w:pgNumType w:start="1"/>
          <w:cols w:space="708"/>
          <w:docGrid w:linePitch="360"/>
        </w:sectPr>
      </w:pPr>
    </w:p>
    <w:p w14:paraId="080D9675" w14:textId="32A688EC" w:rsidR="00A77B3E" w:rsidRDefault="00C02797">
      <w:pPr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Uzasadnienie do uchwały Nr 55/2023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26 września 2023 r.</w:t>
      </w:r>
    </w:p>
    <w:p w14:paraId="080D9676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wyniku przeprowadzonego monitoringu wydatków zostały </w:t>
      </w:r>
      <w:r>
        <w:rPr>
          <w:color w:val="000000"/>
          <w:u w:color="000000"/>
        </w:rPr>
        <w:t>ujawnione pewne oszczędności w wydatkach planowanych na finansowanie działalności organów i korporacji uczonych, zapisanych w rozdziale 73010. Źródłem oszczędności są przewidywane niższe wydatki na wynagrodzenia kierownictwa Akademii (mniejsza liczba Wicep</w:t>
      </w:r>
      <w:r>
        <w:rPr>
          <w:color w:val="000000"/>
          <w:u w:color="000000"/>
        </w:rPr>
        <w:t>rezesów PAN) oraz na uposażenia członków PAN.</w:t>
      </w:r>
    </w:p>
    <w:p w14:paraId="080D9677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Szacowane obecnie oszczędności w tym rozdziale proponuje się przemieścić do rozdziału 73095 z przeznaczeniem na wynagrodzenia pracowników Kancelarii PAN, w tym związane ze zmianami organizacyjnymi w Kancelarii </w:t>
      </w:r>
      <w:r>
        <w:rPr>
          <w:color w:val="000000"/>
          <w:u w:color="000000"/>
        </w:rPr>
        <w:t>PAN.</w:t>
      </w:r>
    </w:p>
    <w:p w14:paraId="080D9678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Odstąpiono od realizacji następujących zadań planowanych do realizacji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 § 6220 w rozdziale 73011 </w:t>
      </w:r>
      <w:r>
        <w:rPr>
          <w:color w:val="000000"/>
          <w:u w:color="000000"/>
        </w:rPr>
        <w:t>na łączną kwotę 490 tys. zł:</w:t>
      </w:r>
    </w:p>
    <w:p w14:paraId="080D9679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-zakup regałów kompaktowych dla Biblioteki Kórnickiej</w:t>
      </w:r>
    </w:p>
    <w:p w14:paraId="080D967A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-zakupy inwestycyjne na potrzeby jednostek organizacyjnych Akademii n</w:t>
      </w:r>
      <w:r>
        <w:rPr>
          <w:color w:val="000000"/>
          <w:u w:color="000000"/>
        </w:rPr>
        <w:t>ieposiadających osobowości prawnej.</w:t>
      </w:r>
    </w:p>
    <w:p w14:paraId="080D967B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Uwolnione środki planuje się przekwalifikować na środki dotacji podmiotowej z przeznaczeniem na sfinansowanie kosztów działalności jednostek Akademii nieposiadających osobowości prawnej (ze względu na wzrost cen towarów </w:t>
      </w:r>
      <w:r>
        <w:rPr>
          <w:color w:val="000000"/>
          <w:u w:color="000000"/>
        </w:rPr>
        <w:t>i usług, a także konieczność wykonania remontów nieruchomości).</w:t>
      </w:r>
    </w:p>
    <w:p w14:paraId="080D967C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Ponadto, ze względu na złożenie w postępowaniu przetargowym ofert, których wartość znacznie przewyższała wysokość środków przeznaczonych przez zamawiającego na realizację inwestycji, odstąpion</w:t>
      </w:r>
      <w:r>
        <w:rPr>
          <w:color w:val="000000"/>
          <w:u w:color="000000"/>
        </w:rPr>
        <w:t xml:space="preserve">o od realizacji zadania planowanego do realizacji 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 § 6560 w rozdziale 73095</w:t>
      </w:r>
      <w:r>
        <w:rPr>
          <w:color w:val="000000"/>
          <w:u w:color="000000"/>
        </w:rPr>
        <w:t xml:space="preserve"> p.n. </w:t>
      </w:r>
      <w:r>
        <w:rPr>
          <w:i/>
          <w:color w:val="000000"/>
          <w:u w:color="000000"/>
        </w:rPr>
        <w:t>przebudowa budynku PAN w zakresie dostosowania do przepisów p.poż wraz z przebudową instalacji elektrycznej i teletechnicznej oraz pomieszczeń sanitarnych - siedziba Oddział</w:t>
      </w:r>
      <w:r>
        <w:rPr>
          <w:i/>
          <w:color w:val="000000"/>
          <w:u w:color="000000"/>
        </w:rPr>
        <w:t>u PAN we Wrocławiu</w:t>
      </w:r>
      <w:r>
        <w:rPr>
          <w:color w:val="000000"/>
          <w:u w:color="000000"/>
        </w:rPr>
        <w:t>.</w:t>
      </w:r>
    </w:p>
    <w:p w14:paraId="080D967D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Uwolnione środki dotacji celowej w kwocie 2.976 tys. zł planuje się:</w:t>
      </w:r>
    </w:p>
    <w:p w14:paraId="080D967E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-2.000 tys. zł przenieść do rozdziału 73011 i przeznaczyć na realizację zadania inwestycyjnego </w:t>
      </w:r>
      <w:r>
        <w:rPr>
          <w:i/>
          <w:color w:val="000000"/>
          <w:u w:color="000000"/>
        </w:rPr>
        <w:t>p.n. rewitalizacja zabytkowego budynku "Klaudynówka" w Kórniku (rewitali</w:t>
      </w:r>
      <w:r>
        <w:rPr>
          <w:i/>
          <w:color w:val="000000"/>
          <w:u w:color="000000"/>
        </w:rPr>
        <w:t>zacja z przebudową budynku oficyny zamkowej "Klaudynówka") - Biblioteka Kórnicka</w:t>
      </w:r>
      <w:r>
        <w:rPr>
          <w:color w:val="000000"/>
          <w:u w:color="000000"/>
        </w:rPr>
        <w:t>,</w:t>
      </w:r>
    </w:p>
    <w:p w14:paraId="080D967F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-276 tys. zł planuje się przekwalifikować na środki dotacji podmiotowej i przenieść do rozdziału 73011,</w:t>
      </w:r>
    </w:p>
    <w:p w14:paraId="080D9680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-700 tys. zł planuje się przekwalifikować na środki dotacji podmiotowe</w:t>
      </w:r>
      <w:r>
        <w:rPr>
          <w:color w:val="000000"/>
          <w:u w:color="000000"/>
        </w:rPr>
        <w:t>j z przeznaczeniem na sfinansowanie kosztów związanych m.in. z remontami nieruchomości (Decyzją Prezesa PAN Pałac Staszica oraz lokale przy ul. Długiej 24 zostały wyłączone z zarządzania Zakładu Działalności Pomocniczej i włączone do zarządzania na szczebl</w:t>
      </w:r>
      <w:r>
        <w:rPr>
          <w:color w:val="000000"/>
          <w:u w:color="000000"/>
        </w:rPr>
        <w:t>u centralnym) oraz ich utrzymania (koszty związane z działalnością upowszechniania i promocji nauki).</w:t>
      </w:r>
    </w:p>
    <w:p w14:paraId="080D9681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Zmiany w realizacji programu PASIFIC:</w:t>
      </w:r>
    </w:p>
    <w:p w14:paraId="080D9682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ze wcześniejszym rozwiązaniem umów o realizację i finansowanie Pobytów Badawczych, które uzyskały finansow</w:t>
      </w:r>
      <w:r>
        <w:rPr>
          <w:color w:val="000000"/>
          <w:u w:color="000000"/>
        </w:rPr>
        <w:t>anie w ramach konkursu „PASIFIC 1”, Polska Akademia Nauk nie wykorzysta wszystkich środków przyznanych w ramach dotacji celowej na realizację Programu PASIFIC. Ze względu na zwiększone koszty realizacji projektu i funkcjonowania Kancelarii PAN, jak również</w:t>
      </w:r>
      <w:r>
        <w:rPr>
          <w:color w:val="000000"/>
          <w:u w:color="000000"/>
        </w:rPr>
        <w:t xml:space="preserve"> konieczność zwiększenia środków dotacji przeznaczonych na dofinansowanie działalności międzynarodowych instytutów, proponuje się przekształcenie pozostałych środków w wysokości 1 991 000 zł z § 2002 dotacji celowej do § 2570 na dotację podmiotową.</w:t>
      </w:r>
    </w:p>
    <w:p w14:paraId="080D9683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Podział</w:t>
      </w:r>
      <w:r>
        <w:rPr>
          <w:color w:val="000000"/>
          <w:u w:color="000000"/>
        </w:rPr>
        <w:t xml:space="preserve"> kwot zapisanych w ustawie budżetowej </w:t>
      </w:r>
      <w:r>
        <w:rPr>
          <w:b/>
          <w:color w:val="000000"/>
          <w:u w:color="000000"/>
        </w:rPr>
        <w:t xml:space="preserve">w dziale 730 Szkolnictwo wyższe i nauka </w:t>
      </w:r>
      <w:r>
        <w:rPr>
          <w:color w:val="000000"/>
          <w:u w:val="single" w:color="000000"/>
        </w:rPr>
        <w:t>po zmianach</w:t>
      </w:r>
      <w:r>
        <w:rPr>
          <w:color w:val="000000"/>
          <w:u w:color="000000"/>
        </w:rPr>
        <w:t xml:space="preserve"> przekłada się w następujący sposób na budżet w układzie zadaniowym:</w:t>
      </w:r>
    </w:p>
    <w:p w14:paraId="080D9684" w14:textId="331F57F8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Zadanie 10.1</w:t>
      </w:r>
      <w:r>
        <w:rPr>
          <w:color w:val="000000"/>
          <w:u w:color="000000"/>
        </w:rPr>
        <w:t xml:space="preserve"> Zarządzanie systemem szkolnictwa wyższego i nauki      </w:t>
      </w:r>
      <w:r w:rsidR="00D03C32">
        <w:rPr>
          <w:color w:val="000000"/>
          <w:u w:color="000000"/>
        </w:rPr>
        <w:tab/>
      </w:r>
      <w:r>
        <w:rPr>
          <w:color w:val="000000"/>
          <w:u w:color="000000"/>
        </w:rPr>
        <w:t>–  110.894.000 zł</w:t>
      </w:r>
    </w:p>
    <w:p w14:paraId="080D9685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Podzadanie </w:t>
      </w:r>
      <w:r>
        <w:rPr>
          <w:color w:val="000000"/>
          <w:u w:val="single" w:color="000000"/>
        </w:rPr>
        <w:t xml:space="preserve">10.1.3 </w:t>
      </w:r>
      <w:r>
        <w:rPr>
          <w:i/>
          <w:color w:val="000000"/>
          <w:u w:color="000000"/>
        </w:rPr>
        <w:t xml:space="preserve">Upowszechnianie, promocja oraz popularyzacja </w:t>
      </w:r>
    </w:p>
    <w:p w14:paraId="080D9686" w14:textId="5FD72270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szkolnictwa wyższego i nauki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>
        <w:rPr>
          <w:color w:val="000000"/>
          <w:u w:color="000000"/>
        </w:rPr>
        <w:t>–  110.894.000 zł</w:t>
      </w:r>
    </w:p>
    <w:p w14:paraId="080D9687" w14:textId="5124C87A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Działanie 10.1.3.1 </w:t>
      </w:r>
      <w:r>
        <w:rPr>
          <w:i/>
          <w:color w:val="000000"/>
          <w:u w:color="000000"/>
        </w:rPr>
        <w:t>Działalność 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</w:t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>
        <w:rPr>
          <w:color w:val="000000"/>
          <w:u w:color="000000"/>
        </w:rPr>
        <w:t>–  110.894.000 zł</w:t>
      </w:r>
    </w:p>
    <w:p w14:paraId="080D9688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Poddziałania:</w:t>
      </w:r>
    </w:p>
    <w:p w14:paraId="080D9689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10.1.3.1.1   Działalność organów i korporacji uczonych</w:t>
      </w:r>
    </w:p>
    <w:p w14:paraId="080D968A" w14:textId="15D981CD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>
        <w:rPr>
          <w:color w:val="000000"/>
          <w:u w:color="000000"/>
        </w:rPr>
        <w:t>- 17.625.000 zł</w:t>
      </w:r>
    </w:p>
    <w:p w14:paraId="080D968B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10.1.3.1.2   Działalność Kancelarii i krajowych jednostek</w:t>
      </w:r>
    </w:p>
    <w:p w14:paraId="080D968C" w14:textId="5723F368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organizacyjnych Polskiej Akademii Nauk                 </w:t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>
        <w:rPr>
          <w:color w:val="000000"/>
          <w:u w:color="000000"/>
        </w:rPr>
        <w:t>- 63.703.571 zł</w:t>
      </w:r>
    </w:p>
    <w:p w14:paraId="080D968D" w14:textId="77777777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10.1.3.1.3   Wspieranie aktywności Polskiej Akademii Nauk</w:t>
      </w:r>
    </w:p>
    <w:p w14:paraId="080D968E" w14:textId="0AB3A531" w:rsidR="00A77B3E" w:rsidRDefault="00C0279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forum międzynaro</w:t>
      </w:r>
      <w:r>
        <w:rPr>
          <w:color w:val="000000"/>
          <w:u w:color="000000"/>
        </w:rPr>
        <w:t xml:space="preserve">dowym                                      </w:t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 w:rsidR="00D03C32">
        <w:rPr>
          <w:color w:val="000000"/>
          <w:u w:color="000000"/>
        </w:rPr>
        <w:tab/>
      </w:r>
      <w:r>
        <w:rPr>
          <w:color w:val="000000"/>
          <w:u w:color="000000"/>
        </w:rPr>
        <w:t>- 29.565.429 zł</w:t>
      </w:r>
    </w:p>
    <w:sectPr w:rsidR="00A77B3E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ACD40" w14:textId="77777777" w:rsidR="007A302E" w:rsidRDefault="007A302E">
      <w:r>
        <w:separator/>
      </w:r>
    </w:p>
  </w:endnote>
  <w:endnote w:type="continuationSeparator" w:id="0">
    <w:p w14:paraId="76FF5482" w14:textId="77777777" w:rsidR="007A302E" w:rsidRDefault="007A3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D9696" w14:textId="77777777" w:rsidR="00E16F85" w:rsidRDefault="00E16F8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D969A" w14:textId="77777777" w:rsidR="00E16F85" w:rsidRDefault="00E16F8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D969E" w14:textId="77777777" w:rsidR="00E16F85" w:rsidRDefault="00E16F8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D96A2" w14:textId="77777777" w:rsidR="00E16F85" w:rsidRPr="00A24159" w:rsidRDefault="00E16F85" w:rsidP="00A24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2DDE8" w14:textId="77777777" w:rsidR="007A302E" w:rsidRDefault="007A302E">
      <w:r>
        <w:separator/>
      </w:r>
    </w:p>
  </w:footnote>
  <w:footnote w:type="continuationSeparator" w:id="0">
    <w:p w14:paraId="7736342F" w14:textId="77777777" w:rsidR="007A302E" w:rsidRDefault="007A30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6E86"/>
    <w:rsid w:val="007A302E"/>
    <w:rsid w:val="00915DE6"/>
    <w:rsid w:val="00A24159"/>
    <w:rsid w:val="00A77B3E"/>
    <w:rsid w:val="00C02797"/>
    <w:rsid w:val="00CA2A55"/>
    <w:rsid w:val="00D03C32"/>
    <w:rsid w:val="00E1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D938A"/>
  <w15:docId w15:val="{B3B3ABB5-DC97-4E4F-A44E-DCAE1DE6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241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24159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A241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24159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492792-789F-47FD-B1B9-AC25F3A75B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1866EE-3DB3-4A33-A02B-FC0EDBC59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2118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26 września 2023 r.</dc:title>
  <dc:subject>zmieniająca uchwałę w^sprawie zaopiniowania podziału, ustalonych w^ustawie budżetowej na rok 2023, środków budżetowych zapisanych w^części 67^Polska Akademia Nauk</dc:subject>
  <dc:creator>ezieba</dc:creator>
  <cp:lastModifiedBy>Elżbieta Zięba-Andrzejuk</cp:lastModifiedBy>
  <cp:revision>6</cp:revision>
  <dcterms:created xsi:type="dcterms:W3CDTF">2023-09-14T10:15:00Z</dcterms:created>
  <dcterms:modified xsi:type="dcterms:W3CDTF">2023-09-25T14:11:00Z</dcterms:modified>
  <cp:category>Akt prawny</cp:category>
</cp:coreProperties>
</file>