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ADB727" w14:textId="77777777" w:rsidR="00A80A40" w:rsidRDefault="004B219C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A80A40">
        <w:rPr>
          <w:b/>
          <w:caps/>
        </w:rPr>
        <w:t>38/2023</w:t>
      </w:r>
    </w:p>
    <w:p w14:paraId="7425CEAE" w14:textId="2D5E2B3E" w:rsidR="00A77B3E" w:rsidRDefault="004B219C">
      <w:pPr>
        <w:jc w:val="center"/>
        <w:rPr>
          <w:b/>
          <w:caps/>
        </w:rPr>
      </w:pPr>
      <w:r>
        <w:rPr>
          <w:b/>
          <w:caps/>
        </w:rPr>
        <w:t>Kanclerza Polskiej Akademii Nauk</w:t>
      </w:r>
    </w:p>
    <w:p w14:paraId="6976CD76" w14:textId="77777777" w:rsidR="00A77B3E" w:rsidRDefault="004B219C">
      <w:pPr>
        <w:spacing w:before="280" w:after="280"/>
        <w:jc w:val="center"/>
        <w:rPr>
          <w:b/>
          <w:caps/>
        </w:rPr>
      </w:pPr>
      <w:r>
        <w:t>z dnia 31 lipca 2023 r.</w:t>
      </w:r>
    </w:p>
    <w:p w14:paraId="0DB52992" w14:textId="77777777" w:rsidR="00A77B3E" w:rsidRDefault="004B219C">
      <w:pPr>
        <w:keepNext/>
        <w:spacing w:after="480"/>
        <w:jc w:val="center"/>
      </w:pPr>
      <w:r>
        <w:rPr>
          <w:b/>
        </w:rPr>
        <w:t>w sprawie określenia planu zadań operacyjnych i dysponentów środków na szczeblu centralnym w ramach planu finansowego Akademii na rok 2023</w:t>
      </w:r>
    </w:p>
    <w:p w14:paraId="7A08899F" w14:textId="4347FE16" w:rsidR="00A77B3E" w:rsidRDefault="004B219C">
      <w:pPr>
        <w:keepLines/>
        <w:spacing w:before="120" w:after="120"/>
        <w:ind w:firstLine="227"/>
        <w:rPr>
          <w:color w:val="000000"/>
          <w:u w:color="000000"/>
        </w:rPr>
      </w:pPr>
      <w:r>
        <w:t xml:space="preserve">Na podstawie art. 24 ust.1 ustawy z dnia 30 kwietnia 2010 roku </w:t>
      </w:r>
      <w:r>
        <w:rPr>
          <w:i/>
          <w:color w:val="000000"/>
          <w:u w:color="000000"/>
        </w:rPr>
        <w:t>o Polskiej Akademii Nauk</w:t>
      </w:r>
      <w:r>
        <w:rPr>
          <w:color w:val="000000"/>
          <w:u w:color="000000"/>
        </w:rPr>
        <w:t xml:space="preserve"> (Dz. U. z 2020 r. poz. 1796) oraz w związku z postanowieniem zawartym w części I ust. 2 w załączniku do decyzji nr 40/2016 Prezesa PAN z dnia 14 paździe</w:t>
      </w:r>
      <w:r w:rsidR="00C715CE">
        <w:rPr>
          <w:color w:val="000000"/>
          <w:u w:color="000000"/>
        </w:rPr>
        <w:t>r</w:t>
      </w:r>
      <w:r>
        <w:rPr>
          <w:color w:val="000000"/>
          <w:u w:color="000000"/>
        </w:rPr>
        <w:t xml:space="preserve">nika 2016 roku </w:t>
      </w:r>
      <w:r>
        <w:rPr>
          <w:i/>
          <w:color w:val="000000"/>
          <w:u w:color="000000"/>
        </w:rPr>
        <w:t>w sprawie wprowadzenia procedury określającej zasady realizacji planu finansowego Polskiej Akademii Nauk na szczeblu centralnym</w:t>
      </w:r>
      <w:r>
        <w:rPr>
          <w:color w:val="000000"/>
          <w:u w:color="000000"/>
        </w:rPr>
        <w:t>, zmienionej decyzją Nr 22/2017 z dnia 23 marca 2017 r. i decyzją Nr 30/2017 z dnia 7 czerwca 2017 r. ustalam, co następuje:</w:t>
      </w:r>
    </w:p>
    <w:p w14:paraId="349492D2" w14:textId="77777777" w:rsidR="00A77B3E" w:rsidRDefault="004B219C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W ramach planu finansowego Akademii na rok 2023 w części przypadającej do realizacji na szczeblu centralnym – ustalam wykaz zaplanowanych zadań operacyjnych w podziale na źródła finansowania:</w:t>
      </w:r>
    </w:p>
    <w:p w14:paraId="42D15815" w14:textId="77777777" w:rsidR="00A77B3E" w:rsidRDefault="004B219C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w </w:t>
      </w:r>
      <w:r>
        <w:rPr>
          <w:color w:val="000000"/>
          <w:u w:val="single" w:color="000000"/>
        </w:rPr>
        <w:t>załączniku nr 1</w:t>
      </w:r>
      <w:r>
        <w:rPr>
          <w:color w:val="000000"/>
          <w:u w:color="000000"/>
        </w:rPr>
        <w:t xml:space="preserve"> – zadania, które podlegają rozliczeniu w ciężar dotacji zapisanych w części 67 Polska Akademia Nauk, w rozdziale 73010 oraz dysponentów tych środków,</w:t>
      </w:r>
    </w:p>
    <w:p w14:paraId="742CF6A4" w14:textId="77777777" w:rsidR="00A77B3E" w:rsidRDefault="004B219C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w </w:t>
      </w:r>
      <w:r>
        <w:rPr>
          <w:color w:val="000000"/>
          <w:u w:val="single" w:color="000000"/>
        </w:rPr>
        <w:t>załączniku nr 2</w:t>
      </w:r>
      <w:r>
        <w:rPr>
          <w:color w:val="000000"/>
          <w:u w:color="000000"/>
        </w:rPr>
        <w:t xml:space="preserve"> – zadania, które podlegają rozliczeniu w ciężar dotacji zapisanych w części 67 Polska Akademia Nauk, w rozdziale 73095 oraz dysponentów tych środków,</w:t>
      </w:r>
    </w:p>
    <w:p w14:paraId="7BFEE9AF" w14:textId="77777777" w:rsidR="00A77B3E" w:rsidRDefault="004B219C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 xml:space="preserve">w </w:t>
      </w:r>
      <w:r>
        <w:rPr>
          <w:color w:val="000000"/>
          <w:u w:val="single" w:color="000000"/>
        </w:rPr>
        <w:t>załączniku nr 3</w:t>
      </w:r>
      <w:r>
        <w:rPr>
          <w:color w:val="000000"/>
          <w:u w:color="000000"/>
        </w:rPr>
        <w:t xml:space="preserve"> – zadania, które podlegają rozliczeniu w ciężar środków pozabudżetowych Akademii oraz dysponentów tych środków.</w:t>
      </w:r>
    </w:p>
    <w:p w14:paraId="7D57E55E" w14:textId="77777777" w:rsidR="00A77B3E" w:rsidRDefault="004B219C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Dysponent środków może samodzielnie dokonywać przemieszczeń środków pomiędzy poszczególnymi zadaniami operacyjnymi leżącymi w jego gestii wyłącznie w sytuacji gdy operacja ta nie wymaga korekty łącznego planu finansowego określonego dla zmienianych pozycji lub kwot wyodrębnionych przez Prezesa Polskiej Akademii Nauk. Dysponent informuje Biuro Finansów i Budżetu o dokonanych zmianach, celem uaktualnienia planu zadań operacyjnych w systemie informatycznym.</w:t>
      </w:r>
    </w:p>
    <w:p w14:paraId="30073EA9" w14:textId="77777777" w:rsidR="00A77B3E" w:rsidRDefault="004B219C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Kontrola celowości zaciągania zobowiązań i dokonywania wydatków następuje przy wykorzystaniu informatycznego systemu ERP.</w:t>
      </w:r>
    </w:p>
    <w:p w14:paraId="20FBA872" w14:textId="57145D31" w:rsidR="00A77B3E" w:rsidRDefault="004B219C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Dokonywanie w ciągu roku budżetowego zmian w wykazie zaplanowanych zadań oper</w:t>
      </w:r>
      <w:r w:rsidR="00C715CE">
        <w:rPr>
          <w:color w:val="000000"/>
          <w:u w:color="000000"/>
        </w:rPr>
        <w:t>a</w:t>
      </w:r>
      <w:r>
        <w:rPr>
          <w:color w:val="000000"/>
          <w:u w:color="000000"/>
        </w:rPr>
        <w:t xml:space="preserve">cyjnych następuje przy wykorzystaniu formularzy, których wzory określają </w:t>
      </w:r>
      <w:r>
        <w:rPr>
          <w:color w:val="000000"/>
          <w:u w:val="single" w:color="000000"/>
        </w:rPr>
        <w:t>załączniki nr 4 – 8</w:t>
      </w:r>
      <w:r>
        <w:rPr>
          <w:color w:val="000000"/>
          <w:u w:color="000000"/>
        </w:rPr>
        <w:t xml:space="preserve"> do zarządzenia.</w:t>
      </w:r>
    </w:p>
    <w:p w14:paraId="4EA57EA6" w14:textId="5266729C" w:rsidR="00A77B3E" w:rsidRDefault="004B219C" w:rsidP="00C715CE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Zarządzenie wchodzi w życie z dniem podpisania.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5E6C5D" w14:paraId="0A1AECF6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DF8817E" w14:textId="77777777" w:rsidR="005E6C5D" w:rsidRDefault="005E6C5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18C9ACA" w14:textId="4187D738" w:rsidR="00C715CE" w:rsidRDefault="004B219C" w:rsidP="00A80A4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Kanclerz Polskiej Akademii Nauk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Rafał Wierzchosławski</w:t>
            </w:r>
          </w:p>
        </w:tc>
      </w:tr>
    </w:tbl>
    <w:p w14:paraId="460147F9" w14:textId="77777777" w:rsidR="00A77B3E" w:rsidRDefault="00A77B3E">
      <w:pPr>
        <w:keepNext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63067B14" w14:textId="3242A384" w:rsidR="00A77B3E" w:rsidRDefault="00A77B3E" w:rsidP="00A80A40">
      <w:pPr>
        <w:spacing w:before="120" w:after="120"/>
        <w:jc w:val="left"/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AD05BE" w14:textId="77777777" w:rsidR="00B47162" w:rsidRDefault="00B47162">
      <w:r>
        <w:separator/>
      </w:r>
    </w:p>
  </w:endnote>
  <w:endnote w:type="continuationSeparator" w:id="0">
    <w:p w14:paraId="231E7512" w14:textId="77777777" w:rsidR="00B47162" w:rsidRDefault="00B471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7F5288" w14:textId="77777777" w:rsidR="005E6C5D" w:rsidRDefault="005E6C5D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B24D2A" w14:textId="77777777" w:rsidR="00B47162" w:rsidRDefault="00B47162">
      <w:r>
        <w:separator/>
      </w:r>
    </w:p>
  </w:footnote>
  <w:footnote w:type="continuationSeparator" w:id="0">
    <w:p w14:paraId="40AEAC8E" w14:textId="77777777" w:rsidR="00B47162" w:rsidRDefault="00B4716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E1B85"/>
    <w:rsid w:val="004B219C"/>
    <w:rsid w:val="005E6C5D"/>
    <w:rsid w:val="00A77B3E"/>
    <w:rsid w:val="00A80A40"/>
    <w:rsid w:val="00B47162"/>
    <w:rsid w:val="00C715C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13730C"/>
  <w15:docId w15:val="{F8DD1C28-02F5-41B1-BB20-80E6B7CE1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Public Sans" w:eastAsia="Public Sans" w:hAnsi="Public Sans" w:cs="Public Sans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paragraph" w:styleId="Nagwek">
    <w:name w:val="header"/>
    <w:basedOn w:val="Normalny"/>
    <w:link w:val="NagwekZnak"/>
    <w:rsid w:val="003E1B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E1B85"/>
    <w:rPr>
      <w:rFonts w:ascii="Public Sans" w:eastAsia="Public Sans" w:hAnsi="Public Sans" w:cs="Public Sans"/>
      <w:sz w:val="22"/>
      <w:szCs w:val="24"/>
    </w:rPr>
  </w:style>
  <w:style w:type="paragraph" w:styleId="Stopka">
    <w:name w:val="footer"/>
    <w:basedOn w:val="Normalny"/>
    <w:link w:val="StopkaZnak"/>
    <w:rsid w:val="003E1B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E1B85"/>
    <w:rPr>
      <w:rFonts w:ascii="Public Sans" w:eastAsia="Public Sans" w:hAnsi="Public Sans" w:cs="Public Sans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326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Kanclerz Polskiej Akademii Nauk</Company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z dnia 31 lipca 2023 r.</dc:title>
  <dc:subject>w sprawie określenia planu zadań operacyjnych i^dysponentów środków na szczeblu centralnym w^ramach planu finansowego Akademii na rok 2023</dc:subject>
  <dc:creator>kgolis</dc:creator>
  <cp:lastModifiedBy>Agnieszka Chrzanowicz</cp:lastModifiedBy>
  <cp:revision>5</cp:revision>
  <dcterms:created xsi:type="dcterms:W3CDTF">2023-07-31T13:56:00Z</dcterms:created>
  <dcterms:modified xsi:type="dcterms:W3CDTF">2023-08-01T09:21:00Z</dcterms:modified>
  <cp:category>Akt prawny</cp:category>
</cp:coreProperties>
</file>