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01F41" w14:textId="60F0BBBB" w:rsidR="00A77B3E" w:rsidRDefault="00A65E84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8C56C8">
        <w:rPr>
          <w:b/>
          <w:caps/>
        </w:rPr>
        <w:t>39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43101F42" w14:textId="77777777" w:rsidR="00A77B3E" w:rsidRDefault="00A65E84">
      <w:pPr>
        <w:spacing w:before="280" w:after="280"/>
        <w:jc w:val="center"/>
        <w:rPr>
          <w:b/>
          <w:caps/>
        </w:rPr>
      </w:pPr>
      <w:r>
        <w:t>z dnia 4 lipca 2023 r.</w:t>
      </w:r>
    </w:p>
    <w:p w14:paraId="43101F43" w14:textId="77777777" w:rsidR="00A77B3E" w:rsidRDefault="00A65E84">
      <w:pPr>
        <w:keepNext/>
        <w:spacing w:after="480"/>
        <w:jc w:val="center"/>
      </w:pPr>
      <w:r>
        <w:rPr>
          <w:b/>
        </w:rPr>
        <w:t xml:space="preserve">w sprawie wyrażenia zgody na rozporządzenie składnikiem aktywów trwałych przez Centrum Badań </w:t>
      </w:r>
      <w:r>
        <w:rPr>
          <w:b/>
        </w:rPr>
        <w:t>Kosmicznych Polskiej Akademii Nauk, polegające na zamianie niezabudowanej działki oznaczonej w ewidencji gruntów nr 179/7 będącej własnością Centrum Badań Kosmicznych Polskiej Akademii Nauk na działki oznaczone w ewidencji gruntów nr 177/13 i 177/14 oraz n</w:t>
      </w:r>
      <w:r>
        <w:rPr>
          <w:b/>
        </w:rPr>
        <w:t>r 178/11 za dopłatą na rzecz Centrum Badań Kosmicznych Polskiej Akademii Nauk</w:t>
      </w:r>
    </w:p>
    <w:p w14:paraId="43101F44" w14:textId="77777777" w:rsidR="00A77B3E" w:rsidRDefault="00A65E84">
      <w:pPr>
        <w:keepLines/>
        <w:spacing w:before="120" w:after="120"/>
        <w:ind w:firstLine="227"/>
      </w:pPr>
      <w:r>
        <w:t>Na podstawie art. 54 ust. 3 ustawy z dnia 30 kwietnia 2010 r. o Polskiej Akademii Nauk (Dz. U. z 2020 r., poz. 1796) uchwala się, co następuje:</w:t>
      </w:r>
      <w:r>
        <w:tab/>
      </w:r>
    </w:p>
    <w:p w14:paraId="43101F47" w14:textId="2F1F0CB2" w:rsidR="008A5975" w:rsidRDefault="00A65E84">
      <w:pPr>
        <w:keepNext/>
        <w:spacing w:before="280"/>
        <w:jc w:val="center"/>
      </w:pPr>
      <w:r>
        <w:rPr>
          <w:b/>
        </w:rPr>
        <w:t>§ 1. </w:t>
      </w:r>
    </w:p>
    <w:p w14:paraId="43101F49" w14:textId="5EA0DBF1" w:rsidR="00A77B3E" w:rsidRDefault="00A65E84" w:rsidP="008C56C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t>Prezydium Polskiej A</w:t>
      </w:r>
      <w:r>
        <w:t xml:space="preserve">kademii Nauk wyraża zgodę na rozporządzenie składnikiem aktywów trwałych przez Centrum Badań Kosmicznych Polskiej Akademii Nauk, zwane dalej „Centrum”, to jest </w:t>
      </w:r>
      <w:r>
        <w:rPr>
          <w:noProof/>
          <w:color w:val="000000"/>
          <w:u w:color="000000"/>
        </w:rPr>
        <w:drawing>
          <wp:inline distT="0" distB="0" distL="0" distR="0" wp14:anchorId="43101F62" wp14:editId="43101F63">
            <wp:extent cx="4762" cy="9525"/>
            <wp:effectExtent l="0" t="0" r="0" b="0"/>
            <wp:docPr id="100001" name="Obraz 100001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8" r:link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62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u w:color="000000"/>
        </w:rPr>
        <w:t>prawem własności gruntu, stanowiącego własność Centrum, położonego w </w:t>
      </w:r>
      <w:r>
        <w:rPr>
          <w:color w:val="000000"/>
          <w:u w:color="000000"/>
        </w:rPr>
        <w:t xml:space="preserve">m.st. Warszawie przy ulicy </w:t>
      </w:r>
      <w:proofErr w:type="spellStart"/>
      <w:r>
        <w:rPr>
          <w:color w:val="000000"/>
          <w:u w:color="000000"/>
        </w:rPr>
        <w:t>Bartyckiej</w:t>
      </w:r>
      <w:proofErr w:type="spellEnd"/>
      <w:r>
        <w:rPr>
          <w:color w:val="000000"/>
          <w:u w:color="000000"/>
        </w:rPr>
        <w:t xml:space="preserve"> 18A, stanowiącego </w:t>
      </w:r>
      <w:r>
        <w:rPr>
          <w:b/>
          <w:color w:val="000000"/>
          <w:u w:color="000000"/>
        </w:rPr>
        <w:t>działkę nr 179/7</w:t>
      </w:r>
      <w:r>
        <w:rPr>
          <w:color w:val="000000"/>
          <w:u w:color="000000"/>
        </w:rPr>
        <w:t xml:space="preserve"> o powierzchni 0,2647 ha, obręb 1-07-01, dla której Sąd Rejonowy dla Warszawy-Mokotowa w Warszawie, VII Wydział Ksiąg Wieczystych, prowadzi księgę wieczystą numer WA2M/00203176/8, </w:t>
      </w:r>
      <w:r>
        <w:rPr>
          <w:color w:val="000000"/>
          <w:u w:val="single" w:color="000000"/>
        </w:rPr>
        <w:t>pole</w:t>
      </w:r>
      <w:r>
        <w:rPr>
          <w:color w:val="000000"/>
          <w:u w:val="single" w:color="000000"/>
        </w:rPr>
        <w:t>gające na zamianie</w:t>
      </w:r>
      <w:r>
        <w:rPr>
          <w:color w:val="000000"/>
          <w:u w:color="000000"/>
        </w:rPr>
        <w:t xml:space="preserve"> tego gruntu na grunt stanowiący:</w:t>
      </w:r>
    </w:p>
    <w:p w14:paraId="43101F4A" w14:textId="77777777" w:rsidR="00A77B3E" w:rsidRDefault="00A65E8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działki:  nr 177/13</w:t>
      </w:r>
      <w:r>
        <w:rPr>
          <w:color w:val="000000"/>
          <w:u w:color="000000"/>
        </w:rPr>
        <w:t xml:space="preserve"> o pow. 0,0725 ha </w:t>
      </w:r>
      <w:r>
        <w:rPr>
          <w:b/>
          <w:color w:val="000000"/>
          <w:u w:color="000000"/>
        </w:rPr>
        <w:t>oraz nr 177/14</w:t>
      </w:r>
      <w:r>
        <w:rPr>
          <w:color w:val="000000"/>
          <w:u w:color="000000"/>
        </w:rPr>
        <w:t xml:space="preserve"> o pow. 0,0032 ha, położone w Warszawie, w dzielnicy Mokotów, przy ulicy </w:t>
      </w:r>
      <w:proofErr w:type="spellStart"/>
      <w:r>
        <w:rPr>
          <w:color w:val="000000"/>
          <w:u w:color="000000"/>
        </w:rPr>
        <w:t>Bartyckiej</w:t>
      </w:r>
      <w:proofErr w:type="spellEnd"/>
      <w:r>
        <w:rPr>
          <w:color w:val="000000"/>
          <w:u w:color="000000"/>
        </w:rPr>
        <w:t>, obręb 1-07-01, dla których Sąd Rejonowy dla Warszawy-Mokotowa w W</w:t>
      </w:r>
      <w:r>
        <w:rPr>
          <w:color w:val="000000"/>
          <w:u w:color="000000"/>
        </w:rPr>
        <w:t xml:space="preserve">arszawie, VII Wydział Ksiąg Wieczystych, prowadzi księgę wieczystą numer WA2M/00186724/9, </w:t>
      </w:r>
    </w:p>
    <w:p w14:paraId="43101F4B" w14:textId="77777777" w:rsidR="00A77B3E" w:rsidRDefault="00A65E8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działkę nr 178/11</w:t>
      </w:r>
      <w:r>
        <w:rPr>
          <w:color w:val="000000"/>
          <w:u w:color="000000"/>
        </w:rPr>
        <w:t xml:space="preserve">, o obszarze </w:t>
      </w:r>
      <w:r>
        <w:rPr>
          <w:b/>
          <w:color w:val="000000"/>
          <w:u w:color="000000"/>
        </w:rPr>
        <w:t>0,0912</w:t>
      </w:r>
      <w:r>
        <w:rPr>
          <w:color w:val="000000"/>
          <w:u w:color="000000"/>
        </w:rPr>
        <w:t xml:space="preserve"> ha, położoną w Warszawie, w dzielnicy Mokotów, przy ulicy </w:t>
      </w:r>
      <w:proofErr w:type="spellStart"/>
      <w:r>
        <w:rPr>
          <w:color w:val="000000"/>
          <w:u w:color="000000"/>
        </w:rPr>
        <w:t>Bartyckiej</w:t>
      </w:r>
      <w:proofErr w:type="spellEnd"/>
      <w:r>
        <w:rPr>
          <w:color w:val="000000"/>
          <w:u w:color="000000"/>
        </w:rPr>
        <w:t>, obręb 1-07-01, dla której Sąd Rejonowy dla Warszawy-Mok</w:t>
      </w:r>
      <w:r>
        <w:rPr>
          <w:color w:val="000000"/>
          <w:u w:color="000000"/>
        </w:rPr>
        <w:t xml:space="preserve">otowa w Warszawie, VII Wydział Ksiąg Wieczystych, prowadzi księgę wieczystą numer WA2M/00518949/9.      </w:t>
      </w:r>
    </w:p>
    <w:p w14:paraId="43101F4C" w14:textId="77777777" w:rsidR="00A77B3E" w:rsidRDefault="00A65E8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Podmiotem, na rzecz którego nastąpi rozporządzenie, o którym mowa w ust. 1, jest </w:t>
      </w:r>
      <w:proofErr w:type="spellStart"/>
      <w:r>
        <w:rPr>
          <w:b/>
          <w:color w:val="000000"/>
          <w:u w:color="000000"/>
        </w:rPr>
        <w:t>Dantex</w:t>
      </w:r>
      <w:proofErr w:type="spellEnd"/>
      <w:r>
        <w:rPr>
          <w:b/>
          <w:color w:val="000000"/>
          <w:u w:color="000000"/>
        </w:rPr>
        <w:t xml:space="preserve"> Spółka z ograniczoną odpowiedzialnością spółka komandytowa</w:t>
      </w:r>
      <w:r>
        <w:rPr>
          <w:color w:val="000000"/>
          <w:u w:color="000000"/>
        </w:rPr>
        <w:t xml:space="preserve"> z</w:t>
      </w:r>
      <w:r>
        <w:rPr>
          <w:color w:val="000000"/>
          <w:u w:color="000000"/>
        </w:rPr>
        <w:t> siedzibą w Warszawie, adres: ul. Płocka 9/11, 01-231 Warszawa, NIP: 5680000383, REGON: 001403935, KRS: 0000472248.</w:t>
      </w:r>
    </w:p>
    <w:p w14:paraId="43101F4D" w14:textId="17D7C73B" w:rsidR="00A77B3E" w:rsidRDefault="00A65E8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Zamiana działek, o których mowa w ust. 1, nastąpi za dopłatą na rzecz Centrum </w:t>
      </w:r>
      <w:r>
        <w:rPr>
          <w:color w:val="000000"/>
          <w:u w:color="000000"/>
        </w:rPr>
        <w:t xml:space="preserve">od </w:t>
      </w:r>
      <w:proofErr w:type="spellStart"/>
      <w:r>
        <w:rPr>
          <w:color w:val="000000"/>
          <w:u w:color="000000"/>
        </w:rPr>
        <w:t>Dantex</w:t>
      </w:r>
      <w:proofErr w:type="spellEnd"/>
      <w:r>
        <w:rPr>
          <w:color w:val="000000"/>
          <w:u w:color="000000"/>
        </w:rPr>
        <w:t xml:space="preserve"> Spółka z ograniczoną od</w:t>
      </w:r>
      <w:r>
        <w:rPr>
          <w:color w:val="000000"/>
          <w:u w:color="000000"/>
        </w:rPr>
        <w:t xml:space="preserve">powiedzialnością spółka komandytowa </w:t>
      </w:r>
      <w:r>
        <w:rPr>
          <w:b/>
          <w:color w:val="000000"/>
          <w:u w:color="000000"/>
        </w:rPr>
        <w:t>w wysokości 2.240.000 (słownie: dwa miliony dwieście czterdzieści tysięcy złotych netto).</w:t>
      </w:r>
    </w:p>
    <w:p w14:paraId="43101F4E" w14:textId="77777777" w:rsidR="008A5975" w:rsidRDefault="00A65E84">
      <w:pPr>
        <w:keepNext/>
        <w:spacing w:before="280"/>
        <w:jc w:val="center"/>
      </w:pPr>
      <w:r>
        <w:rPr>
          <w:b/>
        </w:rPr>
        <w:t>§ 2. </w:t>
      </w:r>
    </w:p>
    <w:p w14:paraId="43101F50" w14:textId="77777777" w:rsidR="00A77B3E" w:rsidRDefault="00A65E8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Traci moc Uchwała Prezydium Polskiej Akademii Nauk Nr 4/2020 z dnia 21 stycznia 2020 r. w sprawie </w:t>
      </w:r>
      <w:r>
        <w:rPr>
          <w:color w:val="000000"/>
          <w:u w:color="000000"/>
        </w:rPr>
        <w:t xml:space="preserve">wyrażenia zgody na rozporządzenie składnikami aktywów trwałych przez Centrum Badań Kosmicznych PAN polegające na zamianie projektowanej działki nr 179/2 na projektowane działki nr 177/4 i 178/4, położone w Warszawie przy ul. </w:t>
      </w:r>
      <w:proofErr w:type="spellStart"/>
      <w:r>
        <w:rPr>
          <w:color w:val="000000"/>
          <w:u w:color="000000"/>
        </w:rPr>
        <w:t>Bartyckiej</w:t>
      </w:r>
      <w:proofErr w:type="spellEnd"/>
      <w:r>
        <w:rPr>
          <w:color w:val="000000"/>
          <w:u w:color="000000"/>
        </w:rPr>
        <w:t xml:space="preserve"> 18A oraz za dopłatą </w:t>
      </w:r>
      <w:r>
        <w:rPr>
          <w:color w:val="000000"/>
          <w:u w:color="000000"/>
        </w:rPr>
        <w:t>na rzecz Centrum Badań Kosmicznych PAN.</w:t>
      </w:r>
    </w:p>
    <w:p w14:paraId="43101F53" w14:textId="2910CEFC" w:rsidR="00A77B3E" w:rsidRDefault="00A65E84" w:rsidP="008C56C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A5975" w14:paraId="43101F5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101F54" w14:textId="77777777" w:rsidR="008A5975" w:rsidRDefault="008A597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101F55" w14:textId="472A81F9" w:rsidR="008A5975" w:rsidRDefault="00A65E8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5434BB41" w14:textId="77777777" w:rsidR="008C56C8" w:rsidRDefault="008C56C8">
      <w:pPr>
        <w:keepNext/>
        <w:spacing w:before="280" w:after="280" w:line="360" w:lineRule="auto"/>
        <w:jc w:val="center"/>
      </w:pPr>
    </w:p>
    <w:p w14:paraId="43101F57" w14:textId="7E692D6E" w:rsidR="00A77B3E" w:rsidRDefault="008C56C8">
      <w:pPr>
        <w:keepNext/>
        <w:spacing w:before="280" w:after="280" w:line="360" w:lineRule="auto"/>
        <w:jc w:val="center"/>
        <w:rPr>
          <w:color w:val="000000"/>
          <w:spacing w:val="20"/>
          <w:u w:color="000000"/>
        </w:rPr>
      </w:pPr>
      <w:r>
        <w:br w:type="page"/>
      </w:r>
      <w:r w:rsidR="00A65E84">
        <w:lastRenderedPageBreak/>
        <w:t xml:space="preserve">Uzasadnienie do uchwały Nr </w:t>
      </w:r>
      <w:r>
        <w:t>39</w:t>
      </w:r>
      <w:r w:rsidR="00A65E84">
        <w:t>/2023</w:t>
      </w:r>
      <w:r w:rsidR="00A65E84">
        <w:rPr>
          <w:color w:val="000000"/>
          <w:spacing w:val="20"/>
          <w:u w:color="000000"/>
        </w:rPr>
        <w:br/>
      </w:r>
      <w:r w:rsidR="00A65E84">
        <w:t>Prezydium Polskiej Akademii Nauk</w:t>
      </w:r>
      <w:r w:rsidR="00A65E84">
        <w:rPr>
          <w:color w:val="000000"/>
          <w:spacing w:val="20"/>
          <w:u w:color="000000"/>
        </w:rPr>
        <w:br/>
      </w:r>
      <w:r w:rsidR="00A65E84">
        <w:t>z dnia 4 lipca 2023 r.</w:t>
      </w:r>
    </w:p>
    <w:p w14:paraId="43101F58" w14:textId="77777777" w:rsidR="00A77B3E" w:rsidRDefault="00A65E8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Centrum Badań </w:t>
      </w:r>
      <w:r>
        <w:rPr>
          <w:color w:val="000000"/>
          <w:u w:color="000000"/>
        </w:rPr>
        <w:t>Kosmicznych Polskiej Akademii Nauk, zwane dalej „Centrum”, wystąpiło o zgodę na rozporządzenie składnikami aktywów trwałych polegające na zamianie działki nr 179/7 stanowiącej własność Centrum na działki nr 177/13 , 177/14 i 178/11 położone w Warszawie prz</w:t>
      </w:r>
      <w:r>
        <w:rPr>
          <w:color w:val="000000"/>
          <w:u w:color="000000"/>
        </w:rPr>
        <w:t xml:space="preserve">y ul. </w:t>
      </w:r>
      <w:proofErr w:type="spellStart"/>
      <w:r>
        <w:rPr>
          <w:color w:val="000000"/>
          <w:u w:color="000000"/>
        </w:rPr>
        <w:t>Bartyckiej</w:t>
      </w:r>
      <w:proofErr w:type="spellEnd"/>
      <w:r>
        <w:rPr>
          <w:color w:val="000000"/>
          <w:u w:color="000000"/>
        </w:rPr>
        <w:t xml:space="preserve">, w obrębie 1-07-01, będące własnością </w:t>
      </w:r>
      <w:proofErr w:type="spellStart"/>
      <w:r>
        <w:rPr>
          <w:color w:val="000000"/>
          <w:u w:color="000000"/>
        </w:rPr>
        <w:t>Dantex</w:t>
      </w:r>
      <w:proofErr w:type="spellEnd"/>
      <w:r>
        <w:rPr>
          <w:color w:val="000000"/>
          <w:u w:color="000000"/>
        </w:rPr>
        <w:t xml:space="preserve"> Spółki z ograniczoną odpowiedzialnością spółki komandytowej z siedzibą w Warszawie przy ul. Płockiej 9/11, 01-231 Warszawa.</w:t>
      </w:r>
    </w:p>
    <w:p w14:paraId="43101F59" w14:textId="77777777" w:rsidR="00A77B3E" w:rsidRDefault="00A65E8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Planowana czynność zamiany z dopłatą na rzecz Centrum jest jednym z ni</w:t>
      </w:r>
      <w:r>
        <w:rPr>
          <w:color w:val="000000"/>
          <w:u w:color="000000"/>
        </w:rPr>
        <w:t xml:space="preserve">ezbędnych etapów ostatecznego uregulowania sytuacji prawnej gruntów położonych w Warszawie przy ulicy </w:t>
      </w:r>
      <w:proofErr w:type="spellStart"/>
      <w:r>
        <w:rPr>
          <w:color w:val="000000"/>
          <w:u w:color="000000"/>
        </w:rPr>
        <w:t>Bartyckiej</w:t>
      </w:r>
      <w:proofErr w:type="spellEnd"/>
      <w:r>
        <w:rPr>
          <w:color w:val="000000"/>
          <w:u w:color="000000"/>
        </w:rPr>
        <w:t xml:space="preserve"> wykorzystywanych przez Centrum na potrzeby jego statutowej działalności. Objęta planowaną transakcją zamiany działka ewidencyjna nr 179/7 znajd</w:t>
      </w:r>
      <w:r>
        <w:rPr>
          <w:color w:val="000000"/>
          <w:u w:color="000000"/>
        </w:rPr>
        <w:t>uje się poza obrębem jego ogrodzenia i jest zbędna dla działalności statutowej Centrum.</w:t>
      </w:r>
    </w:p>
    <w:p w14:paraId="43101F5A" w14:textId="77777777" w:rsidR="00A77B3E" w:rsidRDefault="00A65E8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Podmiotem, na rzecz którego nastąpi rozporządzenie będzie Spółka </w:t>
      </w:r>
      <w:proofErr w:type="spellStart"/>
      <w:r>
        <w:rPr>
          <w:color w:val="000000"/>
          <w:u w:color="000000"/>
        </w:rPr>
        <w:t>Dantex</w:t>
      </w:r>
      <w:proofErr w:type="spellEnd"/>
      <w:r>
        <w:rPr>
          <w:color w:val="000000"/>
          <w:u w:color="000000"/>
        </w:rPr>
        <w:t xml:space="preserve"> spółka z ograniczoną odpowiedzialnością spółka komandytowa z siedzibą w Warszawie przy ul. </w:t>
      </w:r>
      <w:r>
        <w:rPr>
          <w:color w:val="000000"/>
          <w:u w:color="000000"/>
        </w:rPr>
        <w:t>Płockiej 9/11, 01-231 Warszawa.</w:t>
      </w:r>
    </w:p>
    <w:p w14:paraId="43101F5B" w14:textId="77777777" w:rsidR="00A77B3E" w:rsidRDefault="00A65E8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Według uzyskanego przez Centrum operatu szacunkowego nieruchomości gruntowej z dnia 17 października 2022 r. wartość rynkowa poszczególnych działek będących przedmiotem planowanej transakcji zamiany będzie wynosić:</w:t>
      </w:r>
    </w:p>
    <w:p w14:paraId="43101F5C" w14:textId="77777777" w:rsidR="00A77B3E" w:rsidRDefault="00A65E8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a) działka</w:t>
      </w:r>
      <w:r>
        <w:rPr>
          <w:color w:val="000000"/>
          <w:u w:color="000000"/>
        </w:rPr>
        <w:t xml:space="preserve"> nr ew. </w:t>
      </w:r>
      <w:r>
        <w:rPr>
          <w:b/>
          <w:color w:val="000000"/>
          <w:u w:color="000000"/>
        </w:rPr>
        <w:t>179/7</w:t>
      </w:r>
      <w:r>
        <w:rPr>
          <w:color w:val="000000"/>
          <w:u w:color="000000"/>
        </w:rPr>
        <w:t xml:space="preserve"> - 5 559 000 zł </w:t>
      </w:r>
    </w:p>
    <w:p w14:paraId="43101F5D" w14:textId="77777777" w:rsidR="00A77B3E" w:rsidRDefault="00A65E8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b) działka nr ew. </w:t>
      </w:r>
      <w:r>
        <w:rPr>
          <w:b/>
          <w:color w:val="000000"/>
          <w:u w:color="000000"/>
        </w:rPr>
        <w:t>177/13</w:t>
      </w:r>
      <w:r>
        <w:rPr>
          <w:color w:val="000000"/>
          <w:u w:color="000000"/>
        </w:rPr>
        <w:t xml:space="preserve"> – 1 450 000 zł </w:t>
      </w:r>
    </w:p>
    <w:p w14:paraId="43101F5E" w14:textId="77777777" w:rsidR="00A77B3E" w:rsidRDefault="00A65E8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c) działka nr ew. </w:t>
      </w:r>
      <w:r>
        <w:rPr>
          <w:b/>
          <w:color w:val="000000"/>
          <w:u w:color="000000"/>
        </w:rPr>
        <w:t>177/14</w:t>
      </w:r>
      <w:r>
        <w:rPr>
          <w:color w:val="000000"/>
          <w:u w:color="000000"/>
        </w:rPr>
        <w:t xml:space="preserve"> – 45 000 zł </w:t>
      </w:r>
    </w:p>
    <w:p w14:paraId="43101F5F" w14:textId="77777777" w:rsidR="00A77B3E" w:rsidRDefault="00A65E8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d) działka nr ew. </w:t>
      </w:r>
      <w:r>
        <w:rPr>
          <w:b/>
          <w:color w:val="000000"/>
          <w:u w:color="000000"/>
        </w:rPr>
        <w:t>178/11</w:t>
      </w:r>
      <w:r>
        <w:rPr>
          <w:color w:val="000000"/>
          <w:u w:color="000000"/>
        </w:rPr>
        <w:t xml:space="preserve"> – 1 824 000 zł </w:t>
      </w:r>
    </w:p>
    <w:p w14:paraId="43101F60" w14:textId="7106EACF" w:rsidR="00A77B3E" w:rsidRDefault="00A65E8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Wysokość dopłaty na rzecz Centrum wynika z różnicy pomiędzy wartością działki zbywanej nr </w:t>
      </w:r>
      <w:r>
        <w:rPr>
          <w:color w:val="000000"/>
          <w:u w:color="000000"/>
        </w:rPr>
        <w:t>179/7, a wartośc</w:t>
      </w:r>
      <w:r>
        <w:rPr>
          <w:color w:val="000000"/>
          <w:u w:color="000000"/>
        </w:rPr>
        <w:t>ią działek nabywanych nr 177/13, 177/14, 178/11 i wynosi 2 240 000 zł.</w:t>
      </w:r>
    </w:p>
    <w:p w14:paraId="43101F61" w14:textId="77777777" w:rsidR="00A77B3E" w:rsidRDefault="00A65E8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 uwagi na powyższe traci moc uchwała Nr 4/2020 Prezydium Polskiej Akademii Nauk z dnia 21 stycznia 2020 r. w sprawie wyrażenia zgody na rozporządzenie składnikami aktywów </w:t>
      </w:r>
      <w:r>
        <w:rPr>
          <w:color w:val="000000"/>
          <w:u w:color="000000"/>
        </w:rPr>
        <w:t xml:space="preserve">trwałych przez Centrum Badań Kosmicznych Polskiej Akademii Nauk polegające na zamianie projektowanej działki nr 179/2 na projektowane działki nr 177/4 i 178/4, położone w Warszawie przy ul. </w:t>
      </w:r>
      <w:proofErr w:type="spellStart"/>
      <w:r>
        <w:rPr>
          <w:color w:val="000000"/>
          <w:u w:color="000000"/>
        </w:rPr>
        <w:t>Bartyckiej</w:t>
      </w:r>
      <w:proofErr w:type="spellEnd"/>
      <w:r>
        <w:rPr>
          <w:color w:val="000000"/>
          <w:u w:color="000000"/>
        </w:rPr>
        <w:t xml:space="preserve"> 18A oraz za dopłatą na rzecz Centrum Badań Kosmicznych </w:t>
      </w:r>
      <w:r>
        <w:rPr>
          <w:color w:val="000000"/>
          <w:u w:color="000000"/>
        </w:rPr>
        <w:t>Polskiej Akademii Nauk, która dotyczyła zgody na zamianę działek o numerach ewidencyjnych 179, 177 i 178 przed ich podziałem.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01F6C" w14:textId="77777777" w:rsidR="00000000" w:rsidRDefault="00A65E84">
      <w:r>
        <w:separator/>
      </w:r>
    </w:p>
  </w:endnote>
  <w:endnote w:type="continuationSeparator" w:id="0">
    <w:p w14:paraId="43101F6E" w14:textId="77777777" w:rsidR="00000000" w:rsidRDefault="00A65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01F68" w14:textId="77777777" w:rsidR="00000000" w:rsidRDefault="00A65E84">
      <w:r>
        <w:separator/>
      </w:r>
    </w:p>
  </w:footnote>
  <w:footnote w:type="continuationSeparator" w:id="0">
    <w:p w14:paraId="43101F6A" w14:textId="77777777" w:rsidR="00000000" w:rsidRDefault="00A65E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A5975"/>
    <w:rsid w:val="008C56C8"/>
    <w:rsid w:val="00A65E8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101F3B"/>
  <w15:docId w15:val="{F7B30FDB-9882-4EAF-80F8-98D867C76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C56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56C8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8C56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C56C8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ZalacznikD9558A12-B7CA-4E77-B2AB-75F268509BC0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BA8652-090D-4AD4-B6BC-69F67DFEF8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F5E784-EDD2-4529-82B3-55A5A93ABF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/2023 z dnia 4 lipca 2023 r.</dc:title>
  <dc:subject>w sprawie wyrażenia zgody na rozporządzenie składnikiem aktywów trwałych przez Centrum Badań Kosmicznych Polskiej Akademii Nauk, polegające na zamianie niezabudowanej działki oznaczonej w^ewidencji gruntów nr 179/7 będącej własnością Centrum Badań Kosmicznych Polskiej Akademii Nauk na działki oznaczone w^ewidencji gruntów nr 177/13 i^177/14 oraz nr 178/11 za dopłatą na rzecz Centrum Badań Kosmicznych Polskiej Akademii Nauk</dc:subject>
  <dc:creator>ezieba</dc:creator>
  <cp:lastModifiedBy>Elżbieta Zięba-Andrzejuk</cp:lastModifiedBy>
  <cp:revision>3</cp:revision>
  <dcterms:created xsi:type="dcterms:W3CDTF">2023-07-04T14:45:00Z</dcterms:created>
  <dcterms:modified xsi:type="dcterms:W3CDTF">2023-07-04T12:47:00Z</dcterms:modified>
  <cp:category>Akt prawny</cp:category>
</cp:coreProperties>
</file>