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2D32B" w14:textId="4015897B" w:rsidR="00A77B3E" w:rsidRDefault="00EA65BA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204D9F">
        <w:rPr>
          <w:b/>
          <w:caps/>
        </w:rPr>
        <w:t>31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5352D32C" w14:textId="77777777" w:rsidR="00A77B3E" w:rsidRDefault="00EA65BA">
      <w:pPr>
        <w:spacing w:before="280" w:after="280"/>
        <w:jc w:val="center"/>
        <w:rPr>
          <w:b/>
          <w:caps/>
        </w:rPr>
      </w:pPr>
      <w:r>
        <w:t>z dnia 23 maja 2023 r.</w:t>
      </w:r>
    </w:p>
    <w:p w14:paraId="5352D32D" w14:textId="77777777" w:rsidR="00A77B3E" w:rsidRDefault="00EA65BA">
      <w:pPr>
        <w:keepNext/>
        <w:spacing w:after="480"/>
        <w:jc w:val="center"/>
      </w:pPr>
      <w:r>
        <w:rPr>
          <w:b/>
        </w:rPr>
        <w:t>zmieniająca uchwałę w sprawie zaopiniowania podziału, ustalonych w ustawie budżetowej na rok 2023, środków budżetowych zapisanych w części 67 Polska Akademia Nauk</w:t>
      </w:r>
    </w:p>
    <w:p w14:paraId="5352D32E" w14:textId="77777777" w:rsidR="00A77B3E" w:rsidRDefault="00EA65BA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19 ust. 2 pkt. 7 ustawy z dnia 30 kwietnia 2010 r. </w:t>
      </w:r>
      <w:r>
        <w:rPr>
          <w:i/>
          <w:color w:val="000000"/>
          <w:u w:color="000000"/>
        </w:rPr>
        <w:t>o Polskiej Akademii Nauk</w:t>
      </w:r>
      <w:r>
        <w:rPr>
          <w:color w:val="000000"/>
          <w:u w:color="000000"/>
        </w:rPr>
        <w:t xml:space="preserve"> (Dz. U. z 2020 poz. 1796) oraz w związku z § 3 rozporządzenia Ministra Nauki i Szkolnictwa Wyższego z dnia 20 grudnia 2010 r. </w:t>
      </w:r>
      <w:r>
        <w:rPr>
          <w:i/>
          <w:color w:val="000000"/>
          <w:u w:color="000000"/>
        </w:rPr>
        <w:t>w sprawie szczegółowego trybu finansowania i gospodarki finansowej Polskiej Akademii Nauk i jej instytutów naukowych</w:t>
      </w:r>
      <w:r>
        <w:rPr>
          <w:color w:val="000000"/>
          <w:u w:color="000000"/>
        </w:rPr>
        <w:t xml:space="preserve"> (Dz. U. z 2021 r. poz. 156) Prezydium Polskiej Akademii Nauk postanawia, co następuje:</w:t>
      </w:r>
    </w:p>
    <w:p w14:paraId="5352D32F" w14:textId="77777777" w:rsidR="007B4F0A" w:rsidRDefault="00EA65BA">
      <w:pPr>
        <w:keepNext/>
        <w:spacing w:before="280"/>
        <w:jc w:val="center"/>
      </w:pPr>
      <w:r>
        <w:rPr>
          <w:b/>
        </w:rPr>
        <w:t>§ 1. </w:t>
      </w:r>
    </w:p>
    <w:p w14:paraId="5352D330" w14:textId="77777777" w:rsidR="00A77B3E" w:rsidRDefault="00EA65BA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Prezydium Polskiej Akademii Nauk pozytywnie opiniuje przedstawioną przez Prezesa Polskiej Akademii Nauk zmianę podziału, ustalonych w ustawie budżetowej na rok 2023, środków budżetowych zapisanych w części 67 Polska Akademia Nauk w rozdziale 73011.</w:t>
      </w:r>
    </w:p>
    <w:p w14:paraId="5352D331" w14:textId="77777777" w:rsidR="00A77B3E" w:rsidRDefault="00EA65B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Załącznik nr 3 do uchwały Nr 14/2023 Prezydium Polskiej Akademii Nauk z dnia 14 marca 2023 roku </w:t>
      </w:r>
      <w:r>
        <w:rPr>
          <w:i/>
          <w:color w:val="000000"/>
          <w:u w:color="000000"/>
        </w:rPr>
        <w:t>w sprawie zaopiniowania podziału, ustalonych w ustawie budżetowej na rok 2023, środków budżetowych zapisanych w części 67 Polska Akademia Nauk</w:t>
      </w:r>
      <w:r>
        <w:rPr>
          <w:color w:val="000000"/>
          <w:u w:color="000000"/>
        </w:rPr>
        <w:t xml:space="preserve"> zmienionej uchwałą Nr 25/2023 Prezydium Polskiej Akademii Nauk z dnia 18 kwietnia 2023 roku otrzymuje brzmienie określone w </w:t>
      </w:r>
      <w:r>
        <w:rPr>
          <w:color w:val="000000"/>
          <w:u w:val="single" w:color="000000"/>
        </w:rPr>
        <w:t>załączniku nr 1</w:t>
      </w:r>
      <w:r>
        <w:rPr>
          <w:color w:val="000000"/>
          <w:u w:color="000000"/>
        </w:rPr>
        <w:t xml:space="preserve"> do niniejszej uchwały.</w:t>
      </w:r>
    </w:p>
    <w:p w14:paraId="5352D332" w14:textId="77777777" w:rsidR="007B4F0A" w:rsidRDefault="00EA65BA">
      <w:pPr>
        <w:keepNext/>
        <w:spacing w:before="280"/>
        <w:jc w:val="center"/>
      </w:pPr>
      <w:r>
        <w:rPr>
          <w:b/>
        </w:rPr>
        <w:t>§ 2. </w:t>
      </w:r>
    </w:p>
    <w:p w14:paraId="5352D333" w14:textId="77777777" w:rsidR="00A77B3E" w:rsidRDefault="00EA65BA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Prezydium Polskiej Akademii Nauk pozytywnie opiniuje przedstawioną przez Prezesa Polskiej Akademii Nauk propozycję zmiany podziału, ustalonych w ustawie budżetowej na rok 2023, środków budżetowych zapisanych w części 67 Polska Akademia Nauk w rozdziałach 73010, 73011 i 73095.</w:t>
      </w:r>
    </w:p>
    <w:p w14:paraId="5352D334" w14:textId="77777777" w:rsidR="00A77B3E" w:rsidRDefault="00EA65B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Załączniki Nr 1, 2 i 3 do uchwały Nr 14/2023 Prezydium Polskiej Akademii Nauk z dnia 14 marca 2023 roku </w:t>
      </w:r>
      <w:r>
        <w:rPr>
          <w:i/>
          <w:color w:val="000000"/>
          <w:u w:color="000000"/>
        </w:rPr>
        <w:t>w sprawie zaopiniowania podziału, ustalonych w ustawie budżetowej na rok 2023, środków budżetowych zapisanych w części 67 Polska Akademia Nauk</w:t>
      </w:r>
      <w:r>
        <w:rPr>
          <w:color w:val="000000"/>
          <w:u w:color="000000"/>
        </w:rPr>
        <w:t xml:space="preserve"> zmienionej uchwałą Nr 25/2023 Prezydium Polskiej Akademii Nauk z dnia 18 kwietnia 2023 roku oraz postanowieniami zawartymi w § 1 niniejszej uchwały, po uzyskaniu zgody ministra właściwego do spraw szkolnictwa wyższego i nauki, otrzymają brzmienie określone odpowiednio w </w:t>
      </w:r>
      <w:r>
        <w:rPr>
          <w:color w:val="000000"/>
          <w:u w:val="single" w:color="000000"/>
        </w:rPr>
        <w:t>załącznikach Nr 2, 3 i 4</w:t>
      </w:r>
      <w:r>
        <w:rPr>
          <w:color w:val="000000"/>
          <w:u w:color="000000"/>
        </w:rPr>
        <w:t xml:space="preserve"> do niniejszej uchwały. </w:t>
      </w:r>
    </w:p>
    <w:p w14:paraId="5352D335" w14:textId="77777777" w:rsidR="007B4F0A" w:rsidRDefault="00EA65BA">
      <w:pPr>
        <w:keepNext/>
        <w:spacing w:before="280"/>
        <w:jc w:val="center"/>
      </w:pPr>
      <w:r>
        <w:rPr>
          <w:b/>
        </w:rPr>
        <w:t>§ 3. </w:t>
      </w:r>
    </w:p>
    <w:p w14:paraId="5352D337" w14:textId="62A67ECC" w:rsidR="00A77B3E" w:rsidRDefault="00EA65BA" w:rsidP="00A1744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p w14:paraId="5352D338" w14:textId="77777777" w:rsidR="00A77B3E" w:rsidRDefault="00EA65B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B4F0A" w14:paraId="5352D33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52D339" w14:textId="77777777" w:rsidR="007B4F0A" w:rsidRDefault="007B4F0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52D33A" w14:textId="4747364C" w:rsidR="007B4F0A" w:rsidRDefault="00EA65B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 w:rsidR="00A17443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A17443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5352D33C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352D33D" w14:textId="67F42FD4" w:rsidR="00A77B3E" w:rsidRDefault="00EA65BA" w:rsidP="00A366AF">
      <w:pPr>
        <w:ind w:left="51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C41E1C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1 do uchwały Nr </w:t>
      </w:r>
      <w:r w:rsidR="00204D9F">
        <w:rPr>
          <w:color w:val="000000"/>
          <w:u w:color="000000"/>
        </w:rPr>
        <w:t>31</w:t>
      </w:r>
      <w:r>
        <w:rPr>
          <w:color w:val="000000"/>
          <w:u w:color="000000"/>
        </w:rPr>
        <w:t>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23 maja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6"/>
        <w:gridCol w:w="976"/>
        <w:gridCol w:w="1020"/>
        <w:gridCol w:w="1140"/>
        <w:gridCol w:w="915"/>
        <w:gridCol w:w="1230"/>
        <w:gridCol w:w="855"/>
        <w:gridCol w:w="1020"/>
        <w:gridCol w:w="1050"/>
      </w:tblGrid>
      <w:tr w:rsidR="007B4F0A" w14:paraId="5352D33F" w14:textId="77777777">
        <w:trPr>
          <w:trHeight w:val="1226"/>
        </w:trPr>
        <w:tc>
          <w:tcPr>
            <w:tcW w:w="1008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3E" w14:textId="77777777" w:rsidR="00A77B3E" w:rsidRDefault="00EA65BA" w:rsidP="0035349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PODZIAŁ DOTACJI NA ROK 2023 - DLA JEDNOSTEK ORGANIZACYJNYCH (w zł)</w:t>
            </w:r>
          </w:p>
        </w:tc>
      </w:tr>
      <w:tr w:rsidR="007B4F0A" w14:paraId="5352D349" w14:textId="77777777">
        <w:trPr>
          <w:trHeight w:val="1210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40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Wyszczególnienie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41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Dotacja podmiotowa                                                                               § 2570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42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Zmiany, które </w:t>
            </w:r>
            <w:r>
              <w:rPr>
                <w:b/>
                <w:sz w:val="10"/>
              </w:rPr>
              <w:t xml:space="preserve">nie wymagają </w:t>
            </w:r>
            <w:r>
              <w:rPr>
                <w:sz w:val="10"/>
              </w:rPr>
              <w:t>zgody dysponenta części budżetowej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43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Dotacja podmiotowa                                                                               § 2570 </w:t>
            </w:r>
            <w:r>
              <w:rPr>
                <w:sz w:val="12"/>
              </w:rPr>
              <w:t>po wnioskowanych zmianach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44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Dotacja celowa na kształcenie                            § 2800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45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Dotacja celowa na współfinansowanie</w:t>
            </w:r>
            <w:r>
              <w:rPr>
                <w:b/>
                <w:sz w:val="12"/>
              </w:rPr>
              <w:t xml:space="preserve">                     § 2002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46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Dotacja celowa na inwestycje                             § 6220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47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Dotacja celowa na inwestycje w obiektach zabytkowych    § 6560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48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RAZEM                            </w:t>
            </w:r>
          </w:p>
        </w:tc>
      </w:tr>
      <w:tr w:rsidR="007B4F0A" w14:paraId="5352D353" w14:textId="77777777">
        <w:trPr>
          <w:trHeight w:val="35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4A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Pomocnicze jednostki naukowe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4B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16 550 500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4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12 591 700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4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29 142 200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4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4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5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325 000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51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150 000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5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29 617 200</w:t>
            </w:r>
          </w:p>
        </w:tc>
      </w:tr>
      <w:tr w:rsidR="007B4F0A" w14:paraId="5352D35D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54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 xml:space="preserve">Biblioteka Gdańska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55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3 980 000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5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3 250 000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5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7 230 000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5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5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5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45 000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5B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150 000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5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7 425 000</w:t>
            </w:r>
          </w:p>
        </w:tc>
      </w:tr>
      <w:tr w:rsidR="007B4F0A" w14:paraId="5352D367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5E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 xml:space="preserve">Biblioteka Kórnicka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5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3 560 000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6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2 792 000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61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6 352 000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6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6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6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280 000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6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6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6 632 000</w:t>
            </w:r>
          </w:p>
        </w:tc>
      </w:tr>
      <w:tr w:rsidR="007B4F0A" w14:paraId="5352D371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68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Archiwum w Warszawie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69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1 200 000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6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1 142 200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6B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2 342 200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6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6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6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6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7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2 342 200</w:t>
            </w:r>
          </w:p>
        </w:tc>
      </w:tr>
      <w:tr w:rsidR="007B4F0A" w14:paraId="5352D37B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72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Archiwum Nauki PAN i PAU w Krakowie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7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470 000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7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400 000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75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870 000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7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7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7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7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7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870 000</w:t>
            </w:r>
          </w:p>
        </w:tc>
      </w:tr>
      <w:tr w:rsidR="007B4F0A" w14:paraId="5352D385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7C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 xml:space="preserve">Muzeum Ziemi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7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1 640 000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7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1 500 000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7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3 140 000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8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8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8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8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8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3 140 000</w:t>
            </w:r>
          </w:p>
        </w:tc>
      </w:tr>
      <w:tr w:rsidR="007B4F0A" w14:paraId="5352D38F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86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Polski Instytut Studiów Zaawansowanych PIASt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8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800 000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8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150 000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89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950 000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8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8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8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8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8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950 000</w:t>
            </w:r>
          </w:p>
        </w:tc>
      </w:tr>
      <w:tr w:rsidR="007B4F0A" w14:paraId="5352D399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90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i/>
                <w:sz w:val="12"/>
              </w:rPr>
              <w:t xml:space="preserve">Stacje zagraniczne                                                              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91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4 900 500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9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3 357 500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9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8 258 000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9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95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9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9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9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8 258 000</w:t>
            </w:r>
          </w:p>
        </w:tc>
      </w:tr>
      <w:tr w:rsidR="007B4F0A" w14:paraId="5352D3A3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9A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Centrum Badań Historycznych w Berlinie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9B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1 450 000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9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1 000 000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9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2 450 000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9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9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A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A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A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2 450 000</w:t>
            </w:r>
          </w:p>
        </w:tc>
      </w:tr>
      <w:tr w:rsidR="007B4F0A" w14:paraId="5352D3AD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A4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Biuro Promocji Nauki PolSCA w Brukseli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A5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710 000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A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626 000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A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1 336 000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A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A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A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A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A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1 336 000</w:t>
            </w:r>
          </w:p>
        </w:tc>
      </w:tr>
      <w:tr w:rsidR="007B4F0A" w14:paraId="5352D3B7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AE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Przedstawicielstwo Polska Akademia Nauk w Kijowie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A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133 500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B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111 500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B1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245 000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B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B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B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B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B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245 000</w:t>
            </w:r>
          </w:p>
        </w:tc>
      </w:tr>
      <w:tr w:rsidR="007B4F0A" w14:paraId="5352D3C1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B8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Stacja Naukowa w Paryżu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B9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830 000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B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490 000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BB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1 320 000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B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B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B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B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C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1 320 000</w:t>
            </w:r>
          </w:p>
        </w:tc>
      </w:tr>
      <w:tr w:rsidR="007B4F0A" w14:paraId="5352D3CB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C2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Stacja Naukowa w Rzymie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C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840 000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C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465 000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C5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1 305 000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C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C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C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C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C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1 305 000</w:t>
            </w:r>
          </w:p>
        </w:tc>
      </w:tr>
      <w:tr w:rsidR="007B4F0A" w14:paraId="5352D3D5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CC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Stacja Naukowa w Wiedniu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C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937 000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C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665 000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C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1 602 000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D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D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D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D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D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1 602 000</w:t>
            </w:r>
          </w:p>
        </w:tc>
      </w:tr>
      <w:tr w:rsidR="007B4F0A" w14:paraId="5352D3DF" w14:textId="77777777">
        <w:trPr>
          <w:trHeight w:val="436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D6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Inne zadania realizowane w ramach działalności zagranicznych stacji naukowych i PIASt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D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4 570 000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D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-4 570 000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D9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D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D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D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D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D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</w:tr>
      <w:tr w:rsidR="007B4F0A" w14:paraId="5352D3E9" w14:textId="77777777">
        <w:trPr>
          <w:trHeight w:val="368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E0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Placówki naukowe nieposiadające osobowości prawnej                                                                                           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E1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4 711 000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E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4 135 000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E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8 846 000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E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E5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E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75 000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E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E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8 921 000</w:t>
            </w:r>
          </w:p>
        </w:tc>
      </w:tr>
      <w:tr w:rsidR="007B4F0A" w14:paraId="5352D3F3" w14:textId="77777777">
        <w:trPr>
          <w:trHeight w:val="284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EA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Zakład Ichtiobiologii i Gospodarki Rybackiej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EB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866 000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E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735 000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E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1 601 000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E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E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F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F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F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1 601 000</w:t>
            </w:r>
          </w:p>
        </w:tc>
      </w:tr>
      <w:tr w:rsidR="007B4F0A" w14:paraId="5352D3FD" w14:textId="77777777">
        <w:trPr>
          <w:trHeight w:val="48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F4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Ogród Botaniczny - Centrum Zachowania Różnorodności Biologicznej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F5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3 845 000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F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3 400 000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F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7 245 000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F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F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F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75 000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F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F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7 320 000</w:t>
            </w:r>
          </w:p>
        </w:tc>
      </w:tr>
      <w:tr w:rsidR="007B4F0A" w14:paraId="5352D407" w14:textId="77777777">
        <w:trPr>
          <w:trHeight w:val="368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FE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Inne jednostki organizacyjne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3F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1 707 000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0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650 000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01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2 357 000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0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0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0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05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0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2 357 000</w:t>
            </w:r>
          </w:p>
        </w:tc>
      </w:tr>
      <w:tr w:rsidR="007B4F0A" w14:paraId="5352D411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08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Dom Seniora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09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1 022 000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0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500 000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0B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1 522 000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0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0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0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0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1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1 522 000</w:t>
            </w:r>
          </w:p>
        </w:tc>
      </w:tr>
      <w:tr w:rsidR="007B4F0A" w14:paraId="5352D41B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12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Dom Zjazdów i Konferencji w Jabłonnie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1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275 000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1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150 000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15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425 000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1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1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1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1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1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425 000</w:t>
            </w:r>
          </w:p>
        </w:tc>
      </w:tr>
      <w:tr w:rsidR="007B4F0A" w14:paraId="5352D425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1C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Dom Pracy Twórczej w Wierzbie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1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1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1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2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2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2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2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2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</w:tr>
      <w:tr w:rsidR="007B4F0A" w14:paraId="5352D42F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26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Zakład Doświadczalny w Kórniku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2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2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29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2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2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2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2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2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</w:tr>
      <w:tr w:rsidR="007B4F0A" w14:paraId="5352D439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30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Zakład Działalności Pomocniczej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31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410 000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3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3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410 000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3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3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3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3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3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410 000</w:t>
            </w:r>
          </w:p>
        </w:tc>
      </w:tr>
      <w:tr w:rsidR="007B4F0A" w14:paraId="5352D443" w14:textId="77777777">
        <w:trPr>
          <w:trHeight w:val="29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3A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Inne zadania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3B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13 633 500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3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-12 806 700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3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826 800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3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3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4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240 000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4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4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1 066 800</w:t>
            </w:r>
          </w:p>
        </w:tc>
      </w:tr>
      <w:tr w:rsidR="007B4F0A" w14:paraId="5352D44D" w14:textId="77777777">
        <w:trPr>
          <w:trHeight w:val="35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44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Międzynarodowy Instytut Biologii Molekularnej i Komórkowej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45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637 000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4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4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637 000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4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4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4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4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4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637 000</w:t>
            </w:r>
          </w:p>
        </w:tc>
      </w:tr>
      <w:tr w:rsidR="007B4F0A" w14:paraId="5352D457" w14:textId="77777777">
        <w:trPr>
          <w:trHeight w:val="35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4E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Międzynarodowy Instytut Mechanizmów i Maszyn Molekularnych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4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637 000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5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51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637 000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5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5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5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5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5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637 000</w:t>
            </w:r>
          </w:p>
        </w:tc>
      </w:tr>
      <w:tr w:rsidR="007B4F0A" w14:paraId="5352D461" w14:textId="77777777">
        <w:trPr>
          <w:trHeight w:val="276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58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Instytuty naukowe PAN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5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5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5B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5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192 000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5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5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5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6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192 000</w:t>
            </w:r>
          </w:p>
        </w:tc>
      </w:tr>
      <w:tr w:rsidR="007B4F0A" w14:paraId="5352D46B" w14:textId="77777777">
        <w:trPr>
          <w:trHeight w:val="482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62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Budżet realizowany centralnie - przez Kancelarię PAN, z tego: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6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52 157 000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6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65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52 157 000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6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6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12 083 000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6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250 000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69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2 976 000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6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67 466 000</w:t>
            </w:r>
          </w:p>
        </w:tc>
      </w:tr>
      <w:tr w:rsidR="007B4F0A" w14:paraId="5352D475" w14:textId="77777777">
        <w:trPr>
          <w:trHeight w:val="284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6C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Działalność organów i korporacji uczonych PAN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6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18 185 000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6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6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18 185 000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7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7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7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7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7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18 185 000</w:t>
            </w:r>
          </w:p>
        </w:tc>
      </w:tr>
      <w:tr w:rsidR="007B4F0A" w14:paraId="5352D47F" w14:textId="77777777">
        <w:trPr>
          <w:trHeight w:val="284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76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Działalność Kancelarii PAN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7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33 972 000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7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79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33 972 000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7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7B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12 083 000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7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250 000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7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2 976 000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7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49 281 000</w:t>
            </w:r>
          </w:p>
        </w:tc>
      </w:tr>
      <w:tr w:rsidR="007B4F0A" w14:paraId="5352D489" w14:textId="77777777">
        <w:trPr>
          <w:trHeight w:val="490"/>
        </w:trPr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80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RAZEM DZIAŁ 730 SZKOLNICTWO WYŻSZE I NAUKA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81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94 603 000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8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8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94 603 000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8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192 000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85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12 083 000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8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890 000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8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3 126 000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8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110 894 000</w:t>
            </w:r>
          </w:p>
        </w:tc>
      </w:tr>
    </w:tbl>
    <w:p w14:paraId="5352D48A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5352D48B" w14:textId="623DFF88" w:rsidR="00A77B3E" w:rsidRDefault="00EA65BA" w:rsidP="001D7541">
      <w:pPr>
        <w:spacing w:before="120" w:after="120"/>
        <w:ind w:left="5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C41E1C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2 do uchwały Nr </w:t>
      </w:r>
      <w:r w:rsidR="00C41E1C">
        <w:rPr>
          <w:color w:val="000000"/>
          <w:u w:color="000000"/>
        </w:rPr>
        <w:t>31</w:t>
      </w:r>
      <w:r>
        <w:rPr>
          <w:color w:val="000000"/>
          <w:u w:color="000000"/>
        </w:rPr>
        <w:t>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23 maja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1"/>
        <w:gridCol w:w="5371"/>
        <w:gridCol w:w="1320"/>
        <w:gridCol w:w="1260"/>
        <w:gridCol w:w="1320"/>
      </w:tblGrid>
      <w:tr w:rsidR="007B4F0A" w14:paraId="5352D48D" w14:textId="77777777">
        <w:trPr>
          <w:trHeight w:val="1096"/>
        </w:trPr>
        <w:tc>
          <w:tcPr>
            <w:tcW w:w="100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8C" w14:textId="1ABD56A4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6"/>
              </w:rPr>
              <w:t>PLAN FINANSOWY DLA CZĘŚCI 67 POLSKA AKADEMIA NAUK PODZIAŁ NA ZADANIA</w:t>
            </w:r>
          </w:p>
        </w:tc>
      </w:tr>
      <w:tr w:rsidR="007B4F0A" w14:paraId="5352D493" w14:textId="77777777">
        <w:trPr>
          <w:trHeight w:val="1184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8E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rozdział   paragraf</w:t>
            </w: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8F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Wyszczególnienie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90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 PODZIAŁ  kwot zapisanych w ustawie budżetowej na rok 2023 (w  zł)       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91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Zmiany wymagające zgody dysponenta części budżetowej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92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 PODZIAŁ  kwot zapisanych w ustawie budżetowej na rok 2023 po wnioskowanych zmianach (w  zł)        </w:t>
            </w:r>
          </w:p>
        </w:tc>
      </w:tr>
      <w:tr w:rsidR="007B4F0A" w14:paraId="5352D499" w14:textId="77777777">
        <w:trPr>
          <w:trHeight w:val="166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94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95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96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97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98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4</w:t>
            </w:r>
          </w:p>
        </w:tc>
      </w:tr>
      <w:tr w:rsidR="007B4F0A" w14:paraId="5352D49F" w14:textId="77777777">
        <w:trPr>
          <w:trHeight w:val="646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9A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73010</w:t>
            </w: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9B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Działalność organów i korporacji uczonych PAN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9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18 185 000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9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-560 000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9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17 625 000</w:t>
            </w:r>
          </w:p>
        </w:tc>
      </w:tr>
      <w:tr w:rsidR="007B4F0A" w14:paraId="5352D4A5" w14:textId="77777777">
        <w:trPr>
          <w:trHeight w:val="568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A0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§ 2570</w:t>
            </w: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A1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Dotacja podmiotowa z budżetu dla pozostałych jednostek sektora finansów publicznych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A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18 185 000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A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-560 000 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A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17 625 000</w:t>
            </w:r>
          </w:p>
        </w:tc>
      </w:tr>
      <w:tr w:rsidR="007B4F0A" w14:paraId="5352D4AB" w14:textId="77777777">
        <w:trPr>
          <w:trHeight w:val="782"/>
        </w:trPr>
        <w:tc>
          <w:tcPr>
            <w:tcW w:w="8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A7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Koszty działalności statutowej organów Akademii i korporacji uczonych PAN, w tym: wyodrębnione zadania z zakresu upowszechniania i promocji działalności naukowej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A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18 185 000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A9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-560 000 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A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17 625 000</w:t>
            </w:r>
          </w:p>
        </w:tc>
      </w:tr>
      <w:tr w:rsidR="007B4F0A" w14:paraId="5352D4B1" w14:textId="77777777">
        <w:trPr>
          <w:trHeight w:val="626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AC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73011</w:t>
            </w: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AD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Działalność pomocniczych jednostek naukowych i innych jednostek organizacyjnych PAN 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A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41 962 000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A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-1 190 000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B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40 772 000</w:t>
            </w:r>
          </w:p>
        </w:tc>
      </w:tr>
      <w:tr w:rsidR="007B4F0A" w14:paraId="5352D4B7" w14:textId="77777777"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B2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§ 2009</w:t>
            </w: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B3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Dotacje celowe </w:t>
            </w:r>
            <w:r>
              <w:rPr>
                <w:sz w:val="14"/>
              </w:rPr>
              <w:t>w ramach programów finansowanych z udziałem środków europejskich oraz środków, o których mowa w art. 5 ust. 1 pkt 3 oraz ust. 3 pkt 5 i 6 ustawy, lub płatności w ramach budżetu środków europejskich, z wyłączeniem wydatków klasyfikowanych w paragrafie 205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B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B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B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7B4F0A" w14:paraId="5352D4BD" w14:textId="77777777">
        <w:trPr>
          <w:trHeight w:val="518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B8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§ 2570</w:t>
            </w:r>
          </w:p>
        </w:tc>
        <w:tc>
          <w:tcPr>
            <w:tcW w:w="53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B9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Dotacja podmiotowa z budżetu dla pozostałych jednostek sektora finansów publicznych</w:t>
            </w:r>
          </w:p>
        </w:tc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B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41 172 000</w:t>
            </w:r>
          </w:p>
        </w:tc>
        <w:tc>
          <w:tcPr>
            <w:tcW w:w="12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BB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-700 000 </w:t>
            </w:r>
          </w:p>
        </w:tc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B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40 472 000</w:t>
            </w:r>
          </w:p>
        </w:tc>
      </w:tr>
      <w:tr w:rsidR="007B4F0A" w14:paraId="5352D4C3" w14:textId="77777777">
        <w:trPr>
          <w:trHeight w:val="568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BE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§ 6220 </w:t>
            </w: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BF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Dotacje </w:t>
            </w:r>
            <w:r>
              <w:rPr>
                <w:sz w:val="14"/>
              </w:rPr>
              <w:t>celowe z budżetu na finansowanie lub dofinansowanie kosztów realizacji inwestycji i zakupów inwestycyjnych innych jednostek sektora finansów publicznych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C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640 000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C1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-490 000 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C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150 000</w:t>
            </w:r>
          </w:p>
        </w:tc>
      </w:tr>
      <w:tr w:rsidR="007B4F0A" w14:paraId="5352D4C9" w14:textId="77777777">
        <w:trPr>
          <w:trHeight w:val="724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C4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§ 6560 </w:t>
            </w: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C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Dotacje celowe</w:t>
            </w:r>
            <w:r>
              <w:rPr>
                <w:sz w:val="14"/>
              </w:rPr>
              <w:t xml:space="preserve"> przekazane z budżetu na finansowanie lub dofinansowanie zadań inwestycyjnych </w:t>
            </w:r>
            <w:r>
              <w:rPr>
                <w:b/>
                <w:sz w:val="14"/>
              </w:rPr>
              <w:t>obiektów zabytkowych</w:t>
            </w:r>
            <w:r>
              <w:rPr>
                <w:sz w:val="14"/>
              </w:rPr>
              <w:t xml:space="preserve"> jednostkom zaliczanym do sektora finansów publicznych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C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150 000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C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C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150 000</w:t>
            </w:r>
          </w:p>
        </w:tc>
      </w:tr>
      <w:tr w:rsidR="007B4F0A" w14:paraId="5352D4CF" w14:textId="77777777">
        <w:trPr>
          <w:trHeight w:val="674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CA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73095</w:t>
            </w: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CB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Pozostała działalność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C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50 747 000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C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1 750 000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C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52 497 000</w:t>
            </w:r>
          </w:p>
        </w:tc>
      </w:tr>
      <w:tr w:rsidR="007B4F0A" w14:paraId="5352D4D5" w14:textId="77777777">
        <w:trPr>
          <w:trHeight w:val="752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D0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§ 2002</w:t>
            </w: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D1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Dotacja celowa </w:t>
            </w:r>
            <w:r>
              <w:rPr>
                <w:sz w:val="14"/>
              </w:rPr>
              <w:t>w ramach programów finansowanych z udziałem środków europejskich oraz środków, o których mowa w art. 5 ust. 1 pkt 3 oraz ust. 3 pkt 5 i 6 ustawy, lub płatności w ramach budżetu środków europejskich, z wyłączeniem dochodów klasyfikowanych w paragrafie 205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D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D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-1 991 000 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D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10 092 000</w:t>
            </w:r>
          </w:p>
        </w:tc>
      </w:tr>
      <w:tr w:rsidR="007B4F0A" w14:paraId="5352D4DB" w14:textId="77777777">
        <w:trPr>
          <w:trHeight w:val="508"/>
        </w:trPr>
        <w:tc>
          <w:tcPr>
            <w:tcW w:w="8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D6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§ 2570</w:t>
            </w: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D7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Dotacja podmiotowa z budżetu dla pozostałych jednostek sektora finansów publicznych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D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35 246 000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D9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3 251 000 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D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38 497 000</w:t>
            </w:r>
          </w:p>
        </w:tc>
      </w:tr>
      <w:tr w:rsidR="007B4F0A" w14:paraId="5352D4E1" w14:textId="77777777">
        <w:trPr>
          <w:trHeight w:val="978"/>
        </w:trPr>
        <w:tc>
          <w:tcPr>
            <w:tcW w:w="8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D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DD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Działalność Kancelarii PAN, w tym: - wyodrębnione zadania z zakresu upowszechniania i promocji   działalności naukowej - finansowanie współpracy naukowej z zagranicą - program PASIFIC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D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33 972 000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D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3 251 000 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E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37 223 000</w:t>
            </w:r>
          </w:p>
        </w:tc>
      </w:tr>
      <w:tr w:rsidR="007B4F0A" w14:paraId="5352D4E7" w14:textId="77777777">
        <w:trPr>
          <w:trHeight w:val="488"/>
        </w:trPr>
        <w:tc>
          <w:tcPr>
            <w:tcW w:w="8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E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E3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podmiotowa dla Międzynarodowego Instytutu Biologii Molekularnej i Komórkowej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E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637 000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E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E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637 000</w:t>
            </w:r>
          </w:p>
        </w:tc>
      </w:tr>
      <w:tr w:rsidR="007B4F0A" w14:paraId="5352D4ED" w14:textId="77777777">
        <w:trPr>
          <w:trHeight w:val="568"/>
        </w:trPr>
        <w:tc>
          <w:tcPr>
            <w:tcW w:w="8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E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E9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podmiotowa dla Międzynarodowego Instytutu Mechanizmów i Maszyn Molekularnych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E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637 000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E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E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637 000</w:t>
            </w:r>
          </w:p>
        </w:tc>
      </w:tr>
      <w:tr w:rsidR="007B4F0A" w14:paraId="5352D4F3" w14:textId="77777777">
        <w:trPr>
          <w:trHeight w:val="576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EE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§ 2800</w:t>
            </w: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EF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Dotacja celowa z budżetu dla pozostałych jednostek zaliczanych do sektora finansów publicznych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F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F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F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</w:tr>
      <w:tr w:rsidR="007B4F0A" w14:paraId="5352D4F9" w14:textId="77777777">
        <w:trPr>
          <w:trHeight w:val="694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F4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§ 6220 </w:t>
            </w: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F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Dotacje </w:t>
            </w:r>
            <w:r>
              <w:rPr>
                <w:sz w:val="14"/>
              </w:rPr>
              <w:t>celowe z budżetu na finansowanie lub dofinansowanie kosztów realizacji inwestycji i zakupów inwestycyjnych innych jednostek sektora finansów publicznych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F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250 000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F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F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250 000</w:t>
            </w:r>
          </w:p>
        </w:tc>
      </w:tr>
      <w:tr w:rsidR="007B4F0A" w14:paraId="5352D4FF" w14:textId="77777777">
        <w:trPr>
          <w:trHeight w:val="664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FA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§ 6560 </w:t>
            </w: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FB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Dotacje celowe</w:t>
            </w:r>
            <w:r>
              <w:rPr>
                <w:sz w:val="14"/>
              </w:rPr>
              <w:t xml:space="preserve"> przekazane z budżetu na finansowanie lub dofinansowanie zadań inwestycyjnych </w:t>
            </w:r>
            <w:r>
              <w:rPr>
                <w:b/>
                <w:sz w:val="14"/>
              </w:rPr>
              <w:t>obiektów zabytkowych</w:t>
            </w:r>
            <w:r>
              <w:rPr>
                <w:sz w:val="14"/>
              </w:rPr>
              <w:t xml:space="preserve"> jednostkom zaliczanym do sektora finansów publicznych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F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2 976 000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F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490 000 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4F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3 466 000</w:t>
            </w:r>
          </w:p>
        </w:tc>
      </w:tr>
      <w:tr w:rsidR="007B4F0A" w14:paraId="5352D505" w14:textId="77777777">
        <w:trPr>
          <w:trHeight w:val="362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0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01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ŁĄCZNIE CZĘŚĆ 67 POLSKA AKADEMIA NAUK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0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110 894 000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0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0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110 894 000</w:t>
            </w:r>
          </w:p>
        </w:tc>
      </w:tr>
    </w:tbl>
    <w:p w14:paraId="5352D506" w14:textId="77777777" w:rsidR="00A77B3E" w:rsidRDefault="00A77B3E">
      <w:pPr>
        <w:rPr>
          <w:color w:val="000000"/>
          <w:u w:color="000000"/>
        </w:rPr>
        <w:sectPr w:rsidR="00A77B3E" w:rsidSect="00054738">
          <w:footerReference w:type="default" r:id="rId10"/>
          <w:endnotePr>
            <w:numFmt w:val="decimal"/>
          </w:endnotePr>
          <w:pgSz w:w="11906" w:h="16838"/>
          <w:pgMar w:top="851" w:right="1020" w:bottom="992" w:left="1020" w:header="708" w:footer="708" w:gutter="0"/>
          <w:pgNumType w:start="1"/>
          <w:cols w:space="708"/>
          <w:docGrid w:linePitch="360"/>
        </w:sectPr>
      </w:pPr>
    </w:p>
    <w:p w14:paraId="5352D507" w14:textId="09D79C49" w:rsidR="00A77B3E" w:rsidRDefault="00EA65BA" w:rsidP="001D7541">
      <w:pPr>
        <w:spacing w:before="120" w:after="120"/>
        <w:ind w:left="511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C41E1C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3 do uchwały Nr </w:t>
      </w:r>
      <w:r w:rsidR="00C41E1C">
        <w:rPr>
          <w:color w:val="000000"/>
          <w:u w:color="000000"/>
        </w:rPr>
        <w:t>31</w:t>
      </w:r>
      <w:r>
        <w:rPr>
          <w:color w:val="000000"/>
          <w:u w:color="000000"/>
        </w:rPr>
        <w:t>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23 maja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1"/>
        <w:gridCol w:w="5026"/>
        <w:gridCol w:w="1425"/>
        <w:gridCol w:w="1425"/>
        <w:gridCol w:w="1425"/>
      </w:tblGrid>
      <w:tr w:rsidR="007B4F0A" w14:paraId="5352D509" w14:textId="77777777">
        <w:trPr>
          <w:trHeight w:val="1498"/>
        </w:trPr>
        <w:tc>
          <w:tcPr>
            <w:tcW w:w="1008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08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ZADANIA INWESTYCYJNE  FINANSOWANE lub WSPÓŁFINANSOWANE  ZE ŚRODKÓW DOTACJI CELOWEJ W ROKU 2023  </w:t>
            </w:r>
          </w:p>
        </w:tc>
      </w:tr>
      <w:tr w:rsidR="007B4F0A" w14:paraId="5352D50F" w14:textId="77777777">
        <w:trPr>
          <w:trHeight w:val="112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0A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rozdział   paragraf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0B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Zadanie inwestycyjne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0C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wartość szacunkowa  (w zł)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0D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Zmiany wymagające zgody dysponenta części budżetowej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0E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wartość szacunkowa po wnioskowanych zmianach   (w zł)</w:t>
            </w:r>
          </w:p>
        </w:tc>
      </w:tr>
      <w:tr w:rsidR="007B4F0A" w14:paraId="5352D515" w14:textId="77777777">
        <w:trPr>
          <w:trHeight w:val="72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10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73011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11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Działalność pomocniczych jednostek naukowych i innych jednostek organizacyjnych PAN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1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790 000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1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-490 000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1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300 000 </w:t>
            </w:r>
          </w:p>
        </w:tc>
      </w:tr>
      <w:tr w:rsidR="007B4F0A" w14:paraId="5352D51B" w14:textId="77777777">
        <w:trPr>
          <w:trHeight w:val="584"/>
        </w:trPr>
        <w:tc>
          <w:tcPr>
            <w:tcW w:w="78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16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6220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17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zakup czytnika do mikrofilmów dla Biblioteki Gdańskiej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1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45 000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1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1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45 000 </w:t>
            </w:r>
          </w:p>
        </w:tc>
      </w:tr>
      <w:tr w:rsidR="007B4F0A" w14:paraId="5352D521" w14:textId="77777777">
        <w:trPr>
          <w:trHeight w:val="584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1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1D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zakup regałów kompaktowych dla Biblioteki Kórnickiej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1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250 000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1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-250 000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2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0 </w:t>
            </w:r>
          </w:p>
        </w:tc>
      </w:tr>
      <w:tr w:rsidR="007B4F0A" w14:paraId="5352D527" w14:textId="77777777">
        <w:trPr>
          <w:trHeight w:val="584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2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23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zakup sprzętu gospodarczego dla Ogrodu Botanicznego - CZRB w Powsinie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2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75 000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2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2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75 000 </w:t>
            </w:r>
          </w:p>
        </w:tc>
      </w:tr>
      <w:tr w:rsidR="007B4F0A" w14:paraId="5352D52D" w14:textId="77777777">
        <w:trPr>
          <w:trHeight w:val="584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2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29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zakup próżniowego stołu podgrzewanego do dublowania obrazów dla Biblioteki Kórnickiej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2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30 000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2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2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30 000 </w:t>
            </w:r>
          </w:p>
        </w:tc>
      </w:tr>
      <w:tr w:rsidR="007B4F0A" w14:paraId="5352D533" w14:textId="77777777">
        <w:trPr>
          <w:trHeight w:val="584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2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2F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zakupy inwestycyjne na potrzeby jednostek organizacyjnych Akademii nieposiadających osobowości prawnej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3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240 000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31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-240 000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3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0 </w:t>
            </w:r>
          </w:p>
        </w:tc>
      </w:tr>
      <w:tr w:rsidR="007B4F0A" w14:paraId="5352D539" w14:textId="77777777">
        <w:trPr>
          <w:trHeight w:val="840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34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6560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3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termomodernizacja w zakresie wymiany 19 szt. okien w zabytkowym budynku Biblioteki Gdańskiej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3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150 000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3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3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150 000 </w:t>
            </w:r>
          </w:p>
        </w:tc>
      </w:tr>
      <w:tr w:rsidR="007B4F0A" w14:paraId="5352D53F" w14:textId="77777777">
        <w:trPr>
          <w:trHeight w:val="71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3A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73095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3B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Pozostała działalność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3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3 226 000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3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490 000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3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3 716 000 </w:t>
            </w:r>
          </w:p>
        </w:tc>
      </w:tr>
      <w:tr w:rsidR="007B4F0A" w14:paraId="5352D545" w14:textId="77777777">
        <w:trPr>
          <w:trHeight w:val="558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40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6220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41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zakup infrastruktury informatycznej i oprogramowania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4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250 000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4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44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250 000 </w:t>
            </w:r>
          </w:p>
        </w:tc>
      </w:tr>
      <w:tr w:rsidR="007B4F0A" w14:paraId="5352D54B" w14:textId="77777777">
        <w:trPr>
          <w:trHeight w:val="876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46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6560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47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przebudowa budynku PAN w zakresie dostosowania do przepisów p.poż wraz z przebudową instalacji elektrycznej i teletechnicznej oraz pomieszczeń sanitarnych - siedziba Oddziału PAN we Wrocławiu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4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2 976 000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49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490 000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4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3 466 000 </w:t>
            </w:r>
          </w:p>
        </w:tc>
      </w:tr>
      <w:tr w:rsidR="007B4F0A" w14:paraId="5352D550" w14:textId="77777777">
        <w:trPr>
          <w:trHeight w:val="520"/>
        </w:trPr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4C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OGÓŁEM CZĘŚĆ 67 Polska Akademia Nauk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4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4 016 000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4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0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4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4 016 000 </w:t>
            </w:r>
          </w:p>
        </w:tc>
      </w:tr>
    </w:tbl>
    <w:p w14:paraId="5352D551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5352D552" w14:textId="35B01226" w:rsidR="00A77B3E" w:rsidRDefault="00EA65BA">
      <w:pPr>
        <w:spacing w:before="120" w:after="120" w:line="360" w:lineRule="auto"/>
        <w:ind w:left="1004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C41E1C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uchwały Nr</w:t>
      </w:r>
      <w:r w:rsidR="00C41E1C">
        <w:rPr>
          <w:color w:val="000000"/>
          <w:u w:color="000000"/>
        </w:rPr>
        <w:t xml:space="preserve"> 31</w:t>
      </w:r>
      <w:r>
        <w:rPr>
          <w:color w:val="000000"/>
          <w:u w:color="000000"/>
        </w:rPr>
        <w:t>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23 maja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9"/>
        <w:gridCol w:w="915"/>
        <w:gridCol w:w="1065"/>
        <w:gridCol w:w="1050"/>
        <w:gridCol w:w="840"/>
        <w:gridCol w:w="750"/>
        <w:gridCol w:w="945"/>
        <w:gridCol w:w="900"/>
        <w:gridCol w:w="915"/>
        <w:gridCol w:w="1125"/>
        <w:gridCol w:w="1125"/>
        <w:gridCol w:w="1020"/>
        <w:gridCol w:w="1125"/>
        <w:gridCol w:w="1050"/>
        <w:gridCol w:w="1050"/>
      </w:tblGrid>
      <w:tr w:rsidR="007B4F0A" w14:paraId="5352D554" w14:textId="77777777">
        <w:trPr>
          <w:trHeight w:val="1138"/>
        </w:trPr>
        <w:tc>
          <w:tcPr>
            <w:tcW w:w="15015" w:type="dxa"/>
            <w:gridSpan w:val="15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53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PODZIAŁ DOTACJI NA ROK 2023 - DLA JEDNOSTEK ORGANIZACYJNYCH (w zł)</w:t>
            </w:r>
          </w:p>
        </w:tc>
      </w:tr>
      <w:tr w:rsidR="007B4F0A" w14:paraId="5352D564" w14:textId="77777777">
        <w:trPr>
          <w:trHeight w:val="1124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55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Wyszczególnienie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56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Dotacja podmiotowa                                                                               § 2570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57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Zmiany wymagające zgody dysponenta części budżetowej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58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Dotacja podmiotowa                                                                               § 2570</w:t>
            </w:r>
            <w:r>
              <w:rPr>
                <w:sz w:val="10"/>
              </w:rPr>
              <w:t>po wnioskowanych zmianach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59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Dotacja celowa na kształcenie                            § 2800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5A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Dotacja celowa na współfinansowanie                     § 2002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5B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Zmiany wymagające zgody dysponenta części budżetowej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5C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 xml:space="preserve">Dotacja celowa na współfinansowanie                     § 2002  </w:t>
            </w:r>
            <w:r>
              <w:rPr>
                <w:sz w:val="10"/>
              </w:rPr>
              <w:t>po wnioskowanych zmianach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5D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Dotacja celowa na inwestycje                             § 6220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5E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Zmiany wymagające zgody dysponenta części budżetowej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5F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Dotacja celowa na inwestycje                             § 6220</w:t>
            </w:r>
            <w:r>
              <w:rPr>
                <w:sz w:val="10"/>
              </w:rPr>
              <w:t>po wnioskowanych zmianach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60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Dotacja celowa na inwestycje w obiektach zabytkowych    § 6560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61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Zmiany wymagające zgody dysponenta części budżetowej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62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Dotacja celowa na inwestycje  w obiektach zabytkowych    § 6560</w:t>
            </w:r>
            <w:r>
              <w:rPr>
                <w:sz w:val="10"/>
              </w:rPr>
              <w:t>po wnioskowanych zmianach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63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 xml:space="preserve">RAZEM                            </w:t>
            </w:r>
          </w:p>
        </w:tc>
      </w:tr>
      <w:tr w:rsidR="007B4F0A" w14:paraId="5352D574" w14:textId="77777777">
        <w:trPr>
          <w:trHeight w:val="328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6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Pomocnicze jednostki naukowe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6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29 142 200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6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6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29 142 200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69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6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6B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6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6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325 000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6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-250 000 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6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75 000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7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150 000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71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7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150 000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7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29 367 200</w:t>
            </w:r>
          </w:p>
        </w:tc>
      </w:tr>
      <w:tr w:rsidR="007B4F0A" w14:paraId="5352D58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7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 xml:space="preserve">Biblioteka Gdańska 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7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7 230 000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7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7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7 230 000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7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7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7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7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7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45 000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7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7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45 000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8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150 000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8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8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150 000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8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7 425 000</w:t>
            </w:r>
          </w:p>
        </w:tc>
      </w:tr>
      <w:tr w:rsidR="007B4F0A" w14:paraId="5352D59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8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 xml:space="preserve">Biblioteka Kórnicka 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8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6 352 000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8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8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6 352 000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8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8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8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8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8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280 000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8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-250 000 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8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9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9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9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9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6 382 000</w:t>
            </w:r>
          </w:p>
        </w:tc>
      </w:tr>
      <w:tr w:rsidR="007B4F0A" w14:paraId="5352D5A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9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Archiwum w Warszawie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9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2 342 200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9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9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2 342 200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9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9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9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9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9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9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9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A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A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A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A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2 342 200</w:t>
            </w:r>
          </w:p>
        </w:tc>
      </w:tr>
      <w:tr w:rsidR="007B4F0A" w14:paraId="5352D5B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A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Archiwum Nauki PAN i PAU w Krakowie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A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870 000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A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A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870 000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A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A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A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A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A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A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A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B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B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B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B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870 000</w:t>
            </w:r>
          </w:p>
        </w:tc>
      </w:tr>
      <w:tr w:rsidR="007B4F0A" w14:paraId="5352D5C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B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 xml:space="preserve">Muzeum Ziemi 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B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3 140 000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B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B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3 140 000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B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B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B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B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B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B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B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C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C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C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C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3 140 000</w:t>
            </w:r>
          </w:p>
        </w:tc>
      </w:tr>
      <w:tr w:rsidR="007B4F0A" w14:paraId="5352D5D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C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Polski Instytut Studiów Zaawansowanych PIASt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C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950 000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C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C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950 000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C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C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C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C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C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C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C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D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D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D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D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950 000</w:t>
            </w:r>
          </w:p>
        </w:tc>
      </w:tr>
      <w:tr w:rsidR="007B4F0A" w14:paraId="5352D5E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D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i/>
                <w:sz w:val="10"/>
              </w:rPr>
              <w:t xml:space="preserve">Stacje zagraniczne                                                               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D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8 258 000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D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D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8 258 000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D9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D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DB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D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D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D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D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E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E1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E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E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8 258 000</w:t>
            </w:r>
          </w:p>
        </w:tc>
      </w:tr>
      <w:tr w:rsidR="007B4F0A" w14:paraId="5352D5F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E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Centrum Badań Historycznych w Berlinie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E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2 450 000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E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E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2 450 000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E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E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E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E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E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E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E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F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F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F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F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2 450 000</w:t>
            </w:r>
          </w:p>
        </w:tc>
      </w:tr>
      <w:tr w:rsidR="007B4F0A" w14:paraId="5352D60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F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Biuro Promocji Nauki PolSCA w Brukseli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F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1 336 000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F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F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1 336 000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F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F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F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F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F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F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5F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0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0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0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0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1 336 000</w:t>
            </w:r>
          </w:p>
        </w:tc>
      </w:tr>
      <w:tr w:rsidR="007B4F0A" w14:paraId="5352D61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0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Przedstawicielstwo Polska Akademia Nauk w Kijowie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0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245 000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0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0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245 000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0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0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0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0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0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0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0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1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1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1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1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245 000</w:t>
            </w:r>
          </w:p>
        </w:tc>
      </w:tr>
      <w:tr w:rsidR="007B4F0A" w14:paraId="5352D62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1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Stacja Naukowa w Paryżu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1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1 320 000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1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1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1 320 000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1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1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1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1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1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1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1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2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2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2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2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1 320 000</w:t>
            </w:r>
          </w:p>
        </w:tc>
      </w:tr>
      <w:tr w:rsidR="007B4F0A" w14:paraId="5352D63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2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Stacja Naukowa w Rzymie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2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1 305 000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2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2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1 305 000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2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2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2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2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2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2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2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3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3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3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3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1 305 000</w:t>
            </w:r>
          </w:p>
        </w:tc>
      </w:tr>
      <w:tr w:rsidR="007B4F0A" w14:paraId="5352D64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3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Stacja Naukowa w Wiedniu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3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1 602 000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3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3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1 602 000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3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3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3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3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3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3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3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4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4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4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4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1 602 000</w:t>
            </w:r>
          </w:p>
        </w:tc>
      </w:tr>
      <w:tr w:rsidR="007B4F0A" w14:paraId="5352D654" w14:textId="77777777">
        <w:trPr>
          <w:trHeight w:val="406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4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Inne zadania realizowane w ramach działalności zagranicznych stacji naukowych i PIASt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4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4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4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4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4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4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4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4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4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4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5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5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5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5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</w:tr>
      <w:tr w:rsidR="007B4F0A" w14:paraId="5352D664" w14:textId="77777777">
        <w:trPr>
          <w:trHeight w:val="342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5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 xml:space="preserve">Placówki naukowe nieposiadające osobowości prawnej                                                                                            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5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8 846 000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5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5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8 846 000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59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5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5B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5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5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75 000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5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5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75 000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6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61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6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6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8 921 000</w:t>
            </w:r>
          </w:p>
        </w:tc>
      </w:tr>
      <w:tr w:rsidR="007B4F0A" w14:paraId="5352D674" w14:textId="77777777">
        <w:trPr>
          <w:trHeight w:val="264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6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lastRenderedPageBreak/>
              <w:t>Zakład Ichtiobiologii i Gospodarki Rybackiej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6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1 601 000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6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6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1 601 000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6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6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6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6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6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6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6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7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7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7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7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1 601 000</w:t>
            </w:r>
          </w:p>
        </w:tc>
      </w:tr>
      <w:tr w:rsidR="007B4F0A" w14:paraId="5352D684" w14:textId="77777777">
        <w:trPr>
          <w:trHeight w:val="448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7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Ogród Botaniczny - Centrum Zachowania Różnorodności Biologicznej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7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7 245 000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7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7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7 245 000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7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7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7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7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7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75 000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7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7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75 000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8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8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8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8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7 320 000</w:t>
            </w:r>
          </w:p>
        </w:tc>
      </w:tr>
      <w:tr w:rsidR="007B4F0A" w14:paraId="5352D694" w14:textId="77777777">
        <w:trPr>
          <w:trHeight w:val="342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8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Inne jednostki organizacyjne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8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2 357 000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8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8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2 357 000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89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8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8B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8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8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8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8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9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91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9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9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2 357 000</w:t>
            </w:r>
          </w:p>
        </w:tc>
      </w:tr>
      <w:tr w:rsidR="007B4F0A" w14:paraId="5352D6A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9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Dom Seniora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9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1 522 000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9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9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1 522 000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9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9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9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9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9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9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9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A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A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A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A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1 522 000</w:t>
            </w:r>
          </w:p>
        </w:tc>
      </w:tr>
      <w:tr w:rsidR="007B4F0A" w14:paraId="5352D6B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A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Dom Zjazdów i Konferencji w Jabłonnie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A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425 000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A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A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425 000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A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A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A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A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A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A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A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B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B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B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B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425 000</w:t>
            </w:r>
          </w:p>
        </w:tc>
      </w:tr>
      <w:tr w:rsidR="007B4F0A" w14:paraId="5352D6C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B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Dom Pracy Twórczej w Wierzbie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B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B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B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B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B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B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B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B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B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B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C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C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C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C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</w:tr>
      <w:tr w:rsidR="007B4F0A" w14:paraId="5352D6D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C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Zakład Doświadczalny w Kórniku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C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C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C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C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C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C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C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C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C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C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D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D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D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D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</w:tr>
      <w:tr w:rsidR="007B4F0A" w14:paraId="5352D6E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D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Zakład Działalności Pomocniczej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D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410 000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D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D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410 000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D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D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D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D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D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D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D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E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E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E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E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410 000</w:t>
            </w:r>
          </w:p>
        </w:tc>
      </w:tr>
      <w:tr w:rsidR="007B4F0A" w14:paraId="5352D6F4" w14:textId="77777777">
        <w:trPr>
          <w:trHeight w:val="270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E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Inne zadania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E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826 800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E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-700 000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E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126 800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E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E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E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E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E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240 000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E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-240 000 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E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F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F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F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F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126 800</w:t>
            </w:r>
          </w:p>
        </w:tc>
      </w:tr>
      <w:tr w:rsidR="007B4F0A" w14:paraId="5352D704" w14:textId="77777777">
        <w:trPr>
          <w:trHeight w:val="328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F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Międzynarodowy Instytut Biologii Molekularnej i Komórkowej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F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637 000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F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F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637 000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F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F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F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F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F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F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6F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0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0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0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0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637 000</w:t>
            </w:r>
          </w:p>
        </w:tc>
      </w:tr>
      <w:tr w:rsidR="007B4F0A" w14:paraId="5352D714" w14:textId="77777777">
        <w:trPr>
          <w:trHeight w:val="328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0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Międzynarodowy Instytut Mechanizmów i Maszyn Molekularnych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0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637 000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0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0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637 000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0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0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0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0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0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0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0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1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1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1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1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637 000</w:t>
            </w:r>
          </w:p>
        </w:tc>
      </w:tr>
      <w:tr w:rsidR="007B4F0A" w14:paraId="5352D724" w14:textId="77777777">
        <w:trPr>
          <w:trHeight w:val="256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1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Instytuty naukowe PAN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1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1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1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19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192 000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1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1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1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1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1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1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2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2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2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2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192 000</w:t>
            </w:r>
          </w:p>
        </w:tc>
      </w:tr>
      <w:tr w:rsidR="007B4F0A" w14:paraId="5352D734" w14:textId="77777777">
        <w:trPr>
          <w:trHeight w:val="448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2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Budżet realizowany centralnie - przez Kancelarię PAN, z tego: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2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52 157 000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2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2 691 000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2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54 848 000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29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2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12 083 000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2B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-1 991 000 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2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10 092 000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2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250 000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2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 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2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250 000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3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2 976 000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31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490 000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3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3 466 000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3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68 656 000</w:t>
            </w:r>
          </w:p>
        </w:tc>
      </w:tr>
      <w:tr w:rsidR="007B4F0A" w14:paraId="5352D744" w14:textId="77777777">
        <w:trPr>
          <w:trHeight w:val="264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3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Działalność organów i korporacji uczonych PAN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3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18 185 000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3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-560 000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3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17 625 000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3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3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3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3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3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3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3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4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4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4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4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17 625 000</w:t>
            </w:r>
          </w:p>
        </w:tc>
      </w:tr>
      <w:tr w:rsidR="007B4F0A" w14:paraId="5352D754" w14:textId="77777777">
        <w:trPr>
          <w:trHeight w:val="264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45" w14:textId="77777777" w:rsidR="00A77B3E" w:rsidRDefault="00EA65BA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Działalność Kancelarii PAN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4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33 972 000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4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3 251 000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4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37 223 000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4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4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12 083 000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4B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-1 991 000 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4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10 092 000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4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250 000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4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4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250 000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5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2 976 000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51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490 000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5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sz w:val="12"/>
              </w:rPr>
              <w:t>3 466 000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5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51 031 000</w:t>
            </w:r>
          </w:p>
        </w:tc>
      </w:tr>
      <w:tr w:rsidR="007B4F0A" w14:paraId="5352D764" w14:textId="77777777">
        <w:trPr>
          <w:trHeight w:val="456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55" w14:textId="77777777" w:rsidR="00A77B3E" w:rsidRDefault="00EA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RAZEM DZIAŁ 730 SZKOLNICTWO WYŻSZE I NAUKA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56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94 603 000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57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1 991 000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58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96 594 000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59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192 000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5A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12 083 000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5B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-1 991 000 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5C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10 092 000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5D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890 000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5E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-490 000 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5F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400 000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60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3 126 000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61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490 000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62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3 616 000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D763" w14:textId="77777777" w:rsidR="00A77B3E" w:rsidRDefault="00EA65BA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110 894 000</w:t>
            </w:r>
          </w:p>
        </w:tc>
      </w:tr>
    </w:tbl>
    <w:p w14:paraId="5352D765" w14:textId="77777777" w:rsidR="00A77B3E" w:rsidRDefault="00A77B3E">
      <w:pPr>
        <w:rPr>
          <w:color w:val="000000"/>
          <w:u w:color="000000"/>
        </w:rPr>
      </w:pPr>
    </w:p>
    <w:p w14:paraId="5352D766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12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5352D767" w14:textId="3FA8D87A" w:rsidR="00A77B3E" w:rsidRDefault="00EA65BA">
      <w:pPr>
        <w:spacing w:before="280" w:after="280" w:line="360" w:lineRule="auto"/>
        <w:jc w:val="center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C41E1C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Uzasadnienie do uchwały Nr </w:t>
      </w:r>
      <w:r w:rsidR="00C41E1C">
        <w:t>31</w:t>
      </w:r>
      <w:r>
        <w:t>/2023</w:t>
      </w:r>
      <w:r>
        <w:rPr>
          <w:color w:val="000000"/>
          <w:u w:color="000000"/>
        </w:rPr>
        <w:br/>
      </w:r>
      <w:r>
        <w:t>Prezydium Polskiej Akademii Nauk</w:t>
      </w:r>
      <w:r>
        <w:rPr>
          <w:color w:val="000000"/>
          <w:u w:color="000000"/>
        </w:rPr>
        <w:br/>
      </w:r>
      <w:r>
        <w:t>z dnia 23 maja 2023 r.</w:t>
      </w:r>
    </w:p>
    <w:p w14:paraId="5352D768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</w:t>
      </w:r>
      <w:r>
        <w:rPr>
          <w:color w:val="000000"/>
          <w:u w:val="single" w:color="000000"/>
        </w:rPr>
        <w:t>Przemieszczenia nie wymagające zgody dysponenta części budżetowej.</w:t>
      </w:r>
    </w:p>
    <w:p w14:paraId="5352D769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Zmiana podziału środków w obrębie dotacji podmiotowej jest następstwem przyznania, ze środków nierozdysponowanych pozostawionych do dalszego procedowania, dodatkowych środków dotacji podmiotowej dla jednostek nieposiadających osobowości prawnej.</w:t>
      </w:r>
    </w:p>
    <w:p w14:paraId="5352D76A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Proponowane zwiększenie dotacji podmiotowej dla jednostek jest zgodne z rekomendacjami wydanymi przez Zespół doradczy do spraw rozpatrywania wniosków jednostek organizacyjnych PAN i instytutów międzynarodowych o przyznanie dotacji podmiotowej w ramach części 67 Polska Akademia Nauk.</w:t>
      </w:r>
    </w:p>
    <w:p w14:paraId="5352D76B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</w:t>
      </w:r>
      <w:r>
        <w:rPr>
          <w:color w:val="000000"/>
          <w:u w:val="single" w:color="000000"/>
        </w:rPr>
        <w:t>Przemieszczenia wymagające zgody dysponenta części budżetowej.</w:t>
      </w:r>
    </w:p>
    <w:p w14:paraId="5352D76C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wyniku przeprowadzonego monitoringu wydatków zostały ujawnione pewne oszczędności w wydatkach planowanych na finansowanie działalności organów i korporacji uczonych, zapisanych w rozdziale 73010. Źródłem oszczędności są przewidywane niższe wydatki na wynagrodzenia kierownictwa Akademii (mniejsza liczba Wiceprezesów PAN) oraz na uposażenia członków PAN.</w:t>
      </w:r>
    </w:p>
    <w:p w14:paraId="5352D76D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Szacowane obecnie oszczędności w tym rozdziale proponuje się przemieścić do rozdziału 73095 z przeznaczeniem na wynagrodzenia pracowników Kancelarii PAN, w tym związane ze zmianami organizacyjnymi w Kancelarii PAN.</w:t>
      </w:r>
    </w:p>
    <w:p w14:paraId="5352D76E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Zgodnie z rekomendacjami  wydanymi przez Zespół doradczy do spraw rozpatrywania wniosków jednostek organizacyjnych PAN i instytutów międzynarodowych o przyznanie dotacji podmiotowej w ramach części 67 Polska Akademia Nauk, nierozdysponowane środki dotacji podmiotowej w rozdziale 73011 proponuje się przenieść do rozdziału 73095. Decyzją Prezesa PAN Pałac Staszica oraz lokale przy ul. Długiej 24 zostały wyłączone z zarządzania Zakładu Działalności Pomocniczej i włączone do zarządzania na szczeblu centralnym. Przeniesione środki dotacji planuje się przeznaczyć na sfinansowanie kosztów związanych m.in. z remontami powyższych  nieruchomości oraz ich utrzymania (koszty związane z działalnością upowszechniania i promocji nauki).</w:t>
      </w:r>
    </w:p>
    <w:p w14:paraId="5352D76F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Zmiany w obrębie dotacji celowej na inwestycje:</w:t>
      </w:r>
    </w:p>
    <w:p w14:paraId="5352D770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Odstąpiono od realizacji następujących zadań planowanych do realizacji w § 6220 w rozdziale 73011:</w:t>
      </w:r>
    </w:p>
    <w:p w14:paraId="5352D771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-zakup regałów kompaktowych dla Biblioteki Kórnickiej</w:t>
      </w:r>
    </w:p>
    <w:p w14:paraId="5352D772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-zakupy inwestycyjne na potrzeby jednostek organizacyjnych Akademii nieposiadających osobowości prawnej</w:t>
      </w:r>
    </w:p>
    <w:p w14:paraId="5352D773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Uwolnione środki dotacji celowej planuje się przeznaczyć na zwiększenie finansowania  zadania realizowanego ze środków dotacji celowej w rozdziale 73095 w § 6560 p.n. przebudowa budynku PAN w zakresie dostosowania do przepisów p.poż wraz z przebudową instalacji elektrycznej i teletechnicznej oraz pomieszczeń sanitarnych - siedziba Oddziału PAN we Wrocławiu.</w:t>
      </w:r>
    </w:p>
    <w:p w14:paraId="5352D774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Zmiany w realizacji programu PASIFIC:</w:t>
      </w:r>
    </w:p>
    <w:p w14:paraId="5352D775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związku ze wcześniejszym rozwiązaniem umów o realizację i finansowanie Pobytów Badawczych, które uzyskały finansowanie w ramach konkursu „PASIFIC 1”, Polska Akademia Nauk nie wykorzysta wszystkich środków przyznanych w ramach dotacji celowej na realizację Programu PASIFIC. Ze względu na zwiększone koszty realizacji projektu i funkcjonowania </w:t>
      </w:r>
      <w:r>
        <w:rPr>
          <w:color w:val="000000"/>
          <w:u w:color="000000"/>
        </w:rPr>
        <w:lastRenderedPageBreak/>
        <w:t>Kancelarii PAN proponuje się przekształcenie pozostałych środków w wysokości 1 991 000 zł z § 2002 dotacji celowej do § 2570 na dotację podmiotową.</w:t>
      </w:r>
    </w:p>
    <w:p w14:paraId="5352D776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Podział kwot zapisanych w ustawie budżetowej </w:t>
      </w:r>
      <w:r>
        <w:rPr>
          <w:b/>
          <w:color w:val="000000"/>
          <w:u w:color="000000"/>
        </w:rPr>
        <w:t xml:space="preserve">w dziale 730 Szkolnictwo wyższe i nauka </w:t>
      </w:r>
      <w:r>
        <w:rPr>
          <w:color w:val="000000"/>
          <w:u w:val="single" w:color="000000"/>
        </w:rPr>
        <w:t>po zmianach</w:t>
      </w:r>
      <w:r>
        <w:rPr>
          <w:color w:val="000000"/>
          <w:u w:color="000000"/>
        </w:rPr>
        <w:t xml:space="preserve"> przekłada się w następujący sposób na budżet w układzie zadaniowym:</w:t>
      </w:r>
    </w:p>
    <w:p w14:paraId="5352D777" w14:textId="167B0391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Zadanie 10.1</w:t>
      </w:r>
      <w:r>
        <w:rPr>
          <w:color w:val="000000"/>
          <w:u w:color="000000"/>
        </w:rPr>
        <w:t xml:space="preserve"> Zarządzanie systemem szkolnictwa wyższego i nauki     –  110.894.000 zł</w:t>
      </w:r>
    </w:p>
    <w:p w14:paraId="5352D778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 xml:space="preserve">Podzadanie 10.1.3 </w:t>
      </w:r>
      <w:r>
        <w:rPr>
          <w:i/>
          <w:color w:val="000000"/>
          <w:u w:color="000000"/>
        </w:rPr>
        <w:t xml:space="preserve">Upowszechnianie, promocja oraz popularyzacja </w:t>
      </w:r>
    </w:p>
    <w:p w14:paraId="5352D779" w14:textId="3C985576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szkolnictwa wyższego i nauki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–  110.894.000 zł</w:t>
      </w:r>
    </w:p>
    <w:p w14:paraId="5352D77A" w14:textId="43365581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 xml:space="preserve">Działanie 10.1.3.1 </w:t>
      </w:r>
      <w:r>
        <w:rPr>
          <w:i/>
          <w:color w:val="000000"/>
          <w:u w:color="000000"/>
        </w:rPr>
        <w:t>Działalność Polskiej Akademii Nauk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–  110.894.000 zł</w:t>
      </w:r>
    </w:p>
    <w:p w14:paraId="5352D77B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Poddziałania:</w:t>
      </w:r>
    </w:p>
    <w:p w14:paraId="5352D77C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10.1.3.1.1   Działalność organów i korporacji uczonych</w:t>
      </w:r>
    </w:p>
    <w:p w14:paraId="5352D77D" w14:textId="1CADD20E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Polskiej Akademii Nauk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- 17.625.000 zł</w:t>
      </w:r>
    </w:p>
    <w:p w14:paraId="5352D77E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10.1.3.1.2   Działalność Kancelarii i krajowych jednostek</w:t>
      </w:r>
    </w:p>
    <w:p w14:paraId="5352D77F" w14:textId="49C8C2EA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organizacyjnych Polskiej Akademii Nauk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- 63.559.000 zł</w:t>
      </w:r>
    </w:p>
    <w:p w14:paraId="5352D780" w14:textId="77777777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10.1.3.1.3   Wspieranie aktywności Polskiej Akademii Nauk</w:t>
      </w:r>
    </w:p>
    <w:p w14:paraId="5352D781" w14:textId="0FFC37CE" w:rsidR="00A77B3E" w:rsidRDefault="00EA65B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forum międzynarodowym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- 29.710.000 zł</w:t>
      </w:r>
    </w:p>
    <w:sectPr w:rsidR="00A77B3E">
      <w:footerReference w:type="default" r:id="rId13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2D79E" w14:textId="77777777" w:rsidR="0000137C" w:rsidRDefault="00EA65BA">
      <w:r>
        <w:separator/>
      </w:r>
    </w:p>
  </w:endnote>
  <w:endnote w:type="continuationSeparator" w:id="0">
    <w:p w14:paraId="5352D7A0" w14:textId="77777777" w:rsidR="0000137C" w:rsidRDefault="00EA6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2D789" w14:textId="77777777" w:rsidR="007B4F0A" w:rsidRPr="00A17443" w:rsidRDefault="007B4F0A" w:rsidP="00A174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2D78D" w14:textId="77777777" w:rsidR="007B4F0A" w:rsidRDefault="007B4F0A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2D791" w14:textId="77777777" w:rsidR="007B4F0A" w:rsidRDefault="007B4F0A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2D795" w14:textId="77777777" w:rsidR="007B4F0A" w:rsidRDefault="007B4F0A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2D799" w14:textId="77777777" w:rsidR="007B4F0A" w:rsidRPr="00A17443" w:rsidRDefault="007B4F0A" w:rsidP="00A174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2D79A" w14:textId="77777777" w:rsidR="0000137C" w:rsidRDefault="00EA65BA">
      <w:r>
        <w:separator/>
      </w:r>
    </w:p>
  </w:footnote>
  <w:footnote w:type="continuationSeparator" w:id="0">
    <w:p w14:paraId="5352D79C" w14:textId="77777777" w:rsidR="0000137C" w:rsidRDefault="00EA6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137C"/>
    <w:rsid w:val="00054738"/>
    <w:rsid w:val="001D7541"/>
    <w:rsid w:val="00204D9F"/>
    <w:rsid w:val="00353499"/>
    <w:rsid w:val="007B4F0A"/>
    <w:rsid w:val="00A17443"/>
    <w:rsid w:val="00A366AF"/>
    <w:rsid w:val="00A77B3E"/>
    <w:rsid w:val="00C41E1C"/>
    <w:rsid w:val="00CA2A55"/>
    <w:rsid w:val="00EA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352D32B"/>
  <w15:docId w15:val="{626C93AF-7161-4432-BC3F-C853C37BA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174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17443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A174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17443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A15C99-D7E7-4DF0-A147-0EA31C85ECCC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customXml/itemProps2.xml><?xml version="1.0" encoding="utf-8"?>
<ds:datastoreItem xmlns:ds="http://schemas.openxmlformats.org/officeDocument/2006/customXml" ds:itemID="{5DAEED2F-B809-4891-BAB0-F10F199B67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D35599-C20A-4876-9C80-8507BE5861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2679</Words>
  <Characters>16074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18716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/2023 z dnia 23 maja 2023 r.</dc:title>
  <dc:subject>zmieniająca uchwałę w^sprawie zaopiniowania podziału, ustalonych w^ustawie budżetowej na rok 2023, środków budżetowych zapisanych w^części 67^Polska Akademia Nauk</dc:subject>
  <dc:creator>ezieba</dc:creator>
  <cp:lastModifiedBy>Elżbieta Zięba-Andrzejuk</cp:lastModifiedBy>
  <cp:revision>9</cp:revision>
  <dcterms:created xsi:type="dcterms:W3CDTF">2023-05-16T11:45:00Z</dcterms:created>
  <dcterms:modified xsi:type="dcterms:W3CDTF">2023-05-23T13:53:00Z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