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E2CAC" w14:textId="2499E9B4" w:rsidR="00A77B3E" w:rsidRDefault="00B95C1C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753E47">
        <w:rPr>
          <w:b/>
          <w:caps/>
        </w:rPr>
        <w:t>25/2023</w:t>
      </w:r>
      <w:r>
        <w:rPr>
          <w:b/>
          <w:caps/>
        </w:rPr>
        <w:br/>
        <w:t>Prezydium Polskiej Akademii Nauk</w:t>
      </w:r>
    </w:p>
    <w:p w14:paraId="2C9E2CAD" w14:textId="77777777" w:rsidR="00A77B3E" w:rsidRDefault="00B95C1C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2C9E2CAE" w14:textId="77777777" w:rsidR="00A77B3E" w:rsidRDefault="00B95C1C">
      <w:pPr>
        <w:keepNext/>
        <w:spacing w:after="480"/>
        <w:jc w:val="center"/>
      </w:pPr>
      <w:r>
        <w:rPr>
          <w:b/>
        </w:rPr>
        <w:t>zmieniająca uchwałę w sprawie zaopiniowania podziału, ustalonych w ustawie budżetowej na rok 2023, środków budżetowych zapisanych w części 67 Polska Akademia Nauk</w:t>
      </w:r>
    </w:p>
    <w:p w14:paraId="2C9E2CAF" w14:textId="77777777" w:rsidR="00A77B3E" w:rsidRDefault="00B95C1C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19 ust. 2 pkt. 7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Prezydium Polskiej Akademii Nauk postanawia, co następuje:</w:t>
      </w:r>
    </w:p>
    <w:p w14:paraId="2C9E2CB0" w14:textId="77777777" w:rsidR="002351BC" w:rsidRDefault="00B95C1C">
      <w:pPr>
        <w:keepNext/>
        <w:spacing w:before="280"/>
        <w:jc w:val="center"/>
      </w:pPr>
      <w:r>
        <w:rPr>
          <w:b/>
        </w:rPr>
        <w:t>§ 1. </w:t>
      </w:r>
    </w:p>
    <w:p w14:paraId="2C9E2CB1" w14:textId="77777777" w:rsidR="00A77B3E" w:rsidRDefault="00B95C1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Prezydium Polskiej Akademii Nauk pozytywnie opiniuje przedstawioną przez Prezesa Polskiej Akademii Nauk zmianę podziału, ustalonych w ustawie budżetowej na rok 2023, środków budżetowych zapisanych w części 67 Polska Akademia Nauk w rozdziale 73011.</w:t>
      </w:r>
    </w:p>
    <w:p w14:paraId="2C9E2CB2" w14:textId="77777777" w:rsidR="00A77B3E" w:rsidRDefault="00B95C1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Załączniki nr 2 i 3 do uchwały Nr 14/2023 Prezydium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otrzymują brzmienie określone w </w:t>
      </w:r>
      <w:r>
        <w:rPr>
          <w:color w:val="000000"/>
          <w:u w:val="single" w:color="000000"/>
        </w:rPr>
        <w:t>załącznikach nr 1 i 2</w:t>
      </w:r>
      <w:r>
        <w:rPr>
          <w:color w:val="000000"/>
          <w:u w:color="000000"/>
        </w:rPr>
        <w:t xml:space="preserve"> do niniejszej uchwały.</w:t>
      </w:r>
    </w:p>
    <w:p w14:paraId="2C9E2CB3" w14:textId="77777777" w:rsidR="002351BC" w:rsidRDefault="00B95C1C">
      <w:pPr>
        <w:keepNext/>
        <w:spacing w:before="280"/>
        <w:jc w:val="center"/>
      </w:pPr>
      <w:r>
        <w:rPr>
          <w:b/>
        </w:rPr>
        <w:t>§ 2. </w:t>
      </w:r>
    </w:p>
    <w:p w14:paraId="2C9E2CB4" w14:textId="77777777" w:rsidR="00A77B3E" w:rsidRDefault="00B95C1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2C9E2CB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9E2CB6" w14:textId="77777777" w:rsidR="00A77B3E" w:rsidRDefault="00B95C1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351BC" w14:paraId="2C9E2CB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9E2CB7" w14:textId="77777777" w:rsidR="002351BC" w:rsidRDefault="002351B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9E2CB8" w14:textId="1557D125" w:rsidR="002351BC" w:rsidRDefault="00B95C1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753E47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753E47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C9E2CBA" w14:textId="77777777" w:rsidR="00A77B3E" w:rsidRDefault="00A77B3E">
      <w:pPr>
        <w:keepNext/>
        <w:rPr>
          <w:color w:val="000000"/>
          <w:u w:color="000000"/>
        </w:rPr>
        <w:sectPr w:rsidR="00A77B3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C9E2CBB" w14:textId="757F7916" w:rsidR="00A77B3E" w:rsidRDefault="00B95C1C">
      <w:pPr>
        <w:spacing w:before="120" w:after="120" w:line="360" w:lineRule="auto"/>
        <w:ind w:left="505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287EE3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</w:t>
      </w:r>
      <w:r w:rsidR="00753E47">
        <w:rPr>
          <w:color w:val="000000"/>
          <w:u w:color="000000"/>
        </w:rPr>
        <w:t xml:space="preserve"> 25/2023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18 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6"/>
        <w:gridCol w:w="7021"/>
        <w:gridCol w:w="2025"/>
      </w:tblGrid>
      <w:tr w:rsidR="002351BC" w14:paraId="2C9E2CBF" w14:textId="77777777">
        <w:trPr>
          <w:trHeight w:val="158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BC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rozdział   paragraf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BD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Zadanie inwestycyjne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BE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szacunkowa  (w zł)</w:t>
            </w:r>
          </w:p>
        </w:tc>
      </w:tr>
      <w:tr w:rsidR="002351BC" w14:paraId="2C9E2CC3" w14:textId="77777777">
        <w:trPr>
          <w:trHeight w:val="1018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0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73011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1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Działalność pomocniczych jednostek naukowych i innych jednostek organizacyjnych PAN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790 000 </w:t>
            </w:r>
          </w:p>
        </w:tc>
      </w:tr>
      <w:tr w:rsidR="002351BC" w14:paraId="2C9E2CC7" w14:textId="77777777">
        <w:trPr>
          <w:trHeight w:val="82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4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czytnika do mikrofilmów dla Biblioteki Gdańskiej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45 000 </w:t>
            </w:r>
          </w:p>
        </w:tc>
      </w:tr>
      <w:tr w:rsidR="002351BC" w14:paraId="2C9E2CCB" w14:textId="77777777">
        <w:trPr>
          <w:trHeight w:val="824"/>
        </w:trPr>
        <w:tc>
          <w:tcPr>
            <w:tcW w:w="10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9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regałów kompaktowych dla Biblioteki Kórnickiej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A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250 000 </w:t>
            </w:r>
          </w:p>
        </w:tc>
      </w:tr>
      <w:tr w:rsidR="002351BC" w14:paraId="2C9E2CCF" w14:textId="77777777">
        <w:trPr>
          <w:trHeight w:val="824"/>
        </w:trPr>
        <w:tc>
          <w:tcPr>
            <w:tcW w:w="10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sprzętu gospodarczego dla Ogrodu Botanicznego - CZRB w Powsinie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C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75 000 </w:t>
            </w:r>
          </w:p>
        </w:tc>
      </w:tr>
      <w:tr w:rsidR="002351BC" w14:paraId="2C9E2CD3" w14:textId="77777777">
        <w:trPr>
          <w:trHeight w:val="824"/>
        </w:trPr>
        <w:tc>
          <w:tcPr>
            <w:tcW w:w="10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1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próżniowego stołu podgrzewanego do dublowania obrazów dla Biblioteki Kórnickiej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30 000 </w:t>
            </w:r>
          </w:p>
        </w:tc>
      </w:tr>
      <w:tr w:rsidR="002351BC" w14:paraId="2C9E2CD7" w14:textId="77777777">
        <w:trPr>
          <w:trHeight w:val="824"/>
        </w:trPr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zakupy inwestycyjne na potrzeby jednostek organizacyjnych Akademii nieposiadających osobowości prawnej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240 000 </w:t>
            </w:r>
          </w:p>
        </w:tc>
      </w:tr>
      <w:tr w:rsidR="002351BC" w14:paraId="2C9E2CDB" w14:textId="77777777">
        <w:trPr>
          <w:trHeight w:val="1184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8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9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w zakresie wymiany 19 szt. okien w zabytkowym budynku Biblioteki Gdańskiej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A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150 000 </w:t>
            </w:r>
          </w:p>
        </w:tc>
      </w:tr>
      <w:tr w:rsidR="002351BC" w14:paraId="2C9E2CDF" w14:textId="77777777">
        <w:trPr>
          <w:trHeight w:val="1004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C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73095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D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3 226 000 </w:t>
            </w:r>
          </w:p>
        </w:tc>
      </w:tr>
      <w:tr w:rsidR="002351BC" w14:paraId="2C9E2CE3" w14:textId="77777777">
        <w:trPr>
          <w:trHeight w:val="786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0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1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infrastruktury informatycznej i oprogramowania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250 000 </w:t>
            </w:r>
          </w:p>
        </w:tc>
      </w:tr>
      <w:tr w:rsidR="002351BC" w14:paraId="2C9E2CE7" w14:textId="77777777">
        <w:trPr>
          <w:trHeight w:val="1236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4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przebudowa budynku PAN w zakresie dostosowania do przepisów p.poż wraz z przebudową instalacji elektrycznej i teletechnicznej oraz pomieszczeń sanitarnych - siedziba Oddziału PAN we Wrocławiu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2 976 000 </w:t>
            </w:r>
          </w:p>
        </w:tc>
      </w:tr>
      <w:tr w:rsidR="002351BC" w14:paraId="2C9E2CEA" w14:textId="77777777">
        <w:trPr>
          <w:trHeight w:val="734"/>
        </w:trPr>
        <w:tc>
          <w:tcPr>
            <w:tcW w:w="8055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8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OGÓŁEM CZĘŚĆ 67 Polska Akademia Nauk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4 016 000 </w:t>
            </w:r>
          </w:p>
        </w:tc>
      </w:tr>
    </w:tbl>
    <w:p w14:paraId="2C9E2CEB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C9E2CEC" w14:textId="5C434D0D" w:rsidR="00A77B3E" w:rsidRDefault="00B95C1C">
      <w:pPr>
        <w:spacing w:before="120" w:after="120" w:line="360" w:lineRule="auto"/>
        <w:ind w:left="501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287EE3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uchwały Nr </w:t>
      </w:r>
      <w:r w:rsidR="00753E47">
        <w:rPr>
          <w:color w:val="000000"/>
          <w:u w:color="000000"/>
        </w:rPr>
        <w:t>25/2023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18 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2"/>
        <w:gridCol w:w="1185"/>
        <w:gridCol w:w="1080"/>
        <w:gridCol w:w="1545"/>
        <w:gridCol w:w="1020"/>
        <w:gridCol w:w="1170"/>
        <w:gridCol w:w="1230"/>
      </w:tblGrid>
      <w:tr w:rsidR="002351BC" w14:paraId="2C9E2CF4" w14:textId="77777777">
        <w:trPr>
          <w:trHeight w:val="1492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D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Wyszczególnienie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E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podmiotowa                                                                               § 2570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EF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                            § 2800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0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współfinansowanie                     § 2002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1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                            § 6220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2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w obiektach zabytkowych    § 6560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3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RAZEM                            </w:t>
            </w:r>
          </w:p>
        </w:tc>
      </w:tr>
      <w:tr w:rsidR="002351BC" w14:paraId="2C9E2CFC" w14:textId="77777777">
        <w:trPr>
          <w:trHeight w:val="43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Pomocnicze jednostki naukowe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16 550 500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7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8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A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17 025 500</w:t>
            </w:r>
          </w:p>
        </w:tc>
      </w:tr>
      <w:tr w:rsidR="002351BC" w14:paraId="2C9E2D0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Gdańska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3 980 000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C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1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4 175 000</w:t>
            </w:r>
          </w:p>
        </w:tc>
      </w:tr>
      <w:tr w:rsidR="002351BC" w14:paraId="2C9E2D0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Kórnicka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3 560 000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3 840 000</w:t>
            </w:r>
          </w:p>
        </w:tc>
      </w:tr>
      <w:tr w:rsidR="002351BC" w14:paraId="2C9E2D1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w Warszawie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1 200 000</w:t>
            </w:r>
          </w:p>
        </w:tc>
      </w:tr>
      <w:tr w:rsidR="002351BC" w14:paraId="2C9E2D1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Nauki PAN i PAU w Krakowie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470 000</w:t>
            </w:r>
          </w:p>
        </w:tc>
      </w:tr>
      <w:tr w:rsidR="002351BC" w14:paraId="2C9E2D2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Muzeum Ziemi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1 640 000</w:t>
            </w:r>
          </w:p>
        </w:tc>
      </w:tr>
      <w:tr w:rsidR="002351BC" w14:paraId="2C9E2D2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Polski Instytut Studiów Zaawansowanych </w:t>
            </w:r>
            <w:proofErr w:type="spellStart"/>
            <w:r>
              <w:rPr>
                <w:i/>
                <w:sz w:val="14"/>
              </w:rPr>
              <w:t>PIASt</w:t>
            </w:r>
            <w:proofErr w:type="spellEnd"/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800 000</w:t>
            </w:r>
          </w:p>
        </w:tc>
      </w:tr>
      <w:tr w:rsidR="002351BC" w14:paraId="2C9E2D3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4"/>
              </w:rPr>
              <w:t xml:space="preserve">Stacje zagraniczne                                                              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4 900 500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2F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0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1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4 900 500</w:t>
            </w:r>
          </w:p>
        </w:tc>
      </w:tr>
      <w:tr w:rsidR="002351BC" w14:paraId="2C9E2D3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Centrum Badań Historycznych w Berlinie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1 450 000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1 450 000</w:t>
            </w:r>
          </w:p>
        </w:tc>
      </w:tr>
      <w:tr w:rsidR="002351BC" w14:paraId="2C9E2D4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Biuro Promocji Nauki </w:t>
            </w:r>
            <w:proofErr w:type="spellStart"/>
            <w:r>
              <w:rPr>
                <w:i/>
                <w:sz w:val="14"/>
              </w:rPr>
              <w:t>PolSCA</w:t>
            </w:r>
            <w:proofErr w:type="spellEnd"/>
            <w:r>
              <w:rPr>
                <w:i/>
                <w:sz w:val="14"/>
              </w:rPr>
              <w:t xml:space="preserve"> w Brukseli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710 000</w:t>
            </w:r>
          </w:p>
        </w:tc>
      </w:tr>
      <w:tr w:rsidR="002351BC" w14:paraId="2C9E2D4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Przedstawicielstwo Polska Akademia Nauk w Kijowie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133 500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133 500</w:t>
            </w:r>
          </w:p>
        </w:tc>
      </w:tr>
      <w:tr w:rsidR="002351BC" w14:paraId="2C9E2D5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Paryżu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830 000</w:t>
            </w:r>
          </w:p>
        </w:tc>
      </w:tr>
      <w:tr w:rsidR="002351BC" w14:paraId="2C9E2D5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Rzymie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840 000</w:t>
            </w:r>
          </w:p>
        </w:tc>
      </w:tr>
      <w:tr w:rsidR="002351BC" w14:paraId="2C9E2D6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Wiedniu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937 000</w:t>
            </w:r>
          </w:p>
        </w:tc>
      </w:tr>
      <w:tr w:rsidR="002351BC" w14:paraId="2C9E2D6C" w14:textId="77777777">
        <w:trPr>
          <w:trHeight w:val="538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Inne zadania realizowane w ramach działalności zagranicznych stacji naukowych i </w:t>
            </w:r>
            <w:proofErr w:type="spellStart"/>
            <w:r>
              <w:rPr>
                <w:b/>
                <w:sz w:val="14"/>
              </w:rPr>
              <w:t>PIASt</w:t>
            </w:r>
            <w:proofErr w:type="spellEnd"/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4 570 000</w:t>
            </w:r>
          </w:p>
        </w:tc>
      </w:tr>
      <w:tr w:rsidR="002351BC" w14:paraId="2C9E2D74" w14:textId="77777777">
        <w:trPr>
          <w:trHeight w:val="45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4 711 000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6F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0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1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4 786 000</w:t>
            </w:r>
          </w:p>
        </w:tc>
      </w:tr>
      <w:tr w:rsidR="002351BC" w14:paraId="2C9E2D7C" w14:textId="77777777">
        <w:trPr>
          <w:trHeight w:val="35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Ichtiobiologii i Gospodarki Rybackiej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866 000</w:t>
            </w:r>
          </w:p>
        </w:tc>
      </w:tr>
      <w:tr w:rsidR="002351BC" w14:paraId="2C9E2D84" w14:textId="77777777">
        <w:trPr>
          <w:trHeight w:val="596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Ogród Botaniczny - Centrum Zachowania Różnorodności Biologicznej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3 845 000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1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3 920 000</w:t>
            </w:r>
          </w:p>
        </w:tc>
      </w:tr>
      <w:tr w:rsidR="002351BC" w14:paraId="2C9E2D8C" w14:textId="77777777">
        <w:trPr>
          <w:trHeight w:val="45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jednostki organizacyjne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7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8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A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</w:tr>
      <w:tr w:rsidR="002351BC" w14:paraId="2C9E2D9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Seniora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1 022 000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1 022 000</w:t>
            </w:r>
          </w:p>
        </w:tc>
      </w:tr>
      <w:tr w:rsidR="002351BC" w14:paraId="2C9E2D9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Zjazdów i Konferencji w Jabłonnie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275 000</w:t>
            </w:r>
          </w:p>
        </w:tc>
      </w:tr>
      <w:tr w:rsidR="002351BC" w14:paraId="2C9E2DA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Pracy Twórczej w Wierzbie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2351BC" w14:paraId="2C9E2DA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Doświadczalny w Kórniku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2351BC" w14:paraId="2C9E2DB4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Działalności Pomocniczej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410 000</w:t>
            </w:r>
          </w:p>
        </w:tc>
      </w:tr>
      <w:tr w:rsidR="002351BC" w14:paraId="2C9E2DBC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13 633 500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13 873 500</w:t>
            </w:r>
          </w:p>
        </w:tc>
      </w:tr>
      <w:tr w:rsidR="002351BC" w14:paraId="2C9E2DC4" w14:textId="77777777">
        <w:trPr>
          <w:trHeight w:val="43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Biologii Molekularnej i Komórkowej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2351BC" w14:paraId="2C9E2DCC" w14:textId="77777777">
        <w:trPr>
          <w:trHeight w:val="43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Mechanizmów i Maszyn Molekularnych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2351BC" w14:paraId="2C9E2DD4" w14:textId="77777777">
        <w:trPr>
          <w:trHeight w:val="34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Instytuty naukowe PAN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CF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2351BC" w14:paraId="2C9E2DDC" w14:textId="77777777">
        <w:trPr>
          <w:trHeight w:val="596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lastRenderedPageBreak/>
              <w:t>Budżet realizowany centralnie - przez Kancelarię PAN, z tego: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52 157 000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7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8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A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67 466 000</w:t>
            </w:r>
          </w:p>
        </w:tc>
      </w:tr>
      <w:tr w:rsidR="002351BC" w14:paraId="2C9E2DE4" w14:textId="77777777">
        <w:trPr>
          <w:trHeight w:val="35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D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organów i korporacji uczonych PAN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</w:tr>
      <w:tr w:rsidR="002351BC" w14:paraId="2C9E2DEC" w14:textId="77777777">
        <w:trPr>
          <w:trHeight w:val="35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5" w14:textId="77777777" w:rsidR="00A77B3E" w:rsidRDefault="00B95C1C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Kancelarii PAN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6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8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9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A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B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49 281 000</w:t>
            </w:r>
          </w:p>
        </w:tc>
      </w:tr>
      <w:tr w:rsidR="002351BC" w14:paraId="2C9E2DF4" w14:textId="77777777">
        <w:trPr>
          <w:trHeight w:val="60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D" w14:textId="77777777" w:rsidR="00A77B3E" w:rsidRDefault="00B95C1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DZIAŁ 730 SZKOLNICTWO WYŻSZE I NAUKA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E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94 603 000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EF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F0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F1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F2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3 126 000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DF3" w14:textId="77777777" w:rsidR="00A77B3E" w:rsidRDefault="00B95C1C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110 894 000</w:t>
            </w:r>
          </w:p>
        </w:tc>
      </w:tr>
    </w:tbl>
    <w:p w14:paraId="2C9E2DF5" w14:textId="77777777" w:rsidR="00A77B3E" w:rsidRDefault="00A77B3E">
      <w:pPr>
        <w:rPr>
          <w:color w:val="000000"/>
          <w:u w:color="000000"/>
        </w:rPr>
      </w:pPr>
    </w:p>
    <w:p w14:paraId="2C9E2DF6" w14:textId="7DECC85C" w:rsidR="00A77B3E" w:rsidRDefault="00F02835">
      <w:pPr>
        <w:spacing w:before="280" w:after="280" w:line="360" w:lineRule="auto"/>
        <w:jc w:val="center"/>
        <w:rPr>
          <w:color w:val="000000"/>
          <w:u w:color="000000"/>
        </w:rPr>
      </w:pPr>
      <w:r>
        <w:br w:type="page"/>
      </w:r>
      <w:r w:rsidR="00B95C1C">
        <w:lastRenderedPageBreak/>
        <w:t xml:space="preserve">Uzasadnienie do uchwały Nr </w:t>
      </w:r>
      <w:r w:rsidR="00753E47">
        <w:t>25/2023</w:t>
      </w:r>
      <w:r w:rsidR="00B95C1C">
        <w:rPr>
          <w:color w:val="000000"/>
          <w:u w:color="000000"/>
        </w:rPr>
        <w:br/>
      </w:r>
      <w:r w:rsidR="00B95C1C">
        <w:t>Prezydium Polskiej Akademii Nauk</w:t>
      </w:r>
      <w:r w:rsidR="00B95C1C">
        <w:rPr>
          <w:color w:val="000000"/>
          <w:u w:color="000000"/>
        </w:rPr>
        <w:br/>
      </w:r>
      <w:r w:rsidR="00B95C1C">
        <w:t>z dnia 18 kwietnia 2023 r.</w:t>
      </w:r>
    </w:p>
    <w:p w14:paraId="2C9E2DF7" w14:textId="77777777" w:rsidR="00A77B3E" w:rsidRDefault="00B95C1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podziału w obrębie dotacji celowej na inwestycje jest następstwem rozdysponowania środków wyodrębnionych na zakupy inwestycyjne na potrzeby jednostek organizacyjnych Akademii nieposiadających osobowości prawnej, z przeznaczeniem dla Biblioteki Gdańskiej, Biblioteki Kórnickiej oraz Ogrodu Botanicznego – Centrum Zachowania Różnorodności Biologicznej w Powsinie.</w:t>
      </w:r>
    </w:p>
    <w:p w14:paraId="2C9E2DF8" w14:textId="77777777" w:rsidR="00A77B3E" w:rsidRDefault="00B95C1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podziału środków w obrębie dotacji podmiotowej jest następstwem przyznania, ze środków nierozdysponowanych pozostawionych do dalszego procedowania, dodatkowych środków dotacji podmiotowej dla Przedstawicielstwa PAN w Kijowie na zadania z zakresu upowszechniania i promocji działalności naukowej.</w:t>
      </w:r>
    </w:p>
    <w:p w14:paraId="2C9E2DF9" w14:textId="77777777" w:rsidR="00A77B3E" w:rsidRDefault="00B95C1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Proponowane zwiększenie dotacji podmiotowej dla Przedstawicielstwa w Kijowie jest zgodne z rekomendacjami wydanymi przez Zespół doradczy do spraw rozpatrywania wniosków jednostek organizacyjnych PAN i instytutów międzynarodowych o przyznanie dotacji podmiotowej w ramach części 67 Polska Akademia Nauk.</w:t>
      </w:r>
    </w:p>
    <w:p w14:paraId="2C9E2DFA" w14:textId="1774BB19" w:rsidR="00A77B3E" w:rsidRDefault="00B95C1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podziału kwot zapisanych w ustawie budżetowej w dziale 730 Szkolnictwo wyższe i nauka nie wpływa na budżet w układzie zadaniowym.</w:t>
      </w:r>
    </w:p>
    <w:p w14:paraId="6CD20036" w14:textId="77777777" w:rsidR="00F02835" w:rsidRPr="00F02835" w:rsidRDefault="00F02835" w:rsidP="00F02835"/>
    <w:sectPr w:rsidR="00F02835" w:rsidRPr="00F02835">
      <w:footerReference w:type="default" r:id="rId1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E2E0B" w14:textId="77777777" w:rsidR="00323F1F" w:rsidRDefault="00B95C1C">
      <w:r>
        <w:separator/>
      </w:r>
    </w:p>
  </w:endnote>
  <w:endnote w:type="continuationSeparator" w:id="0">
    <w:p w14:paraId="2C9E2E0D" w14:textId="77777777" w:rsidR="00323F1F" w:rsidRDefault="00B95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EC976" w14:textId="77777777" w:rsidR="00287EE3" w:rsidRDefault="00287E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0C6C" w14:textId="77777777" w:rsidR="00287EE3" w:rsidRDefault="00287E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B3DE" w14:textId="77777777" w:rsidR="00287EE3" w:rsidRDefault="00287EE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E2E02" w14:textId="77777777" w:rsidR="002351BC" w:rsidRDefault="002351BC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E2E06" w14:textId="77777777" w:rsidR="002351BC" w:rsidRDefault="002351B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E2E07" w14:textId="77777777" w:rsidR="00323F1F" w:rsidRDefault="00B95C1C">
      <w:r>
        <w:separator/>
      </w:r>
    </w:p>
  </w:footnote>
  <w:footnote w:type="continuationSeparator" w:id="0">
    <w:p w14:paraId="2C9E2E09" w14:textId="77777777" w:rsidR="00323F1F" w:rsidRDefault="00B95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A49F6" w14:textId="77777777" w:rsidR="00287EE3" w:rsidRDefault="00287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4A9B6" w14:textId="77777777" w:rsidR="00287EE3" w:rsidRDefault="00287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C172D" w14:textId="77777777" w:rsidR="00287EE3" w:rsidRDefault="00287E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51BC"/>
    <w:rsid w:val="00287EE3"/>
    <w:rsid w:val="00323F1F"/>
    <w:rsid w:val="00753E47"/>
    <w:rsid w:val="009C6BE3"/>
    <w:rsid w:val="00A77B3E"/>
    <w:rsid w:val="00B95C1C"/>
    <w:rsid w:val="00C97463"/>
    <w:rsid w:val="00CA2A55"/>
    <w:rsid w:val="00F0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9E2CAC"/>
  <w15:docId w15:val="{B23F38FB-1490-466B-914F-6C63AA26F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028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83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F028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283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6D1C87-1D81-4998-91A7-866A86173552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4B86CC3B-8D2B-44A0-A92E-989B36DCF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48BC21-32B8-49A5-82A7-FDDFB49CDA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919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18 kwietnia 2023 r.</dc:title>
  <dc:subject>zmieniająca uchwałę w^sprawie zaopiniowania podziału, ustalonych w^ustawie budżetowej na rok 2023, środków budżetowych zapisanych w^części 67^Polska Akademia Nauk</dc:subject>
  <dc:creator>ezieba</dc:creator>
  <cp:lastModifiedBy>Elżbieta Zięba-Andrzejuk</cp:lastModifiedBy>
  <cp:revision>8</cp:revision>
  <cp:lastPrinted>2023-04-19T09:35:00Z</cp:lastPrinted>
  <dcterms:created xsi:type="dcterms:W3CDTF">2023-04-06T13:52:00Z</dcterms:created>
  <dcterms:modified xsi:type="dcterms:W3CDTF">2023-04-19T09:37:00Z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