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F9A5C" w14:textId="77777777" w:rsidR="00A77B3E" w:rsidRDefault="004C7E32">
      <w:pPr>
        <w:jc w:val="center"/>
        <w:rPr>
          <w:b/>
          <w:caps/>
          <w:sz w:val="20"/>
        </w:rPr>
      </w:pPr>
      <w:r>
        <w:rPr>
          <w:b/>
          <w:caps/>
        </w:rPr>
        <w:t>Uchwała Nr 14/2023</w:t>
      </w:r>
      <w:r>
        <w:rPr>
          <w:b/>
          <w:caps/>
        </w:rPr>
        <w:br/>
      </w:r>
      <w:r>
        <w:rPr>
          <w:b/>
          <w:caps/>
          <w:sz w:val="20"/>
        </w:rPr>
        <w:t>Prezydium Polskiej Akademii Nauk</w:t>
      </w:r>
    </w:p>
    <w:p w14:paraId="550F9A5D" w14:textId="77777777" w:rsidR="00A77B3E" w:rsidRDefault="004C7E32">
      <w:pPr>
        <w:spacing w:before="280" w:after="280"/>
        <w:jc w:val="center"/>
        <w:rPr>
          <w:b/>
          <w:caps/>
          <w:sz w:val="20"/>
        </w:rPr>
      </w:pPr>
      <w:r>
        <w:t>z dnia 14 marca 2023 r.</w:t>
      </w:r>
    </w:p>
    <w:p w14:paraId="550F9A5E" w14:textId="77777777" w:rsidR="00A77B3E" w:rsidRDefault="004C7E32">
      <w:pPr>
        <w:keepNext/>
        <w:spacing w:after="480"/>
        <w:jc w:val="center"/>
      </w:pPr>
      <w:r>
        <w:rPr>
          <w:b/>
        </w:rPr>
        <w:t>w sprawie zaopiniowania podziału, ustalonych w ustawie budżetowej na rok 2023, środków budżetowych zapisanych w części 67 Polska Akademia Nauk</w:t>
      </w:r>
    </w:p>
    <w:p w14:paraId="550F9A5F" w14:textId="77777777" w:rsidR="00A77B3E" w:rsidRDefault="004C7E32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19 ust. 2 pkt. 7 </w:t>
      </w:r>
      <w:r>
        <w:t xml:space="preserve">ustawy z dnia 30 kwietnia 2010 r. </w:t>
      </w:r>
      <w:r>
        <w:rPr>
          <w:i/>
          <w:color w:val="000000"/>
          <w:u w:color="000000"/>
        </w:rPr>
        <w:t>o Polskiej Akademii Nauk</w:t>
      </w:r>
      <w:r>
        <w:rPr>
          <w:color w:val="000000"/>
          <w:u w:color="000000"/>
        </w:rPr>
        <w:t xml:space="preserve"> (Dz. U. z 2020 poz. 1796) oraz w związku z § 3 rozporządzenia Ministra Nauki i Szkolnictwa Wyższego z dnia 20 grudnia 2010 r. </w:t>
      </w:r>
      <w:r>
        <w:rPr>
          <w:i/>
          <w:color w:val="000000"/>
          <w:u w:color="000000"/>
        </w:rPr>
        <w:t>w sprawie szczegółowego trybu finansowania i gospodarki finansowej Pols</w:t>
      </w:r>
      <w:r>
        <w:rPr>
          <w:i/>
          <w:color w:val="000000"/>
          <w:u w:color="000000"/>
        </w:rPr>
        <w:t>kiej Akademii Nauk i jej instytutów naukowych</w:t>
      </w:r>
      <w:r>
        <w:rPr>
          <w:color w:val="000000"/>
          <w:u w:color="000000"/>
        </w:rPr>
        <w:t xml:space="preserve"> (Dz. U. z 2021 r. poz. 156) Prezydium Polskiej Akademii Nauk postanawia, co następuje:</w:t>
      </w:r>
    </w:p>
    <w:p w14:paraId="550F9A60" w14:textId="77777777" w:rsidR="00A01AB9" w:rsidRDefault="004C7E32">
      <w:pPr>
        <w:keepNext/>
        <w:spacing w:before="280"/>
        <w:jc w:val="center"/>
      </w:pPr>
      <w:r>
        <w:rPr>
          <w:b/>
        </w:rPr>
        <w:t>§ 1. </w:t>
      </w:r>
    </w:p>
    <w:p w14:paraId="550F9A61" w14:textId="77777777" w:rsidR="00A77B3E" w:rsidRDefault="004C7E3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Prezydium Polskiej Akademii Nauk pozytywnie opiniuje przedłożony przez Prezesa Polskiej Akademii Nauk podział środków</w:t>
      </w:r>
      <w:r>
        <w:rPr>
          <w:color w:val="000000"/>
          <w:u w:color="000000"/>
        </w:rPr>
        <w:t xml:space="preserve"> zapisanych w ustawie budżetowej na rok 2023 w części 67 Polska Akademia Nauk, z przeznaczeniem na realizację określonych zadań oraz dla poszczególnych jednostek organizacyjnych zawarty </w:t>
      </w:r>
      <w:r>
        <w:rPr>
          <w:color w:val="000000"/>
          <w:u w:val="single" w:color="000000"/>
        </w:rPr>
        <w:t>w załącznikach 1, 2 i 3</w:t>
      </w:r>
      <w:r>
        <w:rPr>
          <w:color w:val="000000"/>
          <w:u w:color="000000"/>
        </w:rPr>
        <w:t xml:space="preserve"> do niniejszej uchwały. </w:t>
      </w:r>
    </w:p>
    <w:p w14:paraId="550F9A62" w14:textId="77777777" w:rsidR="00A01AB9" w:rsidRDefault="004C7E32">
      <w:pPr>
        <w:keepNext/>
        <w:spacing w:before="280"/>
        <w:jc w:val="center"/>
      </w:pPr>
      <w:r>
        <w:rPr>
          <w:b/>
        </w:rPr>
        <w:t>§ 2. </w:t>
      </w:r>
    </w:p>
    <w:p w14:paraId="550F9A65" w14:textId="37411F29" w:rsidR="00A77B3E" w:rsidRDefault="004C7E32" w:rsidP="00070AB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Uchwała </w:t>
      </w:r>
      <w:r>
        <w:rPr>
          <w:color w:val="000000"/>
          <w:u w:color="000000"/>
        </w:rPr>
        <w:t>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01AB9" w14:paraId="550F9A6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0F9A66" w14:textId="77777777" w:rsidR="00A01AB9" w:rsidRDefault="00A01AB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0F9A67" w14:textId="17AEC1D9" w:rsidR="00A01AB9" w:rsidRDefault="004C7E3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 w:rsidR="00070AB0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070AB0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550F9A69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9DDA5CA" w14:textId="34F84B4C" w:rsidR="00070AB0" w:rsidRDefault="004C7E32" w:rsidP="004C7E32">
      <w:pPr>
        <w:spacing w:before="120" w:after="120" w:line="276" w:lineRule="auto"/>
        <w:ind w:left="520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uchwały Nr 14/2023</w:t>
      </w:r>
      <w:r>
        <w:rPr>
          <w:color w:val="000000"/>
          <w:u w:color="000000"/>
        </w:rPr>
        <w:br/>
        <w:t xml:space="preserve">Prezydium Polskiej </w:t>
      </w:r>
      <w:r>
        <w:rPr>
          <w:color w:val="000000"/>
          <w:u w:color="000000"/>
        </w:rPr>
        <w:t>Akademii Nauk</w:t>
      </w:r>
      <w:r>
        <w:rPr>
          <w:color w:val="000000"/>
          <w:u w:color="000000"/>
        </w:rPr>
        <w:br/>
        <w:t>z dnia 14 marca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1"/>
        <w:gridCol w:w="7351"/>
        <w:gridCol w:w="1710"/>
      </w:tblGrid>
      <w:tr w:rsidR="00A01AB9" w14:paraId="550F9A6E" w14:textId="77777777">
        <w:trPr>
          <w:trHeight w:val="159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6B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rozdział   paragraf</w:t>
            </w: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6C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Wyszczególnienie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6D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 PODZIAŁ  kwot zapisanych w ustawie budżetowej na rok 2023 (w  zł)        </w:t>
            </w:r>
          </w:p>
        </w:tc>
      </w:tr>
      <w:tr w:rsidR="00A01AB9" w14:paraId="550F9A72" w14:textId="77777777">
        <w:trPr>
          <w:trHeight w:val="22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6F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70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71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</w:tr>
      <w:tr w:rsidR="00A01AB9" w14:paraId="550F9A76" w14:textId="77777777">
        <w:trPr>
          <w:trHeight w:val="87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73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73010</w:t>
            </w: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74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Działalność organów i korporacji uczonych PAN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75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18 185 000</w:t>
            </w:r>
          </w:p>
        </w:tc>
      </w:tr>
      <w:tr w:rsidR="00A01AB9" w14:paraId="550F9A7A" w14:textId="77777777">
        <w:trPr>
          <w:trHeight w:val="764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77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§ 2570</w:t>
            </w:r>
          </w:p>
        </w:tc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78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Dotacja </w:t>
            </w:r>
            <w:r>
              <w:rPr>
                <w:b/>
                <w:sz w:val="20"/>
              </w:rPr>
              <w:t>podmiotowa z budżetu dla pozostałych jednostek sektora finansów publicznych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79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18 185 000</w:t>
            </w:r>
          </w:p>
        </w:tc>
      </w:tr>
      <w:tr w:rsidR="00A01AB9" w14:paraId="550F9A7E" w14:textId="77777777">
        <w:trPr>
          <w:trHeight w:val="1054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7C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Koszty działalności statutowej organów Akademii i korporacji uczonych PAN, w tym: wyodrębnione zadania z zakresu upowszechniania i promocji działalności </w:t>
            </w:r>
            <w:r>
              <w:rPr>
                <w:sz w:val="20"/>
              </w:rPr>
              <w:t>naukowej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7D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18 185 000</w:t>
            </w:r>
          </w:p>
        </w:tc>
      </w:tr>
      <w:tr w:rsidR="00A01AB9" w14:paraId="550F9A82" w14:textId="77777777">
        <w:trPr>
          <w:trHeight w:val="844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7F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73011</w:t>
            </w:r>
          </w:p>
        </w:tc>
        <w:tc>
          <w:tcPr>
            <w:tcW w:w="7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80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Działalność pomocniczych jednostek naukowych i innych jednostek organizacyjnych PAN 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81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41 962 000</w:t>
            </w:r>
          </w:p>
        </w:tc>
      </w:tr>
      <w:tr w:rsidR="00A01AB9" w14:paraId="550F9A86" w14:textId="77777777">
        <w:trPr>
          <w:trHeight w:val="698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83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§ 2570</w:t>
            </w:r>
          </w:p>
        </w:tc>
        <w:tc>
          <w:tcPr>
            <w:tcW w:w="7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84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Dotacja podmiotowa z budżetu dla pozostałych jednostek sektora finansów publicznych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85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41 172 000</w:t>
            </w:r>
          </w:p>
        </w:tc>
      </w:tr>
      <w:tr w:rsidR="00A01AB9" w14:paraId="550F9A8A" w14:textId="77777777">
        <w:trPr>
          <w:trHeight w:val="764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87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§ 6220 </w:t>
            </w:r>
          </w:p>
        </w:tc>
        <w:tc>
          <w:tcPr>
            <w:tcW w:w="7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88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Dotacje </w:t>
            </w:r>
            <w:r>
              <w:rPr>
                <w:sz w:val="18"/>
              </w:rPr>
              <w:t xml:space="preserve">celowe z </w:t>
            </w:r>
            <w:r>
              <w:rPr>
                <w:sz w:val="18"/>
              </w:rPr>
              <w:t>budżetu na finansowanie lub dofinansowanie kosztów realizacji inwestycji i zakupów inwestycyjnych innych jednostek sektora finansów publicznych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89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640 000</w:t>
            </w:r>
          </w:p>
        </w:tc>
      </w:tr>
      <w:tr w:rsidR="00A01AB9" w14:paraId="550F9A8E" w14:textId="77777777">
        <w:trPr>
          <w:trHeight w:val="974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8B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§ 6560 </w:t>
            </w:r>
          </w:p>
        </w:tc>
        <w:tc>
          <w:tcPr>
            <w:tcW w:w="7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8C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Dotacje celowe</w:t>
            </w:r>
            <w:r>
              <w:rPr>
                <w:sz w:val="18"/>
              </w:rPr>
              <w:t xml:space="preserve"> przekazane z budżetu na finansowanie lub dofinansowanie zadań inwestycyjnych </w:t>
            </w:r>
            <w:r>
              <w:rPr>
                <w:b/>
                <w:sz w:val="18"/>
              </w:rPr>
              <w:t>obiektów zabytkowych</w:t>
            </w:r>
            <w:r>
              <w:rPr>
                <w:sz w:val="18"/>
              </w:rPr>
              <w:t xml:space="preserve"> jednostkom zaliczanym do sektora finansów publicznych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8D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150 000</w:t>
            </w:r>
          </w:p>
        </w:tc>
      </w:tr>
      <w:tr w:rsidR="00A01AB9" w14:paraId="550F9A92" w14:textId="77777777">
        <w:trPr>
          <w:trHeight w:val="908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8F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73095</w:t>
            </w:r>
          </w:p>
        </w:tc>
        <w:tc>
          <w:tcPr>
            <w:tcW w:w="7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90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Pozostała działalność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91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50 747 000</w:t>
            </w:r>
          </w:p>
        </w:tc>
      </w:tr>
      <w:tr w:rsidR="00A01AB9" w14:paraId="550F9A96" w14:textId="77777777">
        <w:trPr>
          <w:trHeight w:val="1014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93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§ 2002</w:t>
            </w:r>
          </w:p>
        </w:tc>
        <w:tc>
          <w:tcPr>
            <w:tcW w:w="7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94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Dotacja celowa </w:t>
            </w:r>
            <w:r>
              <w:rPr>
                <w:sz w:val="18"/>
              </w:rPr>
              <w:t xml:space="preserve">w ramach programów </w:t>
            </w:r>
            <w:r>
              <w:rPr>
                <w:sz w:val="18"/>
              </w:rPr>
              <w:t>finansowanych z udziałem środków europejskich oraz środków, o których mowa w art. 5 ust. 1 pkt 3 oraz ust. 3 pkt 5 i 6 ustawy, lub płatności w ramach budżetu środków europejskich, z wyłączeniem dochodów klasyfikowanych w paragrafie 205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95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12 083 000</w:t>
            </w:r>
          </w:p>
        </w:tc>
      </w:tr>
      <w:tr w:rsidR="00A01AB9" w14:paraId="550F9A9A" w14:textId="77777777">
        <w:trPr>
          <w:trHeight w:val="684"/>
        </w:trPr>
        <w:tc>
          <w:tcPr>
            <w:tcW w:w="1020" w:type="dxa"/>
            <w:vMerge w:val="restart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97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§ </w:t>
            </w:r>
            <w:r>
              <w:rPr>
                <w:b/>
                <w:sz w:val="20"/>
              </w:rPr>
              <w:t>2570</w:t>
            </w:r>
          </w:p>
        </w:tc>
        <w:tc>
          <w:tcPr>
            <w:tcW w:w="7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98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Dotacja podmiotowa z budżetu dla pozostałych jednostek sektora finansów publicznych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99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35 246 000</w:t>
            </w:r>
          </w:p>
        </w:tc>
      </w:tr>
      <w:tr w:rsidR="00A01AB9" w14:paraId="550F9A9E" w14:textId="77777777">
        <w:trPr>
          <w:trHeight w:val="1318"/>
        </w:trPr>
        <w:tc>
          <w:tcPr>
            <w:tcW w:w="10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9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9C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Działalność Kancelarii PAN, w tym: - wyodrębnione zadania z zakresu upowszechniania i promocji   działalności naukowej - finansowanie współpracy </w:t>
            </w:r>
            <w:r>
              <w:rPr>
                <w:sz w:val="20"/>
              </w:rPr>
              <w:t>naukowej z zagranicą - program PASIFIC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9D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33 972 000</w:t>
            </w:r>
          </w:p>
        </w:tc>
      </w:tr>
      <w:tr w:rsidR="00A01AB9" w14:paraId="550F9AA2" w14:textId="77777777">
        <w:trPr>
          <w:trHeight w:val="658"/>
        </w:trPr>
        <w:tc>
          <w:tcPr>
            <w:tcW w:w="10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9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A0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Dotacja podmiotowa dla Międzynarodowego Instytutu Biologii Molekularnej i Komórkowej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A1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637 000</w:t>
            </w:r>
          </w:p>
        </w:tc>
      </w:tr>
      <w:tr w:rsidR="00A01AB9" w14:paraId="550F9AA6" w14:textId="77777777">
        <w:trPr>
          <w:trHeight w:val="764"/>
        </w:trPr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A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7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A4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Dotacja podmiotowa dla Międzynarodowego Instytutu Mechanizmów i Maszyn Molekularnych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A5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637 000</w:t>
            </w:r>
          </w:p>
        </w:tc>
      </w:tr>
      <w:tr w:rsidR="00A01AB9" w14:paraId="550F9AAA" w14:textId="77777777">
        <w:trPr>
          <w:trHeight w:val="778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A7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lastRenderedPageBreak/>
              <w:t>§ 2800</w:t>
            </w:r>
          </w:p>
        </w:tc>
        <w:tc>
          <w:tcPr>
            <w:tcW w:w="7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A8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Dotacja celowa z budżetu dla pozostałych jednostek zaliczanych do sektora finansów publicznych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A9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192 000</w:t>
            </w:r>
          </w:p>
        </w:tc>
      </w:tr>
      <w:tr w:rsidR="00A01AB9" w14:paraId="550F9AAE" w14:textId="77777777">
        <w:trPr>
          <w:trHeight w:val="93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AB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§ 6220 </w:t>
            </w:r>
          </w:p>
        </w:tc>
        <w:tc>
          <w:tcPr>
            <w:tcW w:w="7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AC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 xml:space="preserve">Dotacje </w:t>
            </w:r>
            <w:r>
              <w:rPr>
                <w:sz w:val="18"/>
              </w:rPr>
              <w:t xml:space="preserve">celowe z budżetu na finansowanie lub dofinansowanie kosztów realizacji inwestycji i zakupów inwestycyjnych innych jednostek </w:t>
            </w:r>
            <w:r>
              <w:rPr>
                <w:sz w:val="18"/>
              </w:rPr>
              <w:t>sektora finansów publicznych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AD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250 000</w:t>
            </w:r>
          </w:p>
        </w:tc>
      </w:tr>
      <w:tr w:rsidR="00A01AB9" w14:paraId="550F9AB2" w14:textId="77777777">
        <w:trPr>
          <w:trHeight w:val="896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AF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§ 6560 </w:t>
            </w:r>
          </w:p>
        </w:tc>
        <w:tc>
          <w:tcPr>
            <w:tcW w:w="7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B0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Dotacje celowe</w:t>
            </w:r>
            <w:r>
              <w:rPr>
                <w:sz w:val="18"/>
              </w:rPr>
              <w:t xml:space="preserve"> przekazane z budżetu na finansowanie lub dofinansowanie zadań inwestycyjnych </w:t>
            </w:r>
            <w:r>
              <w:rPr>
                <w:b/>
                <w:sz w:val="18"/>
              </w:rPr>
              <w:t>obiektów zabytkowych</w:t>
            </w:r>
            <w:r>
              <w:rPr>
                <w:sz w:val="18"/>
              </w:rPr>
              <w:t xml:space="preserve"> jednostkom zaliczanym do sektora finansów publicznych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B1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2 976 000</w:t>
            </w:r>
          </w:p>
        </w:tc>
      </w:tr>
      <w:tr w:rsidR="00A01AB9" w14:paraId="550F9AB6" w14:textId="77777777">
        <w:trPr>
          <w:trHeight w:val="488"/>
        </w:trPr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B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B4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ŁĄCZNIE CZĘŚĆ 67 POLSKA AKADEMIA NAUK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B5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110 894 000</w:t>
            </w:r>
          </w:p>
        </w:tc>
      </w:tr>
    </w:tbl>
    <w:p w14:paraId="550F9AB7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550F9AB8" w14:textId="37B52A0E" w:rsidR="00A77B3E" w:rsidRDefault="004C7E32" w:rsidP="00070AB0">
      <w:pPr>
        <w:spacing w:before="120" w:after="120" w:line="276" w:lineRule="auto"/>
        <w:ind w:left="5160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uchwały Nr 14/2023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Prezydium Polskiej Akademii Nauk</w:t>
      </w:r>
      <w:r>
        <w:rPr>
          <w:color w:val="000000"/>
          <w:u w:color="000000"/>
        </w:rPr>
        <w:br/>
        <w:t>z dnia 14 marca 2023 r.</w:t>
      </w:r>
    </w:p>
    <w:p w14:paraId="3C1B256A" w14:textId="77777777" w:rsidR="00070AB0" w:rsidRDefault="00070AB0">
      <w:pPr>
        <w:spacing w:before="120" w:after="120" w:line="360" w:lineRule="auto"/>
        <w:ind w:left="5160"/>
        <w:jc w:val="left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6"/>
        <w:gridCol w:w="7021"/>
        <w:gridCol w:w="2025"/>
      </w:tblGrid>
      <w:tr w:rsidR="00A01AB9" w14:paraId="550F9ABC" w14:textId="77777777">
        <w:trPr>
          <w:trHeight w:val="1584"/>
        </w:trPr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B9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rozdział   paragraf</w:t>
            </w:r>
          </w:p>
        </w:tc>
        <w:tc>
          <w:tcPr>
            <w:tcW w:w="7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BA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Zadanie inwestycyjne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BB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wartość szacunkowa  (w zł)</w:t>
            </w:r>
          </w:p>
        </w:tc>
      </w:tr>
      <w:tr w:rsidR="00A01AB9" w14:paraId="550F9AC0" w14:textId="77777777">
        <w:trPr>
          <w:trHeight w:val="1018"/>
        </w:trPr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BD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73011</w:t>
            </w:r>
          </w:p>
        </w:tc>
        <w:tc>
          <w:tcPr>
            <w:tcW w:w="7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BE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Działalność pomocniczych jednostek naukowych i innych jednostek organizacyjnych PAN 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BF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790 000 </w:t>
            </w:r>
          </w:p>
        </w:tc>
      </w:tr>
      <w:tr w:rsidR="00A01AB9" w14:paraId="550F9AC4" w14:textId="77777777">
        <w:trPr>
          <w:trHeight w:val="824"/>
        </w:trPr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C1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6220</w:t>
            </w:r>
          </w:p>
        </w:tc>
        <w:tc>
          <w:tcPr>
            <w:tcW w:w="7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C2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zakupy inwestycyjne na potrzeby jednostek organizacyjnych Akademii nieposiadających osobowości prawnej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C3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640 000 </w:t>
            </w:r>
          </w:p>
        </w:tc>
      </w:tr>
      <w:tr w:rsidR="00A01AB9" w14:paraId="550F9AC8" w14:textId="77777777">
        <w:trPr>
          <w:trHeight w:val="1184"/>
        </w:trPr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C5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6560</w:t>
            </w:r>
          </w:p>
        </w:tc>
        <w:tc>
          <w:tcPr>
            <w:tcW w:w="7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C6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termomodernizacja w zakresie wymiany 19 szt. okien w zabytkowym budynku Biblioteki Gdańskiej 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C7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150 000 </w:t>
            </w:r>
          </w:p>
        </w:tc>
      </w:tr>
      <w:tr w:rsidR="00A01AB9" w14:paraId="550F9ACC" w14:textId="77777777">
        <w:trPr>
          <w:trHeight w:val="1004"/>
        </w:trPr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C9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73095</w:t>
            </w:r>
          </w:p>
        </w:tc>
        <w:tc>
          <w:tcPr>
            <w:tcW w:w="7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CA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Pozostała działalność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CB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3 226 000 </w:t>
            </w:r>
          </w:p>
        </w:tc>
      </w:tr>
      <w:tr w:rsidR="00A01AB9" w14:paraId="550F9AD0" w14:textId="77777777">
        <w:trPr>
          <w:trHeight w:val="786"/>
        </w:trPr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CD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6220</w:t>
            </w:r>
          </w:p>
        </w:tc>
        <w:tc>
          <w:tcPr>
            <w:tcW w:w="7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CE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zakup infrastruktury informatycznej i oprogramowania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CF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250 000 </w:t>
            </w:r>
          </w:p>
        </w:tc>
      </w:tr>
      <w:tr w:rsidR="00A01AB9" w14:paraId="550F9AD4" w14:textId="77777777">
        <w:trPr>
          <w:trHeight w:val="1236"/>
        </w:trPr>
        <w:tc>
          <w:tcPr>
            <w:tcW w:w="10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D1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6560</w:t>
            </w:r>
          </w:p>
        </w:tc>
        <w:tc>
          <w:tcPr>
            <w:tcW w:w="7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D2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przebudowa budynku PAN w </w:t>
            </w:r>
            <w:r>
              <w:rPr>
                <w:sz w:val="20"/>
              </w:rPr>
              <w:t>zakresie dostosowania do przepisów p.poż wraz z przebudową instalacji elektrycznej i teletechnicznej oraz pomieszczeń sanitarnych - siedziba Oddziału PAN we Wrocławiu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D3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2 976 000 </w:t>
            </w:r>
          </w:p>
        </w:tc>
      </w:tr>
      <w:tr w:rsidR="00A01AB9" w14:paraId="550F9AD7" w14:textId="77777777">
        <w:trPr>
          <w:trHeight w:val="734"/>
        </w:trPr>
        <w:tc>
          <w:tcPr>
            <w:tcW w:w="8055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D5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OGÓŁEM CZĘŚĆ 67 Polska Akademia Nauk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D6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 xml:space="preserve">4 016 000 </w:t>
            </w:r>
          </w:p>
        </w:tc>
      </w:tr>
    </w:tbl>
    <w:p w14:paraId="550F9AD8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10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1637AF23" w14:textId="71067BA6" w:rsidR="00070AB0" w:rsidRDefault="004C7E32" w:rsidP="00070AB0">
      <w:pPr>
        <w:spacing w:before="120" w:after="120" w:line="276" w:lineRule="auto"/>
        <w:ind w:left="515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uchwały Nr 14/2023</w:t>
      </w:r>
      <w:r>
        <w:rPr>
          <w:color w:val="000000"/>
          <w:u w:color="000000"/>
        </w:rPr>
        <w:br/>
        <w:t>Prezydium Polskiej Akademii Nauk</w:t>
      </w:r>
      <w:r>
        <w:rPr>
          <w:color w:val="000000"/>
          <w:u w:color="000000"/>
        </w:rPr>
        <w:br/>
        <w:t>z dnia 14 marca 2023 r.</w:t>
      </w:r>
    </w:p>
    <w:p w14:paraId="20C27C41" w14:textId="77777777" w:rsidR="00070AB0" w:rsidRDefault="00070AB0" w:rsidP="00070AB0">
      <w:pPr>
        <w:spacing w:before="120" w:after="120" w:line="276" w:lineRule="auto"/>
        <w:ind w:left="5152"/>
        <w:jc w:val="left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52"/>
        <w:gridCol w:w="1185"/>
        <w:gridCol w:w="1080"/>
        <w:gridCol w:w="1545"/>
        <w:gridCol w:w="1020"/>
        <w:gridCol w:w="1170"/>
        <w:gridCol w:w="1230"/>
      </w:tblGrid>
      <w:tr w:rsidR="00A01AB9" w14:paraId="550F9AE1" w14:textId="77777777">
        <w:trPr>
          <w:trHeight w:val="1492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DA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Wyszczególnienie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DB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Dotacja podmiotowa                                    </w:t>
            </w:r>
            <w:r>
              <w:rPr>
                <w:b/>
                <w:sz w:val="14"/>
              </w:rPr>
              <w:t xml:space="preserve">                                           § 2570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DC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kształcenie                            § 2800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DD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współfinansowanie                     § 2002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DE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inwestycje                             § 6220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DF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Dotacja celowa </w:t>
            </w:r>
            <w:r>
              <w:rPr>
                <w:b/>
                <w:sz w:val="14"/>
              </w:rPr>
              <w:t>na inwestycje w obiektach zabytkowych    § 6560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E0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RAZEM                            </w:t>
            </w:r>
          </w:p>
        </w:tc>
      </w:tr>
      <w:tr w:rsidR="00A01AB9" w14:paraId="550F9AE9" w14:textId="77777777">
        <w:trPr>
          <w:trHeight w:val="434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E2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Pomocnicze jednostki naukowe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E3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16 525 000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E4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E5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E6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E7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150 000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E8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16 675 000</w:t>
            </w:r>
          </w:p>
        </w:tc>
      </w:tr>
      <w:tr w:rsidR="00A01AB9" w14:paraId="550F9AF1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EA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Biblioteka Gdańska 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EB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3 980 000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E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E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E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EF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F0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4 130 000</w:t>
            </w:r>
          </w:p>
        </w:tc>
      </w:tr>
      <w:tr w:rsidR="00A01AB9" w14:paraId="550F9AF9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F2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Biblioteka Kórnicka 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F3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3 560 000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F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F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F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F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F8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3 560 000</w:t>
            </w:r>
          </w:p>
        </w:tc>
      </w:tr>
      <w:tr w:rsidR="00A01AB9" w14:paraId="550F9B01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FA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Archiwum w Warszawie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FB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1 200 000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F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F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F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AF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00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1 200 000</w:t>
            </w:r>
          </w:p>
        </w:tc>
      </w:tr>
      <w:tr w:rsidR="00A01AB9" w14:paraId="550F9B09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02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Archiwum Nauki PAN i PAU w Krakowie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03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470 000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0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0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0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0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08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470 000</w:t>
            </w:r>
          </w:p>
        </w:tc>
      </w:tr>
      <w:tr w:rsidR="00A01AB9" w14:paraId="550F9B11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0A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Muzeum Ziemi 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0B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1 640 000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0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0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0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0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10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1 640 000</w:t>
            </w:r>
          </w:p>
        </w:tc>
      </w:tr>
      <w:tr w:rsidR="00A01AB9" w14:paraId="550F9B19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12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Polski Instytut Studiów Zaawansowanych </w:t>
            </w:r>
            <w:proofErr w:type="spellStart"/>
            <w:r>
              <w:rPr>
                <w:i/>
                <w:sz w:val="14"/>
              </w:rPr>
              <w:t>PIASt</w:t>
            </w:r>
            <w:proofErr w:type="spellEnd"/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13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1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1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1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1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18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800 000</w:t>
            </w:r>
          </w:p>
        </w:tc>
      </w:tr>
      <w:tr w:rsidR="00A01AB9" w14:paraId="550F9B21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1A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i/>
                <w:sz w:val="14"/>
              </w:rPr>
              <w:t xml:space="preserve">Stacje zagraniczne                                                               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1B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4 875 000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1C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1D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1E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1F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20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4 875 000</w:t>
            </w:r>
          </w:p>
        </w:tc>
      </w:tr>
      <w:tr w:rsidR="00A01AB9" w14:paraId="550F9B29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22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Centrum Badań Historycznych w Berlinie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23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1 450 000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2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2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2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2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28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1 450 000</w:t>
            </w:r>
          </w:p>
        </w:tc>
      </w:tr>
      <w:tr w:rsidR="00A01AB9" w14:paraId="550F9B31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2A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Biuro Promocji Nauki </w:t>
            </w:r>
            <w:proofErr w:type="spellStart"/>
            <w:r>
              <w:rPr>
                <w:i/>
                <w:sz w:val="14"/>
              </w:rPr>
              <w:t>PolSCA</w:t>
            </w:r>
            <w:proofErr w:type="spellEnd"/>
            <w:r>
              <w:rPr>
                <w:i/>
                <w:sz w:val="14"/>
              </w:rPr>
              <w:t xml:space="preserve"> w Brukseli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2B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710 000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2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2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2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2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30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710 000</w:t>
            </w:r>
          </w:p>
        </w:tc>
      </w:tr>
      <w:tr w:rsidR="00A01AB9" w14:paraId="550F9B39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32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Przedstawicielstwo Polska Akademia Nauk w Kijowie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33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108 000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3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3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3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3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38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108 000</w:t>
            </w:r>
          </w:p>
        </w:tc>
      </w:tr>
      <w:tr w:rsidR="00A01AB9" w14:paraId="550F9B41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3A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Stacja Naukowa w Paryżu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3B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830 000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3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3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3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3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40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830 000</w:t>
            </w:r>
          </w:p>
        </w:tc>
      </w:tr>
      <w:tr w:rsidR="00A01AB9" w14:paraId="550F9B49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42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Stacja Naukowa w Rzymie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43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840 000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4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4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4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4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48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840 000</w:t>
            </w:r>
          </w:p>
        </w:tc>
      </w:tr>
      <w:tr w:rsidR="00A01AB9" w14:paraId="550F9B51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4A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Stacja Naukowa w Wiedniu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4B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937 000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4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4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4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4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50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937 000</w:t>
            </w:r>
          </w:p>
        </w:tc>
      </w:tr>
      <w:tr w:rsidR="00A01AB9" w14:paraId="550F9B59" w14:textId="77777777">
        <w:trPr>
          <w:trHeight w:val="538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52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Inne zadania realizowane w ramach </w:t>
            </w:r>
            <w:r>
              <w:rPr>
                <w:b/>
                <w:sz w:val="14"/>
              </w:rPr>
              <w:t xml:space="preserve">działalności zagranicznych stacji naukowych i </w:t>
            </w:r>
            <w:proofErr w:type="spellStart"/>
            <w:r>
              <w:rPr>
                <w:b/>
                <w:sz w:val="14"/>
              </w:rPr>
              <w:t>PIASt</w:t>
            </w:r>
            <w:proofErr w:type="spellEnd"/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53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4 595 500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5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5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5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5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58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4 595 500</w:t>
            </w:r>
          </w:p>
        </w:tc>
      </w:tr>
      <w:tr w:rsidR="00A01AB9" w14:paraId="550F9B61" w14:textId="77777777">
        <w:trPr>
          <w:trHeight w:val="454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5A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Placówki naukowe nieposiadające osobowości prawnej                                                                                            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5B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4 711 000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5C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5D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5E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5F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60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4 711 000</w:t>
            </w:r>
          </w:p>
        </w:tc>
      </w:tr>
      <w:tr w:rsidR="00A01AB9" w14:paraId="550F9B69" w14:textId="77777777">
        <w:trPr>
          <w:trHeight w:val="35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62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Zakład Ichtiobiologii i Gospodarki Rybackiej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63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866 000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6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6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6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6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68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866 000</w:t>
            </w:r>
          </w:p>
        </w:tc>
      </w:tr>
      <w:tr w:rsidR="00A01AB9" w14:paraId="550F9B71" w14:textId="77777777">
        <w:trPr>
          <w:trHeight w:val="596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6A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Ogród </w:t>
            </w:r>
            <w:r>
              <w:rPr>
                <w:sz w:val="14"/>
              </w:rPr>
              <w:t>Botaniczny - Centrum Zachowania Różnorodności Biologicznej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6B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3 845 000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6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6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6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6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70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3 845 000</w:t>
            </w:r>
          </w:p>
        </w:tc>
      </w:tr>
      <w:tr w:rsidR="00A01AB9" w14:paraId="550F9B79" w14:textId="77777777">
        <w:trPr>
          <w:trHeight w:val="454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72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Inne jednostki organizacyjne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73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1 707 000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74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75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76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77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78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1 707 000</w:t>
            </w:r>
          </w:p>
        </w:tc>
      </w:tr>
      <w:tr w:rsidR="00A01AB9" w14:paraId="550F9B81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7A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Dom Seniora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7B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1 022 000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7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7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7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7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80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1 022 000</w:t>
            </w:r>
          </w:p>
        </w:tc>
      </w:tr>
      <w:tr w:rsidR="00A01AB9" w14:paraId="550F9B89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82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Dom Zjazdów i Konferencji w Jabłonnie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83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8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8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8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8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88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275 000</w:t>
            </w:r>
          </w:p>
        </w:tc>
      </w:tr>
      <w:tr w:rsidR="00A01AB9" w14:paraId="550F9B91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8A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Dom Pracy </w:t>
            </w:r>
            <w:r>
              <w:rPr>
                <w:sz w:val="14"/>
              </w:rPr>
              <w:t>Twórczej w Wierzbie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8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8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8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8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8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90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</w:tr>
      <w:tr w:rsidR="00A01AB9" w14:paraId="550F9B99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92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Zakład Doświadczalny w Kórniku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9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9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9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9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9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98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</w:tr>
      <w:tr w:rsidR="00A01AB9" w14:paraId="550F9BA1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9A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Zakład Działalności Pomocniczej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9B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9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9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9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9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A0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410 000</w:t>
            </w:r>
          </w:p>
        </w:tc>
      </w:tr>
      <w:tr w:rsidR="00A01AB9" w14:paraId="550F9BA9" w14:textId="77777777">
        <w:trPr>
          <w:trHeight w:val="36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A2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Inne zadania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A3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13 633 500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A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A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A6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640 000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A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A8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14 273 500</w:t>
            </w:r>
          </w:p>
        </w:tc>
      </w:tr>
      <w:tr w:rsidR="00A01AB9" w14:paraId="550F9BB1" w14:textId="77777777">
        <w:trPr>
          <w:trHeight w:val="434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AA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Międzynarodowy Instytut Biologii Molekularnej i Komórkowej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AB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A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A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A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A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B0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637 000</w:t>
            </w:r>
          </w:p>
        </w:tc>
      </w:tr>
      <w:tr w:rsidR="00A01AB9" w14:paraId="550F9BB9" w14:textId="77777777">
        <w:trPr>
          <w:trHeight w:val="434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B2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Międzynarodowy Instytut Mechanizmów i Maszyn Molekularnych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B3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B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B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B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B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B8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637 000</w:t>
            </w:r>
          </w:p>
        </w:tc>
      </w:tr>
      <w:tr w:rsidR="00A01AB9" w14:paraId="550F9BC1" w14:textId="77777777">
        <w:trPr>
          <w:trHeight w:val="34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BA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Instytuty naukowe PAN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B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BC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192 000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B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B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B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C0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</w:tr>
      <w:tr w:rsidR="00A01AB9" w14:paraId="550F9BC9" w14:textId="77777777">
        <w:trPr>
          <w:trHeight w:val="596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C2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lastRenderedPageBreak/>
              <w:t>Budżet realizowany centralnie - przez Kancelarię PAN, z tego: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C3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52 157 000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C4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C5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C6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C7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2 976 000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C8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67 466 000</w:t>
            </w:r>
          </w:p>
        </w:tc>
      </w:tr>
      <w:tr w:rsidR="00A01AB9" w14:paraId="550F9BD1" w14:textId="77777777">
        <w:trPr>
          <w:trHeight w:val="35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CA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Działalność organów i korporacji uczonych PAN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CB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18 185 000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C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C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C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C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D0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18 185 000</w:t>
            </w:r>
          </w:p>
        </w:tc>
      </w:tr>
      <w:tr w:rsidR="00A01AB9" w14:paraId="550F9BD9" w14:textId="77777777">
        <w:trPr>
          <w:trHeight w:val="350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D2" w14:textId="77777777" w:rsidR="00A77B3E" w:rsidRDefault="004C7E32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Działalność Kancelarii PAN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D3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33 972 000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D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D5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12 083 000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D6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D7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2 976 000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D8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49 281 000</w:t>
            </w:r>
          </w:p>
        </w:tc>
      </w:tr>
      <w:tr w:rsidR="00A01AB9" w14:paraId="550F9BE1" w14:textId="77777777">
        <w:trPr>
          <w:trHeight w:val="604"/>
        </w:trPr>
        <w:tc>
          <w:tcPr>
            <w:tcW w:w="2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DA" w14:textId="77777777" w:rsidR="00A77B3E" w:rsidRDefault="004C7E3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RAZEM DZIAŁ 730 SZKOLNICTWO WYŻSZE I NAUKA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DB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94 603 000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DC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DD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DE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890 000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DF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3 126 000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F9BE0" w14:textId="77777777" w:rsidR="00A77B3E" w:rsidRDefault="004C7E32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110 894 000</w:t>
            </w:r>
          </w:p>
        </w:tc>
      </w:tr>
    </w:tbl>
    <w:p w14:paraId="550F9BE2" w14:textId="77777777" w:rsidR="00A77B3E" w:rsidRDefault="00A77B3E">
      <w:pPr>
        <w:rPr>
          <w:color w:val="000000"/>
          <w:u w:color="000000"/>
        </w:rPr>
      </w:pPr>
    </w:p>
    <w:p w14:paraId="550F9BE3" w14:textId="43002F13" w:rsidR="00A77B3E" w:rsidRDefault="00070AB0" w:rsidP="00070AB0">
      <w:pPr>
        <w:spacing w:before="280" w:after="280" w:line="276" w:lineRule="auto"/>
        <w:jc w:val="center"/>
        <w:rPr>
          <w:color w:val="000000"/>
          <w:u w:color="000000"/>
        </w:rPr>
      </w:pPr>
      <w:r>
        <w:br w:type="page"/>
      </w:r>
      <w:r w:rsidR="004C7E32">
        <w:lastRenderedPageBreak/>
        <w:t>Uzasadnienie do uchwały Nr 14/2023</w:t>
      </w:r>
      <w:r w:rsidR="004C7E32">
        <w:rPr>
          <w:color w:val="000000"/>
          <w:u w:color="000000"/>
        </w:rPr>
        <w:br/>
      </w:r>
      <w:r w:rsidR="004C7E32">
        <w:t>Prezydium Polskiej Akademii Nauk</w:t>
      </w:r>
      <w:r w:rsidR="004C7E32">
        <w:rPr>
          <w:color w:val="000000"/>
          <w:u w:color="000000"/>
        </w:rPr>
        <w:br/>
      </w:r>
      <w:r w:rsidR="004C7E32">
        <w:t>z dnia 14 marca 2023 r.</w:t>
      </w:r>
    </w:p>
    <w:p w14:paraId="550F9BE4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Uchwalona przez Sejm RP w dniu 15 grudnia 2022 roku </w:t>
      </w:r>
      <w:r>
        <w:rPr>
          <w:b/>
          <w:color w:val="000000"/>
          <w:u w:color="000000"/>
        </w:rPr>
        <w:t>ustawa budżetowa na rok 2023</w:t>
      </w:r>
      <w:r>
        <w:rPr>
          <w:color w:val="000000"/>
          <w:u w:color="000000"/>
        </w:rPr>
        <w:t xml:space="preserve"> została ogłoszona w Dzienniku Ustaw z dnia 8 lutego 2023 roku </w:t>
      </w:r>
      <w:r>
        <w:rPr>
          <w:color w:val="000000"/>
          <w:u w:color="000000"/>
        </w:rPr>
        <w:t>(Dz. U. poz. 256).</w:t>
      </w:r>
    </w:p>
    <w:p w14:paraId="550F9BE5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postanowieniami § 3 rozporządzenia Ministra Nauki i Szkolnictwa Wyższego z dnia 20 grudnia 2010 roku </w:t>
      </w:r>
      <w:r>
        <w:rPr>
          <w:i/>
          <w:color w:val="000000"/>
          <w:u w:color="000000"/>
        </w:rPr>
        <w:t>w sprawie szczegółowego trybu finansowania i gospodarki finansowej Polskiej Akademii Nauk i jej instytutów naukowych</w:t>
      </w:r>
      <w:r>
        <w:rPr>
          <w:color w:val="000000"/>
          <w:u w:color="000000"/>
        </w:rPr>
        <w:t xml:space="preserve">  dokonani</w:t>
      </w:r>
      <w:r>
        <w:rPr>
          <w:color w:val="000000"/>
          <w:u w:color="000000"/>
        </w:rPr>
        <w:t xml:space="preserve">e przez Prezesa Polskiej Akademii Nauk podziału ustalonych w ustawie budżetowej środków budżetowych, o których mowa w art. 78 ust. 2 ustawy o Polskiej Akademii Nauk, powinno być poprzedzone zasięgnięciem opinii Prezydium Polskiej Akademii Nauk. </w:t>
      </w:r>
    </w:p>
    <w:p w14:paraId="550F9BE6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Mając na w</w:t>
      </w:r>
      <w:r>
        <w:rPr>
          <w:color w:val="000000"/>
          <w:u w:color="000000"/>
        </w:rPr>
        <w:t xml:space="preserve">zględzie powyższe postanowienia, Prezes Polskiej Akademii Nauk, zwanej dalej Akademią, przedkłada propozycje odnośnie do </w:t>
      </w:r>
      <w:r>
        <w:rPr>
          <w:color w:val="000000"/>
          <w:u w:val="single" w:color="000000"/>
        </w:rPr>
        <w:t>podziału dotacji budżetowych</w:t>
      </w:r>
      <w:r>
        <w:rPr>
          <w:color w:val="000000"/>
          <w:u w:color="000000"/>
        </w:rPr>
        <w:t xml:space="preserve"> zapisanych w części 67 budżetu państwa na realizację określonych zadań i dla poszczególnych jednostek orga</w:t>
      </w:r>
      <w:r>
        <w:rPr>
          <w:color w:val="000000"/>
          <w:u w:color="000000"/>
        </w:rPr>
        <w:t>nizacyjnych.</w:t>
      </w:r>
    </w:p>
    <w:p w14:paraId="550F9BE7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Zapisana w ustawie budżetowej</w:t>
      </w:r>
      <w:r>
        <w:rPr>
          <w:color w:val="000000"/>
          <w:u w:color="000000"/>
        </w:rPr>
        <w:t xml:space="preserve"> - w części 67 Polska Akademia Nauk - </w:t>
      </w:r>
      <w:r>
        <w:rPr>
          <w:b/>
          <w:color w:val="000000"/>
          <w:u w:color="000000"/>
        </w:rPr>
        <w:t>kwota  110.894 tys. zł</w:t>
      </w:r>
      <w:r>
        <w:rPr>
          <w:color w:val="000000"/>
          <w:u w:color="000000"/>
        </w:rPr>
        <w:t xml:space="preserve"> została zakwalifikowana do działu 730 Szkolnictwo wyższe i nauka i  uwzględniona w trzech rozdziałach klasyfikacji budżetowej, mianowicie: </w:t>
      </w:r>
    </w:p>
    <w:p w14:paraId="550F9BE8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-</w:t>
      </w:r>
      <w:r>
        <w:rPr>
          <w:color w:val="000000"/>
          <w:u w:val="single" w:color="000000"/>
        </w:rPr>
        <w:t xml:space="preserve">w rozdziale </w:t>
      </w:r>
      <w:r>
        <w:rPr>
          <w:color w:val="000000"/>
          <w:u w:val="single" w:color="000000"/>
        </w:rPr>
        <w:t>73010</w:t>
      </w:r>
      <w:r>
        <w:rPr>
          <w:color w:val="000000"/>
          <w:u w:color="000000"/>
        </w:rPr>
        <w:t xml:space="preserve"> Działalność organów i korporacji uczonych Polskiej Akademii Nauk </w:t>
      </w:r>
      <w:r>
        <w:rPr>
          <w:color w:val="000000"/>
          <w:u w:color="000000"/>
        </w:rPr>
        <w:br/>
        <w:t xml:space="preserve">– </w:t>
      </w:r>
      <w:r>
        <w:rPr>
          <w:b/>
          <w:color w:val="000000"/>
          <w:u w:color="000000"/>
        </w:rPr>
        <w:t>18.185 tys. zł</w:t>
      </w:r>
      <w:r>
        <w:rPr>
          <w:color w:val="000000"/>
          <w:u w:color="000000"/>
        </w:rPr>
        <w:t>,</w:t>
      </w:r>
    </w:p>
    <w:p w14:paraId="550F9BE9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-</w:t>
      </w:r>
      <w:r>
        <w:rPr>
          <w:color w:val="000000"/>
          <w:u w:val="single" w:color="000000"/>
        </w:rPr>
        <w:t>w rozdziale 73011</w:t>
      </w:r>
      <w:r>
        <w:rPr>
          <w:color w:val="000000"/>
          <w:u w:color="000000"/>
        </w:rPr>
        <w:t xml:space="preserve"> Działalność pomocniczych jednostek naukowych i innych jednostek organizacyjnych Polskiej Akademii Nauk – </w:t>
      </w:r>
      <w:r>
        <w:rPr>
          <w:b/>
          <w:color w:val="000000"/>
          <w:u w:color="000000"/>
        </w:rPr>
        <w:t>41.962 tys. zł,</w:t>
      </w:r>
    </w:p>
    <w:p w14:paraId="550F9BEA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-</w:t>
      </w:r>
      <w:r>
        <w:rPr>
          <w:color w:val="000000"/>
          <w:u w:val="single" w:color="000000"/>
        </w:rPr>
        <w:t>w rozdziale 73095</w:t>
      </w:r>
      <w:r>
        <w:rPr>
          <w:color w:val="000000"/>
          <w:u w:color="000000"/>
        </w:rPr>
        <w:t xml:space="preserve"> Pozostała działalność – </w:t>
      </w:r>
      <w:r>
        <w:rPr>
          <w:b/>
          <w:color w:val="000000"/>
          <w:u w:color="000000"/>
        </w:rPr>
        <w:t>50.747 tys. zł.</w:t>
      </w:r>
    </w:p>
    <w:p w14:paraId="550F9BEB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Zaproponowany przez Prezesa Akademii podział wspomnianej kwoty zawarty w załącznikach nr 1, 2 i 3 jest skorelowany z planem finansowym dla części 67 ustalonym przez dysponenta części budżetowej w dniu 21 lutego 2023</w:t>
      </w:r>
      <w:r>
        <w:rPr>
          <w:color w:val="000000"/>
          <w:u w:color="000000"/>
        </w:rPr>
        <w:t> roku.</w:t>
      </w:r>
    </w:p>
    <w:p w14:paraId="550F9BEC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W załączniku nr 1</w:t>
      </w:r>
      <w:r>
        <w:rPr>
          <w:color w:val="000000"/>
          <w:u w:color="000000"/>
        </w:rPr>
        <w:t xml:space="preserve"> pt. „</w:t>
      </w:r>
      <w:r>
        <w:rPr>
          <w:i/>
          <w:color w:val="000000"/>
          <w:u w:color="000000"/>
        </w:rPr>
        <w:t>Plan finansowy dla części 67 Polska Akademia Nauk – podział na zadania</w:t>
      </w:r>
      <w:r>
        <w:rPr>
          <w:color w:val="000000"/>
          <w:u w:color="000000"/>
        </w:rPr>
        <w:t>” obejmuje podział w układzie klasyfikacji budżetowej (paragrafy), w rozdziale  73095 zaprezentowano również podział na zadania planowane do realizacji w ro</w:t>
      </w:r>
      <w:r>
        <w:rPr>
          <w:color w:val="000000"/>
          <w:u w:color="000000"/>
        </w:rPr>
        <w:t>ku 2023 ze środków dotacji podmiotowej, w szczególności wyodrębniono dotację podmiotową dla Międzynarodowego Instytutu Biologii Molekularnej i Komórkowej oraz dla Międzynarodowego Instytutu Mechanizmów i Maszyn Molekularnych.</w:t>
      </w:r>
    </w:p>
    <w:p w14:paraId="550F9BED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W załączniku nr 2</w:t>
      </w:r>
      <w:r>
        <w:rPr>
          <w:color w:val="000000"/>
          <w:u w:color="000000"/>
        </w:rPr>
        <w:t xml:space="preserve"> wyspecyfikow</w:t>
      </w:r>
      <w:r>
        <w:rPr>
          <w:color w:val="000000"/>
          <w:u w:color="000000"/>
        </w:rPr>
        <w:t>ano tytuły inwestycyjne, planowane do realizacji w ramach dotacji celowej zapisanej w części 67 Polska Akademia Nauk.</w:t>
      </w:r>
    </w:p>
    <w:p w14:paraId="550F9BEE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W załączniku nr 3</w:t>
      </w:r>
      <w:r>
        <w:rPr>
          <w:color w:val="000000"/>
          <w:u w:color="000000"/>
        </w:rPr>
        <w:t xml:space="preserve"> zawarto proponowane dotacje dla poszczególnych jednostek organizacyjnych. Kwoty dotacji podmiotowych uwzględniają rekome</w:t>
      </w:r>
      <w:r>
        <w:rPr>
          <w:color w:val="000000"/>
          <w:u w:color="000000"/>
        </w:rPr>
        <w:t xml:space="preserve">ndacje </w:t>
      </w:r>
      <w:r>
        <w:rPr>
          <w:i/>
          <w:color w:val="000000"/>
          <w:u w:color="000000"/>
        </w:rPr>
        <w:t>Zespołu doradczego do spraw rozpatrywania wniosków jednostek organizacyjnych PAN i instytutów międzynarodowych o przyznanie dotacji podmiotowej w ramach części 67 Polska Akademia Nauk,</w:t>
      </w:r>
      <w:r>
        <w:rPr>
          <w:color w:val="000000"/>
          <w:u w:color="000000"/>
        </w:rPr>
        <w:t xml:space="preserve"> natomiast dotacje celowe na inwestycje są zgodne z wykazem zadań</w:t>
      </w:r>
      <w:r>
        <w:rPr>
          <w:color w:val="000000"/>
          <w:u w:color="000000"/>
        </w:rPr>
        <w:t xml:space="preserve"> zaprezentowanym w załączniku nr 2.</w:t>
      </w:r>
    </w:p>
    <w:p w14:paraId="550F9BEF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Zaproponowany podział kwot zapisanych w ustawie budżetowej </w:t>
      </w:r>
      <w:r>
        <w:rPr>
          <w:b/>
          <w:color w:val="000000"/>
          <w:u w:color="000000"/>
        </w:rPr>
        <w:t>w dziale 730 Szkolnictwo wyższe i nauka</w:t>
      </w:r>
      <w:r>
        <w:rPr>
          <w:color w:val="000000"/>
          <w:u w:color="000000"/>
        </w:rPr>
        <w:t xml:space="preserve"> przekłada się w następujący sposób na budżet w układzie zadaniowym:</w:t>
      </w:r>
    </w:p>
    <w:p w14:paraId="550F9BF0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Zadanie 10.1</w:t>
      </w:r>
      <w:r>
        <w:rPr>
          <w:color w:val="000000"/>
          <w:u w:color="000000"/>
        </w:rPr>
        <w:t xml:space="preserve"> Zarządzanie systemem szkolnictwa wyższeg</w:t>
      </w:r>
      <w:r>
        <w:rPr>
          <w:color w:val="000000"/>
          <w:u w:color="000000"/>
        </w:rPr>
        <w:t xml:space="preserve">o i nauki      </w:t>
      </w:r>
      <w:r>
        <w:rPr>
          <w:color w:val="000000"/>
          <w:u w:color="000000"/>
        </w:rPr>
        <w:tab/>
        <w:t>– 110.894.000 zł</w:t>
      </w:r>
    </w:p>
    <w:p w14:paraId="550F9BF1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 xml:space="preserve">Podzadanie 10.1.3 </w:t>
      </w:r>
      <w:r>
        <w:rPr>
          <w:i/>
          <w:color w:val="000000"/>
          <w:u w:color="000000"/>
        </w:rPr>
        <w:t xml:space="preserve">Upowszechnianie, promocja oraz popularyzacja </w:t>
      </w:r>
    </w:p>
    <w:p w14:paraId="550F9BF2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szkolnictwa wyższego i nauki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– 110.894.000 zł</w:t>
      </w:r>
    </w:p>
    <w:p w14:paraId="550F9BF3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 xml:space="preserve">Działanie 10.1.3.1 </w:t>
      </w:r>
      <w:r>
        <w:rPr>
          <w:i/>
          <w:color w:val="000000"/>
          <w:u w:color="000000"/>
        </w:rPr>
        <w:t>Działalność Polskiej Akademii Nauk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– 110.894.000 zł</w:t>
      </w:r>
    </w:p>
    <w:p w14:paraId="550F9BF4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Poddziałania:</w:t>
      </w:r>
    </w:p>
    <w:p w14:paraId="550F9BF5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10.1.3.1.1   Działa</w:t>
      </w:r>
      <w:r>
        <w:rPr>
          <w:color w:val="000000"/>
          <w:u w:color="000000"/>
        </w:rPr>
        <w:t>lność organów i korporacji uczonych</w:t>
      </w:r>
    </w:p>
    <w:p w14:paraId="550F9BF6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Polskiej Akademii Nauk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- 18.185.000 zł</w:t>
      </w:r>
    </w:p>
    <w:p w14:paraId="550F9BF7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10.1.3.1.2   Działalność Kancelarii i krajowych jednostek</w:t>
      </w:r>
    </w:p>
    <w:p w14:paraId="550F9BF8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organizacyjnych Polskiej Akademii Nauk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- 61.936.500 zł</w:t>
      </w:r>
    </w:p>
    <w:p w14:paraId="550F9BF9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10.1.3.1.3   Wspieranie aktywności Polskiej Akademii Nauk</w:t>
      </w:r>
    </w:p>
    <w:p w14:paraId="550F9BFA" w14:textId="77777777" w:rsidR="00A77B3E" w:rsidRDefault="004C7E3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forum międzynarodowym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- 30.772.500 zł</w:t>
      </w:r>
    </w:p>
    <w:sectPr w:rsidR="00A77B3E">
      <w:footerReference w:type="default" r:id="rId11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F9C0F" w14:textId="77777777" w:rsidR="00000000" w:rsidRDefault="004C7E32">
      <w:r>
        <w:separator/>
      </w:r>
    </w:p>
  </w:endnote>
  <w:endnote w:type="continuationSeparator" w:id="0">
    <w:p w14:paraId="550F9C11" w14:textId="77777777" w:rsidR="00000000" w:rsidRDefault="004C7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9C02" w14:textId="77777777" w:rsidR="00A01AB9" w:rsidRDefault="00A01AB9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9C06" w14:textId="77777777" w:rsidR="00A01AB9" w:rsidRDefault="00A01AB9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9C0A" w14:textId="77777777" w:rsidR="00A01AB9" w:rsidRDefault="00A01AB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F9C0B" w14:textId="77777777" w:rsidR="00000000" w:rsidRDefault="004C7E32">
      <w:r>
        <w:separator/>
      </w:r>
    </w:p>
  </w:footnote>
  <w:footnote w:type="continuationSeparator" w:id="0">
    <w:p w14:paraId="550F9C0D" w14:textId="77777777" w:rsidR="00000000" w:rsidRDefault="004C7E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0AB0"/>
    <w:rsid w:val="004C7E32"/>
    <w:rsid w:val="00A01AB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0F9A5C"/>
  <w15:docId w15:val="{D54BFDBC-26D6-4F56-8281-340C477B2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70A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70AB0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070A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70AB0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AD6FB7-13F8-4F2F-BC5C-5A450F4580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A4A231-BE07-47D1-B1F8-79645F0046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883365-61E8-4BBD-8A54-375789931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1530</Words>
  <Characters>9181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10690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14/2023 z dnia 14 marca 2023 r.</dc:title>
  <dc:subject>w sprawie zaopiniowania podziału, ustalonych w^ustawie budżetowej na rok 2023, środków budżetowych zapisanych w^części 67^Polska Akademia Nauk</dc:subject>
  <dc:creator>ezieba</dc:creator>
  <cp:lastModifiedBy>Zięba-Andrzejuk Elżbieta</cp:lastModifiedBy>
  <cp:revision>3</cp:revision>
  <dcterms:created xsi:type="dcterms:W3CDTF">2023-03-16T11:48:00Z</dcterms:created>
  <dcterms:modified xsi:type="dcterms:W3CDTF">2023-03-16T10:55:00Z</dcterms:modified>
  <cp:category>Akt prawny</cp:category>
</cp:coreProperties>
</file>