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AAE4F" w14:textId="409A2365" w:rsidR="001414C6" w:rsidRPr="005A2875" w:rsidRDefault="001414C6" w:rsidP="00565A44">
      <w:pPr>
        <w:pStyle w:val="Mjnag1"/>
        <w:jc w:val="center"/>
        <w:rPr>
          <w:b w:val="0"/>
        </w:rPr>
      </w:pPr>
      <w:r w:rsidRPr="00B1544B">
        <w:t>Uchwa</w:t>
      </w:r>
      <w:r w:rsidR="00565A44">
        <w:t>ł</w:t>
      </w:r>
      <w:r w:rsidRPr="00B1544B">
        <w:t>a Nr 11/2017</w:t>
      </w:r>
      <w:r>
        <w:br/>
      </w:r>
      <w:r w:rsidRPr="00B1544B">
        <w:t>Prezydium Polskiej Akademii Nauk</w:t>
      </w:r>
      <w:r>
        <w:br/>
      </w:r>
      <w:r w:rsidRPr="00B1544B">
        <w:t>z dnia 14 marca 2017 r.</w:t>
      </w:r>
      <w:r w:rsidR="00D71176">
        <w:br/>
      </w:r>
      <w:r w:rsidRPr="00D71176">
        <w:rPr>
          <w:b w:val="0"/>
        </w:rPr>
        <w:t>w sprawie wprowadzenia jednolitego tekstu</w:t>
      </w:r>
      <w:r w:rsidR="005A2875">
        <w:rPr>
          <w:b w:val="0"/>
        </w:rPr>
        <w:br/>
      </w:r>
      <w:r w:rsidRPr="005A2875">
        <w:rPr>
          <w:b w:val="0"/>
        </w:rPr>
        <w:t>Regulaminu działalności Kanclerza Akademii i Kancelarii Akademii</w:t>
      </w:r>
    </w:p>
    <w:p w14:paraId="4DA63E9F" w14:textId="77777777" w:rsidR="005A2875" w:rsidRDefault="005A2875" w:rsidP="001414C6">
      <w:pPr>
        <w:pStyle w:val="Mjnorm"/>
      </w:pPr>
    </w:p>
    <w:p w14:paraId="275E064F" w14:textId="2C8A3880" w:rsidR="001414C6" w:rsidRDefault="001414C6" w:rsidP="001414C6">
      <w:pPr>
        <w:pStyle w:val="Mjnorm"/>
      </w:pPr>
      <w:r w:rsidRPr="00B1544B">
        <w:t>Na podstawie art. 26 ust. 3 ustawy z dnia 30 kwietnia 2010 r. o Polskiej Akademii Nauk (Dz. U. z 2016 r, poz. 572, 1311, 1933 oraz poz. 2260), uchwala się co następuje:</w:t>
      </w:r>
    </w:p>
    <w:p w14:paraId="48FB8324" w14:textId="77777777" w:rsidR="00D71176" w:rsidRPr="00B1544B" w:rsidRDefault="00D71176" w:rsidP="001414C6">
      <w:pPr>
        <w:pStyle w:val="Mjnorm"/>
      </w:pPr>
    </w:p>
    <w:p w14:paraId="5D24D70B" w14:textId="77777777" w:rsidR="001414C6" w:rsidRPr="00D71176" w:rsidRDefault="001414C6" w:rsidP="00E940F5">
      <w:pPr>
        <w:jc w:val="center"/>
      </w:pPr>
      <w:r w:rsidRPr="00D71176">
        <w:t>§ 1</w:t>
      </w:r>
    </w:p>
    <w:p w14:paraId="695AB2BC" w14:textId="77777777" w:rsidR="001414C6" w:rsidRPr="00DC5866" w:rsidRDefault="001414C6" w:rsidP="00DC5866">
      <w:pPr>
        <w:pStyle w:val="Lista5"/>
        <w:numPr>
          <w:ilvl w:val="1"/>
          <w:numId w:val="31"/>
        </w:numPr>
      </w:pPr>
      <w:r w:rsidRPr="00DC5866">
        <w:t>Wprowadza się tekst jednolity Regulaminu działalności Kanclerza Akademii i Kancelarii Akademii uchwalonego uchwałą Nr 54/2015 Prezydium PAN z dnia 22 września 2015 r., uwzględniający zmiany wprowadzone uchwałą Nr 1/2016 Prezydium PAN z dnia 19 stycznia 2016 r., uchwałą Nr 53/2016 Prezydium PAN z dnia 20 września 2016 r. oraz uchwalą Nr 2/2017 Prezydium PAN z dnia 24 stycznia 2017 r.</w:t>
      </w:r>
    </w:p>
    <w:p w14:paraId="0FB01006" w14:textId="73E2CF8C" w:rsidR="001414C6" w:rsidRPr="00DC5866" w:rsidRDefault="001414C6" w:rsidP="00DC5866">
      <w:pPr>
        <w:pStyle w:val="Lista5"/>
        <w:numPr>
          <w:ilvl w:val="1"/>
          <w:numId w:val="31"/>
        </w:numPr>
      </w:pPr>
      <w:r w:rsidRPr="00DC5866">
        <w:t>Tekst jednolity Regulaminu działalności Kanclerza Akademii i Kancelarii Akademii stanowi załącznik do niniejszej uchwały.</w:t>
      </w:r>
    </w:p>
    <w:p w14:paraId="70636276" w14:textId="77777777" w:rsidR="001414C6" w:rsidRPr="00B1544B" w:rsidRDefault="001414C6" w:rsidP="00E940F5">
      <w:pPr>
        <w:jc w:val="center"/>
      </w:pPr>
      <w:r w:rsidRPr="00B1544B">
        <w:t>§ 2</w:t>
      </w:r>
    </w:p>
    <w:p w14:paraId="2FC5301F" w14:textId="06DB6C9A" w:rsidR="001414C6" w:rsidRDefault="001414C6" w:rsidP="001414C6">
      <w:pPr>
        <w:pStyle w:val="Mjnorm"/>
      </w:pPr>
      <w:r w:rsidRPr="00B1544B">
        <w:t>Uchwała wchodzi w życie z dniem podjęcia.</w:t>
      </w:r>
    </w:p>
    <w:p w14:paraId="2AE1F869" w14:textId="77777777" w:rsidR="001414C6" w:rsidRDefault="001414C6" w:rsidP="001414C6">
      <w:pPr>
        <w:pStyle w:val="Mjnorm"/>
      </w:pPr>
    </w:p>
    <w:p w14:paraId="00916C30" w14:textId="3EBAA11D" w:rsidR="001414C6" w:rsidRPr="001414C6" w:rsidRDefault="001414C6" w:rsidP="001414C6">
      <w:pPr>
        <w:pStyle w:val="Mjnorm"/>
      </w:pPr>
      <w:r w:rsidRPr="001414C6">
        <w:t>Prezes</w:t>
      </w:r>
    </w:p>
    <w:p w14:paraId="18C39FF1" w14:textId="5428FEAE" w:rsidR="001414C6" w:rsidRPr="001414C6" w:rsidRDefault="001414C6" w:rsidP="001414C6">
      <w:pPr>
        <w:pStyle w:val="Mjnorm"/>
      </w:pPr>
      <w:r w:rsidRPr="001414C6">
        <w:t>Polskiej Akademii Nauk</w:t>
      </w:r>
    </w:p>
    <w:p w14:paraId="43BF42EF" w14:textId="2BAC2A31" w:rsidR="001414C6" w:rsidRPr="00B1544B" w:rsidRDefault="001414C6" w:rsidP="001414C6">
      <w:pPr>
        <w:pStyle w:val="Mjnorm"/>
      </w:pPr>
      <w:r w:rsidRPr="001414C6">
        <w:t>Jerzy</w:t>
      </w:r>
      <w:r>
        <w:t xml:space="preserve"> Duszyński</w:t>
      </w:r>
    </w:p>
    <w:p w14:paraId="621FB51C" w14:textId="77777777" w:rsidR="001414C6" w:rsidRDefault="001414C6">
      <w:pPr>
        <w:spacing w:after="160" w:line="259" w:lineRule="auto"/>
      </w:pPr>
      <w:r>
        <w:br w:type="page"/>
      </w:r>
    </w:p>
    <w:p w14:paraId="6BF0D52C" w14:textId="624ABFD8" w:rsidR="001414C6" w:rsidRPr="00D71176" w:rsidRDefault="001414C6" w:rsidP="00D71176">
      <w:pPr>
        <w:pStyle w:val="Mjnag1"/>
        <w:rPr>
          <w:b w:val="0"/>
        </w:rPr>
      </w:pPr>
      <w:r w:rsidRPr="001414C6">
        <w:lastRenderedPageBreak/>
        <w:t>Załącznik do uchwały Nr 11/2017</w:t>
      </w:r>
      <w:r w:rsidRPr="001414C6">
        <w:br/>
        <w:t>Prezydium Polskiej Akademii Nauk</w:t>
      </w:r>
      <w:r w:rsidRPr="001414C6">
        <w:br/>
        <w:t>z dnia 14 marca 2017 r.</w:t>
      </w:r>
      <w:r>
        <w:br/>
      </w:r>
      <w:r w:rsidRPr="00D71176">
        <w:rPr>
          <w:b w:val="0"/>
        </w:rPr>
        <w:t>tekst jednolity Regulaminu</w:t>
      </w:r>
    </w:p>
    <w:p w14:paraId="112EF718" w14:textId="77777777" w:rsidR="001414C6" w:rsidRPr="001414C6" w:rsidRDefault="001414C6" w:rsidP="001414C6"/>
    <w:p w14:paraId="51C9FBCE" w14:textId="2B0EAF18" w:rsidR="001414C6" w:rsidRDefault="001414C6" w:rsidP="001414C6">
      <w:pPr>
        <w:pStyle w:val="Mjnorm"/>
        <w:rPr>
          <w:b/>
          <w:sz w:val="28"/>
          <w:szCs w:val="28"/>
        </w:rPr>
      </w:pPr>
      <w:r w:rsidRPr="00D71176">
        <w:rPr>
          <w:b/>
          <w:sz w:val="28"/>
          <w:szCs w:val="28"/>
        </w:rPr>
        <w:t>Regulamin działalności Kanclerza Akademii i Kancelarii Akademii</w:t>
      </w:r>
    </w:p>
    <w:p w14:paraId="4CCDEE7E" w14:textId="77777777" w:rsidR="001414C6" w:rsidRPr="001414C6" w:rsidRDefault="001414C6" w:rsidP="00E940F5">
      <w:pPr>
        <w:jc w:val="center"/>
      </w:pPr>
      <w:r w:rsidRPr="001414C6">
        <w:t>§ 1</w:t>
      </w:r>
    </w:p>
    <w:p w14:paraId="13433DC1" w14:textId="77777777" w:rsidR="001414C6" w:rsidRPr="001414C6" w:rsidRDefault="001414C6" w:rsidP="00DC5866">
      <w:pPr>
        <w:pStyle w:val="Lista1"/>
        <w:numPr>
          <w:ilvl w:val="0"/>
          <w:numId w:val="5"/>
        </w:numPr>
      </w:pPr>
      <w:r w:rsidRPr="001414C6">
        <w:t>Kanclerz Akademii jako ustawowy organ Akademii realizuje zadania wskazane do zakresu działalności Kanclerza Akademii w ustawie o Polskiej Akademii Nauk i w statucie Akademii.</w:t>
      </w:r>
    </w:p>
    <w:p w14:paraId="5801CA86" w14:textId="77777777" w:rsidR="00E940F5" w:rsidRDefault="001414C6" w:rsidP="00DC5866">
      <w:pPr>
        <w:pStyle w:val="Lista1"/>
        <w:numPr>
          <w:ilvl w:val="0"/>
          <w:numId w:val="5"/>
        </w:numPr>
      </w:pPr>
      <w:r w:rsidRPr="001414C6">
        <w:t>Kanclerz Akademii w szczególności:</w:t>
      </w:r>
    </w:p>
    <w:p w14:paraId="5C5860C6" w14:textId="77777777" w:rsidR="000D03FF" w:rsidRDefault="001414C6" w:rsidP="00DC5866">
      <w:pPr>
        <w:pStyle w:val="Lista1"/>
      </w:pPr>
      <w:r w:rsidRPr="001414C6">
        <w:t>reprezentuje Kancelarię Akademii w kontaktach z urzędami administracji państwowej i samorządowej;</w:t>
      </w:r>
    </w:p>
    <w:p w14:paraId="1361B3E6" w14:textId="77777777" w:rsidR="000D03FF" w:rsidRDefault="001414C6" w:rsidP="00DC5866">
      <w:pPr>
        <w:pStyle w:val="Lista1"/>
      </w:pPr>
      <w:r w:rsidRPr="001414C6">
        <w:t>współpracuje ze związkami zawodowymi i organizacjami społecznymi;</w:t>
      </w:r>
    </w:p>
    <w:p w14:paraId="0419129D" w14:textId="77777777" w:rsidR="000D03FF" w:rsidRDefault="001414C6" w:rsidP="00DC5866">
      <w:pPr>
        <w:pStyle w:val="Lista1"/>
      </w:pPr>
      <w:r w:rsidRPr="001414C6">
        <w:t>koordynuje sprawy związane ze spółkami handlowymi, w których Akademia posiada udziały lub akcje;</w:t>
      </w:r>
    </w:p>
    <w:p w14:paraId="22909155" w14:textId="77777777" w:rsidR="000D03FF" w:rsidRDefault="001414C6" w:rsidP="00DC5866">
      <w:pPr>
        <w:pStyle w:val="Lista1"/>
      </w:pPr>
      <w:r w:rsidRPr="001414C6">
        <w:t>dokonuje wyboru podmiotów uprawnionych do badania rocznych sprawozdań finansowych instytutów;</w:t>
      </w:r>
    </w:p>
    <w:p w14:paraId="56C161BA" w14:textId="77777777" w:rsidR="000D03FF" w:rsidRDefault="001414C6" w:rsidP="00DC5866">
      <w:pPr>
        <w:pStyle w:val="Lista1"/>
      </w:pPr>
      <w:r w:rsidRPr="001414C6">
        <w:t>w ciągu roku budżetowego, z upoważnienia Prezesa Akademii, wnosi do dysponenta głównego o dokonanie przemieszczeń w wydatkach budżetowych w ramach części budżetowej Polska Akademia Nauk;</w:t>
      </w:r>
    </w:p>
    <w:p w14:paraId="711D4160" w14:textId="77777777" w:rsidR="000D03FF" w:rsidRDefault="001414C6" w:rsidP="00DC5866">
      <w:pPr>
        <w:pStyle w:val="Lista1"/>
      </w:pPr>
      <w:r w:rsidRPr="001414C6">
        <w:t>sprawuje nadzór finansowy i majątkowy nad pomocniczymi jednostkami naukowymi oraz innymi jednostkami organizacyjnymi Akademii, z prawem do dokonania czynności określonych w § 53 ust. 7 statutu Akademii;</w:t>
      </w:r>
    </w:p>
    <w:p w14:paraId="07EF53D1" w14:textId="77777777" w:rsidR="000D03FF" w:rsidRDefault="001414C6" w:rsidP="00DC5866">
      <w:pPr>
        <w:pStyle w:val="Lista1"/>
      </w:pPr>
      <w:r w:rsidRPr="001414C6">
        <w:t>przygotowuje projekt rocznego planu finansowego Akademii, o którym mowa w art. 84 ust. 4 ustawy o Akademii, nadzoruje jego realizację oraz przygotowuje projekt rocznego sprawozdania budżetowego z wykonania planu;</w:t>
      </w:r>
    </w:p>
    <w:p w14:paraId="7B5DC4B6" w14:textId="77777777" w:rsidR="000D03FF" w:rsidRDefault="001414C6" w:rsidP="00DC5866">
      <w:pPr>
        <w:pStyle w:val="Lista1"/>
      </w:pPr>
      <w:r w:rsidRPr="001414C6">
        <w:t>przygotowuje projekt podziału środków budżetowych, o których mowa w art. 78 ust. 2 ustawy o Akademii, z przeznaczeniem na realizację określonych zadań i dla poszczególnych jednostek organizacyjnych;</w:t>
      </w:r>
    </w:p>
    <w:p w14:paraId="38CCE4C1" w14:textId="77777777" w:rsidR="000D03FF" w:rsidRDefault="001414C6" w:rsidP="00DC5866">
      <w:pPr>
        <w:pStyle w:val="Lista1"/>
      </w:pPr>
      <w:r w:rsidRPr="001414C6">
        <w:lastRenderedPageBreak/>
        <w:t>wykonuje zadania pracodawcy wobec pracowników Kancelarii Akademii, w tym dyrektorów i kierujących pracami komórek organizacyjnych Kancelarii, z wyłączeniem dziekanów wydziałów, w zakresie niezastrzeżonym dla Prezesa Akademii;</w:t>
      </w:r>
    </w:p>
    <w:p w14:paraId="699192C0" w14:textId="77777777" w:rsidR="000D03FF" w:rsidRDefault="001414C6" w:rsidP="00DC5866">
      <w:pPr>
        <w:pStyle w:val="Lista1"/>
      </w:pPr>
      <w:r w:rsidRPr="001414C6">
        <w:t>powierza funkcje dyrektorom jednostek organizacyjnych Akademii, o których mowa art. 1 ust. 2 pkt 3 ustawy o Akademii;</w:t>
      </w:r>
    </w:p>
    <w:p w14:paraId="5E394CF8" w14:textId="77777777" w:rsidR="000D03FF" w:rsidRDefault="001414C6" w:rsidP="00DC5866">
      <w:pPr>
        <w:pStyle w:val="Lista1"/>
      </w:pPr>
      <w:r w:rsidRPr="001414C6">
        <w:t>zatrudnia pracowników zagranicznych stacji naukowych, z wyłączeniem dyrektorów zagranicznych stacji naukowych;</w:t>
      </w:r>
    </w:p>
    <w:p w14:paraId="0C952553" w14:textId="77777777" w:rsidR="000D03FF" w:rsidRDefault="001414C6" w:rsidP="00DC5866">
      <w:pPr>
        <w:pStyle w:val="Lista1"/>
      </w:pPr>
      <w:r w:rsidRPr="001414C6">
        <w:t>zawiera umowy cywilnoprawne, w tym umowy o dzieło i umowy zlecenia w zakresie działania Kanclerza Akademii;</w:t>
      </w:r>
    </w:p>
    <w:p w14:paraId="6D7F1490" w14:textId="77777777" w:rsidR="000D03FF" w:rsidRDefault="001414C6" w:rsidP="00DC5866">
      <w:pPr>
        <w:pStyle w:val="Lista1"/>
      </w:pPr>
      <w:r w:rsidRPr="001414C6">
        <w:t>koordynuje planowanie przedsięwzięć mających na celu zwiększenie wartości użytkowej i rynkowej nieruchomości Akademii oraz zatwierdza i nadzoruje ich wykonanie;</w:t>
      </w:r>
    </w:p>
    <w:p w14:paraId="0E3851DB" w14:textId="77777777" w:rsidR="000D03FF" w:rsidRDefault="001414C6" w:rsidP="00DC5866">
      <w:pPr>
        <w:pStyle w:val="Lista1"/>
      </w:pPr>
      <w:r w:rsidRPr="001414C6">
        <w:t>zatwierdza plany inwestycji budowlanych i remontów nieruchomości, z wyłączeniem nieruchomości użyczonych instytutom Akademii lub stanowiących ich własność;</w:t>
      </w:r>
    </w:p>
    <w:p w14:paraId="2A25D570" w14:textId="77777777" w:rsidR="000D03FF" w:rsidRDefault="001414C6" w:rsidP="00DC5866">
      <w:pPr>
        <w:pStyle w:val="Lista1"/>
      </w:pPr>
      <w:r w:rsidRPr="001414C6">
        <w:t>przyjmuje sprawozdania końcowe i rozliczenia inwestycji budowlanych i remontów nieruchomości Akademii;</w:t>
      </w:r>
    </w:p>
    <w:p w14:paraId="7859E73E" w14:textId="77777777" w:rsidR="000D03FF" w:rsidRDefault="001414C6" w:rsidP="00DC5866">
      <w:pPr>
        <w:pStyle w:val="Lista1"/>
      </w:pPr>
      <w:r w:rsidRPr="001414C6">
        <w:t>(uchylony)</w:t>
      </w:r>
    </w:p>
    <w:p w14:paraId="5094D3D2" w14:textId="77777777" w:rsidR="000D03FF" w:rsidRDefault="001414C6" w:rsidP="00DC5866">
      <w:pPr>
        <w:pStyle w:val="Lista1"/>
      </w:pPr>
      <w:r w:rsidRPr="001414C6">
        <w:t>nadzoruje gospodarkę lokalami mieszkalnymi Akademii;</w:t>
      </w:r>
    </w:p>
    <w:p w14:paraId="14628547" w14:textId="53752838" w:rsidR="001414C6" w:rsidRPr="001414C6" w:rsidRDefault="001414C6" w:rsidP="00DC5866">
      <w:pPr>
        <w:pStyle w:val="Lista1"/>
      </w:pPr>
      <w:r w:rsidRPr="001414C6">
        <w:t>koordynuje rozpatrywanie skarg i wniosków kierowanych do Prezesa Akademii i Kancelarii Akademii oraz nadzoruje terminowe udzielanie odpowiedzi.</w:t>
      </w:r>
    </w:p>
    <w:p w14:paraId="229FBF6C" w14:textId="17CAB03C" w:rsidR="001414C6" w:rsidRDefault="001414C6" w:rsidP="00DC5866">
      <w:pPr>
        <w:pStyle w:val="Lista1"/>
        <w:numPr>
          <w:ilvl w:val="0"/>
          <w:numId w:val="5"/>
        </w:numPr>
      </w:pPr>
      <w:r w:rsidRPr="001414C6">
        <w:t>Kanclerz Akademii może na czas swojej nieobecności upoważnić wskazaną przez siebie osobę do wykonywania czynności w zakresie kierowania bieżącą działalnością Kancelarii Akademii.</w:t>
      </w:r>
    </w:p>
    <w:p w14:paraId="657F68C6" w14:textId="77777777" w:rsidR="001414C6" w:rsidRPr="001414C6" w:rsidRDefault="001414C6" w:rsidP="00E940F5">
      <w:pPr>
        <w:jc w:val="center"/>
      </w:pPr>
      <w:r w:rsidRPr="001414C6">
        <w:t>§ 2</w:t>
      </w:r>
    </w:p>
    <w:p w14:paraId="63E36C43" w14:textId="77777777" w:rsidR="001414C6" w:rsidRPr="001414C6" w:rsidRDefault="001414C6" w:rsidP="00DC5866">
      <w:pPr>
        <w:pStyle w:val="Lista1"/>
        <w:numPr>
          <w:ilvl w:val="0"/>
          <w:numId w:val="6"/>
        </w:numPr>
      </w:pPr>
      <w:r w:rsidRPr="001414C6">
        <w:t>Komórkami organizacyjnymi Kancelarii Akademii, zwanymi dalej „komórkami”, kierują dyrektorzy lub osoby wskazane przez Kanclerza Akademii w drodze indywidualnych decyzji.</w:t>
      </w:r>
    </w:p>
    <w:p w14:paraId="26BD3B9B" w14:textId="77777777" w:rsidR="001414C6" w:rsidRPr="001414C6" w:rsidRDefault="001414C6" w:rsidP="00DC5866">
      <w:pPr>
        <w:pStyle w:val="Lista1"/>
        <w:numPr>
          <w:ilvl w:val="0"/>
          <w:numId w:val="6"/>
        </w:numPr>
      </w:pPr>
      <w:r w:rsidRPr="001414C6">
        <w:t>Kanclerz Akademii, na wniosek dyrektora komórki, może powołać wicedyrektora komórki.</w:t>
      </w:r>
    </w:p>
    <w:p w14:paraId="44A4670D" w14:textId="77777777" w:rsidR="001414C6" w:rsidRPr="001414C6" w:rsidRDefault="001414C6" w:rsidP="00E940F5">
      <w:pPr>
        <w:jc w:val="center"/>
      </w:pPr>
      <w:r w:rsidRPr="001414C6">
        <w:lastRenderedPageBreak/>
        <w:t>§ 3</w:t>
      </w:r>
    </w:p>
    <w:p w14:paraId="72122AF9" w14:textId="5029DFDF" w:rsidR="001414C6" w:rsidRDefault="001414C6" w:rsidP="001414C6">
      <w:pPr>
        <w:pStyle w:val="Mjnorm"/>
      </w:pPr>
      <w:r w:rsidRPr="001414C6">
        <w:t>Kierującego komórką w czasie jego nieobecności zastępuje wicedyrektor lub osoba wskazana przez kierującego komórką w porozumieniu z Kanclerzem Akademii.</w:t>
      </w:r>
    </w:p>
    <w:p w14:paraId="3E0776B6" w14:textId="77777777" w:rsidR="001414C6" w:rsidRPr="001414C6" w:rsidRDefault="001414C6" w:rsidP="00E940F5">
      <w:pPr>
        <w:jc w:val="center"/>
      </w:pPr>
      <w:r w:rsidRPr="001414C6">
        <w:t>§ 4</w:t>
      </w:r>
    </w:p>
    <w:p w14:paraId="3F61FF75" w14:textId="77777777" w:rsidR="001414C6" w:rsidRPr="001414C6" w:rsidRDefault="001414C6" w:rsidP="001414C6">
      <w:pPr>
        <w:pStyle w:val="Mjnorm"/>
      </w:pPr>
      <w:r w:rsidRPr="001414C6">
        <w:t>Osoby, o których mowa w § 2 ust. 1, kierują pracami komórki, a w szczególności:</w:t>
      </w:r>
    </w:p>
    <w:p w14:paraId="2D91EF17" w14:textId="77777777" w:rsidR="001414C6" w:rsidRPr="001414C6" w:rsidRDefault="001414C6" w:rsidP="004719A6">
      <w:pPr>
        <w:pStyle w:val="Listam3"/>
        <w:numPr>
          <w:ilvl w:val="0"/>
          <w:numId w:val="7"/>
        </w:numPr>
      </w:pPr>
      <w:r w:rsidRPr="001414C6">
        <w:t>planują i organizują pracę komórki;</w:t>
      </w:r>
    </w:p>
    <w:p w14:paraId="528E190D" w14:textId="77777777" w:rsidR="001414C6" w:rsidRPr="001414C6" w:rsidRDefault="001414C6" w:rsidP="004719A6">
      <w:pPr>
        <w:pStyle w:val="Listam3"/>
        <w:numPr>
          <w:ilvl w:val="0"/>
          <w:numId w:val="7"/>
        </w:numPr>
      </w:pPr>
      <w:r w:rsidRPr="001414C6">
        <w:t>przedstawiają Kanclerzowi Akademii wnioski w sprawie zatrudnienia pracowników w komórce oraz w sprawach wynikających ze stosunku pracy;</w:t>
      </w:r>
    </w:p>
    <w:p w14:paraId="3063DD71" w14:textId="77777777" w:rsidR="001414C6" w:rsidRPr="001414C6" w:rsidRDefault="001414C6" w:rsidP="004719A6">
      <w:pPr>
        <w:pStyle w:val="Listam3"/>
        <w:numPr>
          <w:ilvl w:val="0"/>
          <w:numId w:val="7"/>
        </w:numPr>
      </w:pPr>
      <w:r w:rsidRPr="001414C6">
        <w:t>zapewniają prawidłowe wykonywanie zadań przez komórkę;</w:t>
      </w:r>
    </w:p>
    <w:p w14:paraId="02330A1A" w14:textId="77777777" w:rsidR="001414C6" w:rsidRPr="001414C6" w:rsidRDefault="001414C6" w:rsidP="004719A6">
      <w:pPr>
        <w:pStyle w:val="Listam3"/>
        <w:numPr>
          <w:ilvl w:val="0"/>
          <w:numId w:val="7"/>
        </w:numPr>
      </w:pPr>
      <w:r w:rsidRPr="001414C6">
        <w:t>podpisują pisma w sprawach należących do właściwości komórki z zastrzeżeniem spraw należących do kompetencji Prezesa Akademii, Wiceprezesów Akademii i Kanclerza Akademii;</w:t>
      </w:r>
    </w:p>
    <w:p w14:paraId="7B1736F2" w14:textId="77777777" w:rsidR="001414C6" w:rsidRPr="001414C6" w:rsidRDefault="001414C6" w:rsidP="004719A6">
      <w:pPr>
        <w:pStyle w:val="Listam3"/>
        <w:numPr>
          <w:ilvl w:val="0"/>
          <w:numId w:val="7"/>
        </w:numPr>
      </w:pPr>
      <w:r w:rsidRPr="001414C6">
        <w:t>zapewniają przestrzeganie przepisów o ochronie informacji niejawnych, o ochronie danych osobowych oraz zasad bezpieczeństwa i higieny pracy;</w:t>
      </w:r>
    </w:p>
    <w:p w14:paraId="44A3E843" w14:textId="77777777" w:rsidR="001414C6" w:rsidRPr="001414C6" w:rsidRDefault="001414C6" w:rsidP="004719A6">
      <w:pPr>
        <w:pStyle w:val="Listam3"/>
        <w:numPr>
          <w:ilvl w:val="0"/>
          <w:numId w:val="7"/>
        </w:numPr>
      </w:pPr>
      <w:r w:rsidRPr="001414C6">
        <w:t>odpowiadają za przestrzeganie obowiązującego w Kancelarii Akademii regulaminu i czasu pracy;</w:t>
      </w:r>
    </w:p>
    <w:p w14:paraId="5F1236F8" w14:textId="77777777" w:rsidR="001414C6" w:rsidRPr="001414C6" w:rsidRDefault="001414C6" w:rsidP="004719A6">
      <w:pPr>
        <w:pStyle w:val="Listam3"/>
        <w:numPr>
          <w:ilvl w:val="0"/>
          <w:numId w:val="7"/>
        </w:numPr>
      </w:pPr>
      <w:r w:rsidRPr="001414C6">
        <w:t>zatwierdzają opisy stanowisk pracy w komórce i ustalają zakresy czynności podległych pracowników;</w:t>
      </w:r>
    </w:p>
    <w:p w14:paraId="58D39FC2" w14:textId="16073751" w:rsidR="001414C6" w:rsidRDefault="001414C6" w:rsidP="004719A6">
      <w:pPr>
        <w:pStyle w:val="Listam3"/>
        <w:numPr>
          <w:ilvl w:val="0"/>
          <w:numId w:val="7"/>
        </w:numPr>
      </w:pPr>
      <w:r w:rsidRPr="001414C6">
        <w:t>zapewniają przestrzeganie zasad i trybów dotyczących gospodarki finansowej Kancelarii Akademii oraz dokonywania wydatków z budżetu Kancelarii Akademii w zakresie zadań realizowanych przez komórkę.</w:t>
      </w:r>
    </w:p>
    <w:p w14:paraId="49A4C33F" w14:textId="77777777" w:rsidR="001414C6" w:rsidRPr="001414C6" w:rsidRDefault="001414C6" w:rsidP="00E940F5">
      <w:pPr>
        <w:jc w:val="center"/>
      </w:pPr>
      <w:r w:rsidRPr="001414C6">
        <w:t>§ 5</w:t>
      </w:r>
    </w:p>
    <w:p w14:paraId="1C8E30B1" w14:textId="50A586F6" w:rsidR="00D71176" w:rsidRPr="001414C6" w:rsidRDefault="001414C6" w:rsidP="001414C6">
      <w:r w:rsidRPr="001414C6">
        <w:t>Przy wykonywaniu zadań wymagających współpracy z innymi komórkami, kierujący komórkami są zobowiązani do uzgadniania, konsultacji oraz opiniowania prowadzonych spraw.</w:t>
      </w:r>
    </w:p>
    <w:p w14:paraId="352A0764" w14:textId="77777777" w:rsidR="001414C6" w:rsidRPr="001414C6" w:rsidRDefault="001414C6" w:rsidP="00E940F5">
      <w:pPr>
        <w:jc w:val="center"/>
      </w:pPr>
      <w:r w:rsidRPr="001414C6">
        <w:t>§ 6</w:t>
      </w:r>
    </w:p>
    <w:p w14:paraId="286A461F" w14:textId="79377769" w:rsidR="001414C6" w:rsidRDefault="001414C6" w:rsidP="001414C6">
      <w:r w:rsidRPr="001414C6">
        <w:t>Spory kompetencyjne między komórkami rozstrzyga Kanclerz Akademii.</w:t>
      </w:r>
    </w:p>
    <w:p w14:paraId="5FECF47F" w14:textId="77777777" w:rsidR="00DB750B" w:rsidRPr="001414C6" w:rsidRDefault="00DB750B" w:rsidP="001414C6"/>
    <w:p w14:paraId="1010CEFC" w14:textId="77777777" w:rsidR="001414C6" w:rsidRPr="001414C6" w:rsidRDefault="001414C6" w:rsidP="00E940F5">
      <w:pPr>
        <w:jc w:val="center"/>
      </w:pPr>
      <w:r w:rsidRPr="001414C6">
        <w:t>§ 7</w:t>
      </w:r>
    </w:p>
    <w:p w14:paraId="6FE1441B" w14:textId="15EEA642" w:rsidR="001414C6" w:rsidRDefault="001414C6" w:rsidP="001414C6">
      <w:pPr>
        <w:pStyle w:val="Mjnorm"/>
      </w:pPr>
      <w:r w:rsidRPr="001414C6">
        <w:t>Zasady i tryb postępowania z dokumentami w Akademii regulują wydane przez Kanclerza Akademii instrukcja kancelaryjna i inne przepisy szczegółowe.</w:t>
      </w:r>
    </w:p>
    <w:p w14:paraId="2FFEA03E" w14:textId="77777777" w:rsidR="001414C6" w:rsidRPr="001414C6" w:rsidRDefault="001414C6" w:rsidP="00E940F5">
      <w:pPr>
        <w:jc w:val="center"/>
      </w:pPr>
      <w:r w:rsidRPr="001414C6">
        <w:t>§ 8</w:t>
      </w:r>
    </w:p>
    <w:p w14:paraId="56563BAB" w14:textId="77777777" w:rsidR="001414C6" w:rsidRPr="001414C6" w:rsidRDefault="001414C6" w:rsidP="001414C6">
      <w:pPr>
        <w:pStyle w:val="Mjnorm"/>
      </w:pPr>
      <w:r w:rsidRPr="001414C6">
        <w:lastRenderedPageBreak/>
        <w:t>W skład Kancelarii Polskiej Akademii Nauk wchodzą następujące komórki:</w:t>
      </w:r>
    </w:p>
    <w:p w14:paraId="54720C07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Gabinet Prezesa;</w:t>
      </w:r>
    </w:p>
    <w:p w14:paraId="6E1FBA5D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Biuro Finansów i Budżetu;</w:t>
      </w:r>
    </w:p>
    <w:p w14:paraId="359D4CEB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Biuro Organizacyjno-Majątkowe;</w:t>
      </w:r>
    </w:p>
    <w:p w14:paraId="20E83ADB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Biuro Upowszechniania i Promocji Nauki;</w:t>
      </w:r>
    </w:p>
    <w:p w14:paraId="7E1B9723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Biuro Współpracy z Zagranicą;</w:t>
      </w:r>
    </w:p>
    <w:p w14:paraId="17C4EF4C" w14:textId="77777777" w:rsidR="004719A6" w:rsidRDefault="001414C6" w:rsidP="004719A6">
      <w:pPr>
        <w:pStyle w:val="Listanowa"/>
        <w:numPr>
          <w:ilvl w:val="1"/>
          <w:numId w:val="4"/>
        </w:numPr>
      </w:pPr>
      <w:r w:rsidRPr="001414C6">
        <w:t>Biuro do spraw Doskonałości Naukowej;</w:t>
      </w:r>
    </w:p>
    <w:p w14:paraId="1AB6FCCE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Zespół Spraw Pracowniczych;</w:t>
      </w:r>
    </w:p>
    <w:p w14:paraId="1D4D1759" w14:textId="77777777" w:rsidR="004719A6" w:rsidRDefault="001414C6" w:rsidP="004719A6">
      <w:pPr>
        <w:pStyle w:val="Listanowa"/>
        <w:numPr>
          <w:ilvl w:val="1"/>
          <w:numId w:val="4"/>
        </w:numPr>
      </w:pPr>
      <w:r w:rsidRPr="001414C6">
        <w:t>Zespół Zamówień Publicznych;</w:t>
      </w:r>
    </w:p>
    <w:p w14:paraId="189D1362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Zespół Gospodarczy;</w:t>
      </w:r>
    </w:p>
    <w:p w14:paraId="1E109381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Zespół Teleinformatyki;</w:t>
      </w:r>
    </w:p>
    <w:p w14:paraId="22B51D62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Zespół Audytu Wewnętrznego;</w:t>
      </w:r>
    </w:p>
    <w:p w14:paraId="696665D3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Zespół Bezpieczeństwa i Ochrony Informacji Niejawnych;</w:t>
      </w:r>
    </w:p>
    <w:p w14:paraId="7E62DBBE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Samodzielne Stanowisko do spraw Antykorupcyjnych;</w:t>
      </w:r>
    </w:p>
    <w:p w14:paraId="52E57E0E" w14:textId="77777777" w:rsidR="004719A6" w:rsidRDefault="001414C6" w:rsidP="004719A6">
      <w:pPr>
        <w:pStyle w:val="Listanowa"/>
        <w:numPr>
          <w:ilvl w:val="0"/>
          <w:numId w:val="4"/>
        </w:numPr>
      </w:pPr>
      <w:r w:rsidRPr="001414C6">
        <w:t>Samodzielne Stanowisko do spraw Kontroli Wewnętrznej;</w:t>
      </w:r>
    </w:p>
    <w:p w14:paraId="5FEBB36F" w14:textId="30B60B8A" w:rsidR="001414C6" w:rsidRDefault="001414C6" w:rsidP="004719A6">
      <w:pPr>
        <w:pStyle w:val="Listanowa"/>
        <w:numPr>
          <w:ilvl w:val="0"/>
          <w:numId w:val="4"/>
        </w:numPr>
      </w:pPr>
      <w:r w:rsidRPr="001414C6">
        <w:t>Samodzielne Stanowisko do spraw Bezpieczeństwa i Higieny Pracy.</w:t>
      </w:r>
    </w:p>
    <w:p w14:paraId="704F9E96" w14:textId="77777777" w:rsidR="001414C6" w:rsidRPr="001414C6" w:rsidRDefault="001414C6" w:rsidP="00E940F5">
      <w:pPr>
        <w:jc w:val="center"/>
      </w:pPr>
      <w:r w:rsidRPr="001414C6">
        <w:t>§ 9</w:t>
      </w:r>
    </w:p>
    <w:p w14:paraId="3983C499" w14:textId="77777777" w:rsidR="001414C6" w:rsidRPr="001414C6" w:rsidRDefault="001414C6" w:rsidP="001414C6">
      <w:pPr>
        <w:pStyle w:val="Mjnorm"/>
      </w:pPr>
      <w:r w:rsidRPr="001414C6">
        <w:t>Do zakresu działania Gabinetu Prezesa Akademii należy w szczególności:</w:t>
      </w:r>
    </w:p>
    <w:p w14:paraId="0F19EED6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Zgromadzenia Ogólnego Akademii, Prezydium Akademii, Prezesa Akademii, Wiceprezesów Akademii, Kanclerza Akademii oraz Akademii Młodych Uczonych;</w:t>
      </w:r>
    </w:p>
    <w:p w14:paraId="70EC45A1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zespołów doradczych Prezesa Akademii;</w:t>
      </w:r>
    </w:p>
    <w:p w14:paraId="3338330A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wyborów członków Akademii i organów Akademii oraz członków Akademii Młodych Uczonych;</w:t>
      </w:r>
    </w:p>
    <w:p w14:paraId="0E0AE2B9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kontaktów z Samorządem Doktorantów Akademii oraz monitorowanie spraw związanych z prowadzeniem studiów doktoranckich;</w:t>
      </w:r>
    </w:p>
    <w:p w14:paraId="52A88FC0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wyboru i działalności Komisji do spraw etyki w nauce;</w:t>
      </w:r>
    </w:p>
    <w:p w14:paraId="279F8999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wyboru i działalności Komisji Rewizyjnej;</w:t>
      </w:r>
    </w:p>
    <w:p w14:paraId="2E6E8C0C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kontaktów Prezesa Akademii, Wiceprezesów Akademii, Kanclerza Akademii oraz innych osób wyznaczonych przez Prezesa Akademii z przedstawicielami władz państwowych oraz innych instytucji;</w:t>
      </w:r>
    </w:p>
    <w:p w14:paraId="61FF7D8D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lastRenderedPageBreak/>
        <w:t>współpraca z Kancelarią Prezesa Rady Ministrów w sprawach związanych z realizacją art. 4 ust. 2 oraz art. 5 ustawy o PAN, dotyczących uchwał Zgromadzenia Ogólnego Akademii i Prezydium Akademii;</w:t>
      </w:r>
    </w:p>
    <w:p w14:paraId="21807838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koordynacja przygotowania materiałów związanych z udziałem władz Akademii i innych osób wyznaczonych przez Prezesa Akademii w posiedzeniach parlamentu oraz organów państwa;</w:t>
      </w:r>
    </w:p>
    <w:p w14:paraId="5890C8B2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uczestniczenie w przygotowaniu projektu oraz w realizacji planu finansowego Akademii w zakresie ustalonym w odrębnych przepisach;</w:t>
      </w:r>
    </w:p>
    <w:p w14:paraId="45703206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przygotowywanie projektów uchwał Prezydium i Zgromadzenia Ogólnego Akademii oraz decyzji Prezesa Akademii wynikających z zakresu działania Gabinetu Prezesa Akademii;</w:t>
      </w:r>
    </w:p>
    <w:p w14:paraId="7C3BF674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Kapituł medali i wyróżnień przyznawanych przez organy Akademii oraz obsługa przyznawanych przez organy Akademii nagród naukowych, organizacyjnych i innych;</w:t>
      </w:r>
    </w:p>
    <w:p w14:paraId="236ABE06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spraw związanych ze stypendiami Prezesa Akademii;</w:t>
      </w:r>
    </w:p>
    <w:p w14:paraId="5108A5A6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prowadzenie spraw związanych z działalnością jednostek naukowych Akademii, wynikających z obsługi administracyjno-organizacyjnej właściwego Wiceprezesa Akademii, w tym przygotowywanie materiałów oraz sporządzanie zbiorczych informacji na podstawie danych zebranych z instytutów Akademii;</w:t>
      </w:r>
    </w:p>
    <w:p w14:paraId="53C7B75B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administracyjna komitetów problemowych przy Prezydium Akademii i przygotowywanie materiałów analityczno-informacyjnych dotyczących komitetów Akademii dla Prezesa i Wiceprezesów Akademii oraz na posiedzenia organów kolegialnych;</w:t>
      </w:r>
    </w:p>
    <w:p w14:paraId="2FD20709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sekretariatów Prezesa Akademii, Wiceprezesów Akademii, Kanclerza Akademii;</w:t>
      </w:r>
    </w:p>
    <w:p w14:paraId="2764AA1B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obsługa administracyjna działalności statutowej wydziałów, rad kuratorów i oddziałów Akademii;</w:t>
      </w:r>
    </w:p>
    <w:p w14:paraId="5BDE8C5F" w14:textId="77777777" w:rsidR="001414C6" w:rsidRPr="001414C6" w:rsidRDefault="001414C6" w:rsidP="004719A6">
      <w:pPr>
        <w:pStyle w:val="Listam3"/>
        <w:numPr>
          <w:ilvl w:val="0"/>
          <w:numId w:val="8"/>
        </w:numPr>
      </w:pPr>
      <w:r w:rsidRPr="001414C6">
        <w:t>prowadzenie Archiwum Zakładowego.</w:t>
      </w:r>
    </w:p>
    <w:p w14:paraId="03BC0C0E" w14:textId="77777777" w:rsidR="001414C6" w:rsidRPr="001414C6" w:rsidRDefault="001414C6" w:rsidP="00E940F5">
      <w:pPr>
        <w:jc w:val="center"/>
      </w:pPr>
      <w:r w:rsidRPr="001414C6">
        <w:t>§ 10</w:t>
      </w:r>
    </w:p>
    <w:p w14:paraId="60272C02" w14:textId="77777777" w:rsidR="001414C6" w:rsidRPr="001414C6" w:rsidRDefault="001414C6" w:rsidP="001414C6">
      <w:pPr>
        <w:pStyle w:val="Mjnorm"/>
      </w:pPr>
      <w:r w:rsidRPr="001414C6">
        <w:t>Do zakresu działania Biura Finansów i Budżetu należy w szczególności:</w:t>
      </w:r>
    </w:p>
    <w:p w14:paraId="59D02809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lastRenderedPageBreak/>
        <w:t>koordynacja w ramach Akademii prac nad projektem budżetu państwa w zakresie przewidzianym dla Akademii w części budżetu państwa, której dysponentem jest minister właściwy do spraw nauki;</w:t>
      </w:r>
    </w:p>
    <w:p w14:paraId="11226B4E" w14:textId="77777777" w:rsidR="004719A6" w:rsidRDefault="001414C6" w:rsidP="004719A6">
      <w:pPr>
        <w:pStyle w:val="Listam3"/>
        <w:numPr>
          <w:ilvl w:val="0"/>
          <w:numId w:val="9"/>
        </w:numPr>
      </w:pPr>
      <w:r w:rsidRPr="001414C6">
        <w:t>w porozumieniu z Kanclerzem Akademii bieżąca współpraca z właściwymi komórkami dysponenta części budżetowej w trakcie prac nad projektem budżetu oraz jego realizacją w ciągu roku w tym:</w:t>
      </w:r>
    </w:p>
    <w:p w14:paraId="4ED92439" w14:textId="77777777" w:rsidR="004719A6" w:rsidRDefault="001414C6" w:rsidP="004719A6">
      <w:pPr>
        <w:pStyle w:val="Listam3"/>
      </w:pPr>
      <w:r w:rsidRPr="001414C6">
        <w:t>opracowanie objaśnień do projektu budżetu Akademii dla potrzeb komisji sejmowych i senackich,</w:t>
      </w:r>
    </w:p>
    <w:p w14:paraId="33A1A030" w14:textId="77777777" w:rsidR="004719A6" w:rsidRDefault="001414C6" w:rsidP="004719A6">
      <w:pPr>
        <w:pStyle w:val="Listam3"/>
      </w:pPr>
      <w:r w:rsidRPr="001414C6">
        <w:t>przygotowanie projektu harmonogramu wydatków budżetowych,</w:t>
      </w:r>
    </w:p>
    <w:p w14:paraId="47A64803" w14:textId="43912E14" w:rsidR="001414C6" w:rsidRPr="001414C6" w:rsidRDefault="001414C6" w:rsidP="004719A6">
      <w:pPr>
        <w:pStyle w:val="Listam3"/>
      </w:pPr>
      <w:r w:rsidRPr="001414C6">
        <w:t>przygotowanie wniosków o przemieszczenia w budżecie Akademii w ciągu roku budżetowego;</w:t>
      </w:r>
    </w:p>
    <w:p w14:paraId="5125856A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koordynacja prac oraz współpraca z właściwymi zespołami doradczymi w trakcie konstruowania projektu planu finansowego Akademii oraz opracowanie we współpracy z komórkami Kancelarii projektu planu finansowego Akademii w części realizowanej centralnie;</w:t>
      </w:r>
    </w:p>
    <w:p w14:paraId="277C03AF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monitorowanie i analiza w ciągu roku budżetowego stopnia wykorzystania dotacji podmiotowej przyznanej Akademii;</w:t>
      </w:r>
    </w:p>
    <w:p w14:paraId="5BA611AF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monitorowanie w ciągu roku obrotowego realizacji planów finansowych;</w:t>
      </w:r>
    </w:p>
    <w:p w14:paraId="0D0160DC" w14:textId="77777777" w:rsidR="001414C6" w:rsidRPr="001414C6" w:rsidRDefault="001414C6" w:rsidP="004719A6">
      <w:pPr>
        <w:pStyle w:val="Listam3"/>
        <w:numPr>
          <w:ilvl w:val="0"/>
          <w:numId w:val="0"/>
        </w:numPr>
        <w:ind w:left="349"/>
      </w:pPr>
      <w:r w:rsidRPr="001414C6">
        <w:t>5a)</w:t>
      </w:r>
      <w:r w:rsidRPr="001414C6">
        <w:tab/>
        <w:t>okresowa analiza sytuacji finansowej jednostek organizacyjnych Akademii nieposiadających osobowości prawnej oraz przedkładanie stosownych raportów Kanclerzowi Akademii i dyrektorom tych jednostek;</w:t>
      </w:r>
    </w:p>
    <w:p w14:paraId="08ED9C2F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przygotowywanie projektów wewnętrznych procedur w zakresie spraw prowadzonych przez Biuro;</w:t>
      </w:r>
    </w:p>
    <w:p w14:paraId="1E8D7CC3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udzielanie porad i instruktażu w sprawach finansowo-księgowych jednostkom organizacyjnym Akademii;</w:t>
      </w:r>
    </w:p>
    <w:p w14:paraId="34F7F578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przygotowanie projektu rocznego sprawozdania budżetowego z realizacji planu;</w:t>
      </w:r>
    </w:p>
    <w:p w14:paraId="2790D204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koordynowanie spraw związanych z wdrożeniem budżetu zadaniowego;</w:t>
      </w:r>
    </w:p>
    <w:p w14:paraId="79D599A0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koordynacja prac nad Wieloletnim Planem Finansowym;</w:t>
      </w:r>
    </w:p>
    <w:p w14:paraId="0C95A4B7" w14:textId="77777777" w:rsidR="004719A6" w:rsidRDefault="001414C6" w:rsidP="004719A6">
      <w:pPr>
        <w:pStyle w:val="Listam3"/>
        <w:numPr>
          <w:ilvl w:val="0"/>
          <w:numId w:val="9"/>
        </w:numPr>
      </w:pPr>
      <w:r w:rsidRPr="001414C6">
        <w:t>koordynowanie, zgodnie z odrębną procedurą, prac związanych z zatwierdzaniem rocznych sprawozdań finansowych instytutów, w szczególności:</w:t>
      </w:r>
    </w:p>
    <w:p w14:paraId="32ABFA5F" w14:textId="77777777" w:rsidR="004719A6" w:rsidRDefault="001414C6" w:rsidP="004719A6">
      <w:pPr>
        <w:pStyle w:val="Listam3"/>
      </w:pPr>
      <w:r w:rsidRPr="001414C6">
        <w:t>weryfikacja wniosków instytutów odnośnie podmiotów do badania sprawozdań finansowych,</w:t>
      </w:r>
    </w:p>
    <w:p w14:paraId="64D2CE8B" w14:textId="77777777" w:rsidR="004719A6" w:rsidRDefault="001414C6" w:rsidP="004719A6">
      <w:pPr>
        <w:pStyle w:val="Listam3"/>
      </w:pPr>
      <w:r w:rsidRPr="001414C6">
        <w:lastRenderedPageBreak/>
        <w:t>weryfikacja rocznych sprawozdań finansowych, przedkładanych przez instytuty,</w:t>
      </w:r>
    </w:p>
    <w:p w14:paraId="77596637" w14:textId="088EAEC1" w:rsidR="001414C6" w:rsidRPr="001414C6" w:rsidRDefault="001414C6" w:rsidP="004719A6">
      <w:pPr>
        <w:pStyle w:val="Listam3"/>
      </w:pPr>
      <w:r w:rsidRPr="001414C6">
        <w:t>sporządzanie analiz finansowych i ocena kondycji finansowej instytutów z uwzględnieniem ich stanu zatrudnienia i wynagrodzeń na podstawie rocznych sprawozdań finansowych instytutów;</w:t>
      </w:r>
    </w:p>
    <w:p w14:paraId="3BB3401F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sporządzanie, zgodnie z odrębnymi przepisami, zbiorczych informacji ekonomicznofinansowych, w tym z uwzględnieniem stanu zatrudnienia, na podstawie danych zebranych z instytutów Akademii;</w:t>
      </w:r>
    </w:p>
    <w:p w14:paraId="66AFADB7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prowadzenie, zgodnie z obowiązującymi przepisami, rachunkowości Akademii i sprawozdawczości, w tym sporządzanie sprawozdań finansowych Akademii;</w:t>
      </w:r>
    </w:p>
    <w:p w14:paraId="7CA8381E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wykonywanie w imieniu Akademii obowiązków nałożonych na podatnika i płatnika w rozumieniu ordynacji podatkowej;</w:t>
      </w:r>
    </w:p>
    <w:p w14:paraId="5C7DD3A7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wykonywanie dyspozycji środkami pieniężnymi i obsługa finansowa Akademii;</w:t>
      </w:r>
    </w:p>
    <w:p w14:paraId="622D9824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dokonywanie wstępnej kontroli zgodności operacji gospodarczych i finansowych z planem finansowym oraz kompletności i rzetelności dokumentów dotyczących operacji gospodarczych i finansowych,</w:t>
      </w:r>
    </w:p>
    <w:p w14:paraId="0A327B31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organizacja i prowadzenie ewidencji księgowej w sposób umożliwiający monitorowanie wydatków w układzie zadaniowym;</w:t>
      </w:r>
    </w:p>
    <w:p w14:paraId="4DACBFAC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udzielanie wyjaśnień organom kontrolnym w zakresie objętym działalnością Biura;</w:t>
      </w:r>
    </w:p>
    <w:p w14:paraId="7741FE26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(uchylony)</w:t>
      </w:r>
    </w:p>
    <w:p w14:paraId="39C001C0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sporządzanie doraźnych analiz w terminach i zakresie ustalonym przez organy Akademii;</w:t>
      </w:r>
    </w:p>
    <w:p w14:paraId="160FE5AA" w14:textId="77777777" w:rsidR="001414C6" w:rsidRPr="001414C6" w:rsidRDefault="001414C6" w:rsidP="004719A6">
      <w:pPr>
        <w:pStyle w:val="Listam3"/>
        <w:numPr>
          <w:ilvl w:val="0"/>
          <w:numId w:val="9"/>
        </w:numPr>
      </w:pPr>
      <w:r w:rsidRPr="001414C6">
        <w:t>przygotowywanie projektów uchwał Prezydium i Zgromadzenia Ogólnego Akademii oraz decyzji Prezesa Akademii wynikających z zakresu działania Biura;</w:t>
      </w:r>
    </w:p>
    <w:p w14:paraId="7AEA6619" w14:textId="1B5A3090" w:rsidR="001414C6" w:rsidRDefault="001414C6" w:rsidP="004719A6">
      <w:pPr>
        <w:pStyle w:val="Listam3"/>
        <w:numPr>
          <w:ilvl w:val="0"/>
          <w:numId w:val="9"/>
        </w:numPr>
      </w:pPr>
      <w:r w:rsidRPr="001414C6">
        <w:t>(uchylony).</w:t>
      </w:r>
    </w:p>
    <w:p w14:paraId="0D5BC7E5" w14:textId="77777777" w:rsidR="001414C6" w:rsidRPr="001414C6" w:rsidRDefault="001414C6" w:rsidP="00E940F5">
      <w:pPr>
        <w:jc w:val="center"/>
      </w:pPr>
      <w:r w:rsidRPr="001414C6">
        <w:t>§ 11</w:t>
      </w:r>
    </w:p>
    <w:p w14:paraId="15104495" w14:textId="77777777" w:rsidR="001414C6" w:rsidRPr="001414C6" w:rsidRDefault="001414C6" w:rsidP="001414C6">
      <w:pPr>
        <w:pStyle w:val="Mjnorm"/>
      </w:pPr>
      <w:r w:rsidRPr="001414C6">
        <w:t>Do zakresu działania Biura Organizacyjno-Majątkowego należy w szczególności:</w:t>
      </w:r>
    </w:p>
    <w:p w14:paraId="2C23B7EF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prowadzenie pod względem merytorycznym spraw związanych ze spółkami handlowymi, w których Akademia posiada udziały lub akcje, w szczególności w zakresie spraw związanych z wykonywaniem przez Akademię praw z akcji i udziałów;</w:t>
      </w:r>
    </w:p>
    <w:p w14:paraId="19486198" w14:textId="77777777" w:rsidR="004719A6" w:rsidRDefault="001414C6" w:rsidP="004719A6">
      <w:pPr>
        <w:pStyle w:val="Listam3"/>
        <w:numPr>
          <w:ilvl w:val="0"/>
          <w:numId w:val="10"/>
        </w:numPr>
      </w:pPr>
      <w:r w:rsidRPr="001414C6">
        <w:t>prowadzenie pod względem merytorycznym spraw związanych z:</w:t>
      </w:r>
    </w:p>
    <w:p w14:paraId="48243258" w14:textId="77777777" w:rsidR="004719A6" w:rsidRDefault="001414C6" w:rsidP="004719A6">
      <w:pPr>
        <w:pStyle w:val="Listam3"/>
      </w:pPr>
      <w:r w:rsidRPr="001414C6">
        <w:lastRenderedPageBreak/>
        <w:t>tworzeniem, łączeniem i przekształcaniem spółek handlowych z udziałem Akademii, przystępowaniem przez Akademię do spółek oraz zbywaniem udziałów lub akcji Akademii w spółkach,</w:t>
      </w:r>
    </w:p>
    <w:p w14:paraId="6096A3B1" w14:textId="2B932CA3" w:rsidR="001414C6" w:rsidRPr="001414C6" w:rsidRDefault="001414C6" w:rsidP="004719A6">
      <w:pPr>
        <w:pStyle w:val="Listam3"/>
      </w:pPr>
      <w:r w:rsidRPr="001414C6">
        <w:t>tworzeniem, reorganizacją, łączeniem, podziałem i likwidacją jednostek naukowych Akademii i innych jednostek organizacyjnych Akademii;</w:t>
      </w:r>
    </w:p>
    <w:p w14:paraId="0E129C2A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prowadzenie pod względem merytorycznym spraw związanych z fundacjami, których Akademia jest fundatorem;</w:t>
      </w:r>
    </w:p>
    <w:p w14:paraId="7AFDA915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opracowywanie, w tym we współpracy z innymi komórkami organizacyjnymi analiz na potrzeby, o których mowa w pkt. 1-3;</w:t>
      </w:r>
    </w:p>
    <w:p w14:paraId="704C82D0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planowanie i realizowanie przedsięwzięć mających na celu zwiększenie wartości użytkowej i rynkowej nieruchomości Akademii;</w:t>
      </w:r>
    </w:p>
    <w:p w14:paraId="42434CE4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przygotowywanie rocznych i wieloletnich planów i harmonogramów remontów i inwestycji dla nieruchomości stanowiących własność Akademii lub będących w jej użytkowaniu wieczystym, oraz sprawozdań rocznych z realizacji inwestycji budowlanych oraz prac remontowych finansowanych ze środków budżetowych oraz ze środków własnych Akademii - udział w opracowaniu projektu planu finansowego Akademii;</w:t>
      </w:r>
    </w:p>
    <w:p w14:paraId="2AE98CE3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nadzór i kontrola wykorzystania nieruchomości stanowiących własność lub oddanych w użytkowanie wieczyste Akademii oraz analiza i ocena efektywności gospodarowania tymi nieruchomościami;</w:t>
      </w:r>
    </w:p>
    <w:p w14:paraId="5CCEB3EF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kontrola inwestycji oraz remontów prowadzonych na nieruchomościach stanowiących własność Akademii lub będących w jej użytkowaniu wieczystym, w tym wydatkowania środków dotacji celowej;</w:t>
      </w:r>
    </w:p>
    <w:p w14:paraId="00D9BF01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prowadzenie ewidencji nieruchomości zgodnie z art. 72 ust. 4 ustawy z dnia 30 kwietnia 2010 r. o PAN w oparciu o pozyskaną dokumentację formalno-prawną i geodezyjną;</w:t>
      </w:r>
    </w:p>
    <w:p w14:paraId="3C814169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kontrola stanu prawnego nieruchomości Akademii;</w:t>
      </w:r>
    </w:p>
    <w:p w14:paraId="45B72DE4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przygotowanie i prowadzenie pod względem merytorycznym spraw związanych z przejmowaniem, podziałem, scalaniem i obrotem składnikami majątku nieruchomego Akademii;</w:t>
      </w:r>
    </w:p>
    <w:p w14:paraId="1F68537B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pozyskiwanie dokumentacji do celów prawnych (wypisów, wyrysów, wykazów zmian danych ewidencyjnych) i innych;</w:t>
      </w:r>
    </w:p>
    <w:p w14:paraId="00574C63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lastRenderedPageBreak/>
        <w:t>okresowa weryfikacja danych ewidencyjnych składników majątku nieruchomego Akademii,</w:t>
      </w:r>
    </w:p>
    <w:p w14:paraId="301A1602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ewidencja inwestycji budowlanych i remontów realizowanych przez jednostki Akademii ze środków budżetowych oraz ze środków własnych Akademii;</w:t>
      </w:r>
    </w:p>
    <w:p w14:paraId="73CB0C5D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analiza i opiniowanie wniosków podmiotów zewnętrznych dotyczących realizacji inwestycji budowlanych prowadzonych na nieruchomościach Akademii;</w:t>
      </w:r>
    </w:p>
    <w:p w14:paraId="4FA63881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kontrola w zakresie ustalenia stanu przestrzegania przepisów prawa budowlanego w odniesieniu do nieruchomości Akademii, w tym m.in. wykonania przeglądów rocznych oraz pięcioletnich obiektów, w odniesieniu do nieruchomościach będących w wieczystym użytkowaniu Akademii lub stanowiących jej własność;</w:t>
      </w:r>
    </w:p>
    <w:p w14:paraId="36D29C48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merytoryczne przygotowywanie projektów decyzji, umów oraz pełnomocnictw i upoważnień szczególnych Prezesa Akademii i Kanclerza Akademii w zakresie gospodarowania nieruchomościami stanowiącymi własność lub będącymi w wieczystym użytkowaniu Akademii;</w:t>
      </w:r>
    </w:p>
    <w:p w14:paraId="48C253D1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przygotowywanie projektów uchwał Prezydium i Zgromadzenia Ogólnego Akademii oraz decyzji Prezesa Akademii wynikających z zakresu działania Biura;</w:t>
      </w:r>
    </w:p>
    <w:p w14:paraId="621654B6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merytoryczne opracowywanie projektów dokumentów wewnętrznych (procedury, zasady, wytyczne) dotyczących gospodarowania nieruchomościami Akademii oraz nadzór i kontrola nad ich przestrzeganiem;</w:t>
      </w:r>
    </w:p>
    <w:p w14:paraId="0DBCB784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przygotowywanie projektów pełnomocnictw i upoważnień szczególnych, oświadczeń oraz dokumentów wewnętrznych (procedury, zasady, wytyczne) w zakresie remontów i inwestycji budowlanych prowadzonych na nieruchomościach będących wieczystym użytkowaniu Akademii lub stanowiących jej własność oraz nadzór i kontrola nad ich realizacją i przestrzeganiem;</w:t>
      </w:r>
    </w:p>
    <w:p w14:paraId="1BD8FDED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przygotowywanie i opiniowanie wniosków dotyczących zbycia, obciążenia nieruchomości lub przekazania ich do używania na podstawie umów prawa cywilnego w odniesieniu do nieruchomości będących w wieczystym użytkowaniu lub stanowiących własność Akademii i jej instytutów;</w:t>
      </w:r>
    </w:p>
    <w:p w14:paraId="6E921EB3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współpraca z ciałami doradczymi powołanymi przez organy Akademii w zakresie gospodarowania mieniem, inwestycji i remontów prowadzonych na nieruchomościach Akademii;</w:t>
      </w:r>
    </w:p>
    <w:p w14:paraId="76B09C4E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lastRenderedPageBreak/>
        <w:t>współdziałanie z jednostkami naukowymi, wydziałami i oddziałami Akademii w zakresie gospodarowania nieruchomościami będącymi w posiadaniu Akademii oraz w celu weryfikacji, pozyskiwania i przekazywania informacji dotyczących inwestycji i remontów;</w:t>
      </w:r>
    </w:p>
    <w:p w14:paraId="70695019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(uchylony)</w:t>
      </w:r>
    </w:p>
    <w:p w14:paraId="1332C15A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przygotowywanie, we współpracy z merytorycznie właściwymi komórkami Kancelarii Akademii i innymi jednostkami organizacyjnymi Akademii, projektów pełnomocnictw i upoważnień udzielanych przez Prezesa i Kanclerza Akademii, innych niż wskazane w pkt. 17 i 19;</w:t>
      </w:r>
    </w:p>
    <w:p w14:paraId="1D304D53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przygotowywanie decyzji Prezesa Akademii o legalizacji dyplomów doktorskich i habilitacyjnych oraz ich duplikatów przeznaczonych do obrotu prawnego z zagranicą;</w:t>
      </w:r>
    </w:p>
    <w:p w14:paraId="61132265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opiniowanie statutów instytutów Akademii, prowadzenie rejestru instytutów Akademii oraz ewidencji innych jednostek organizacyjnych Akademii, w tym REGON;</w:t>
      </w:r>
    </w:p>
    <w:p w14:paraId="361B7434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prowadzenie ewidencji uchwał Prezydium Akademii i Zgromadzenia Ogólnego Akademii oraz decyzji, zarządzeń, pełnomocnictw i upoważnień wydawanych i udzielanych przez Prezesa Akademii i Kanclerza Akademii, a także prowadzenie ewidencji osób upoważnionych do przetwarzania danych osobowych;</w:t>
      </w:r>
    </w:p>
    <w:p w14:paraId="5645BDDD" w14:textId="77777777" w:rsidR="001414C6" w:rsidRPr="001414C6" w:rsidRDefault="001414C6" w:rsidP="004719A6">
      <w:pPr>
        <w:pStyle w:val="Listam3"/>
        <w:numPr>
          <w:ilvl w:val="0"/>
          <w:numId w:val="10"/>
        </w:numPr>
      </w:pPr>
      <w:r w:rsidRPr="001414C6">
        <w:t>uczestniczenie w przygotowaniu projektu oraz w realizacji planu finansowego Akademii w zakresie ustalonym w odrębnych przepisach;</w:t>
      </w:r>
    </w:p>
    <w:p w14:paraId="4C91B25B" w14:textId="703FA5D3" w:rsidR="001414C6" w:rsidRDefault="001414C6" w:rsidP="004719A6">
      <w:pPr>
        <w:pStyle w:val="Listam3"/>
        <w:numPr>
          <w:ilvl w:val="0"/>
          <w:numId w:val="10"/>
        </w:numPr>
      </w:pPr>
      <w:r w:rsidRPr="001414C6">
        <w:t>obsługa komisji dyscyplinarnej drugiej instancji dla wszystkich pracowników naukowych Akademii.</w:t>
      </w:r>
    </w:p>
    <w:p w14:paraId="0C743C8E" w14:textId="77777777" w:rsidR="001414C6" w:rsidRPr="001414C6" w:rsidRDefault="001414C6" w:rsidP="00E940F5">
      <w:pPr>
        <w:jc w:val="center"/>
      </w:pPr>
      <w:r w:rsidRPr="001414C6">
        <w:t>§ 12</w:t>
      </w:r>
    </w:p>
    <w:p w14:paraId="6243D1D9" w14:textId="77777777" w:rsidR="001414C6" w:rsidRPr="001414C6" w:rsidRDefault="001414C6" w:rsidP="001414C6">
      <w:pPr>
        <w:pStyle w:val="Mjnorm"/>
      </w:pPr>
      <w:r w:rsidRPr="001414C6">
        <w:t>Do zakresu działania Biura Upowszechniania i Promocji Nauki należy szczególności:</w:t>
      </w:r>
    </w:p>
    <w:p w14:paraId="5ED66FDC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tworzenie, realizacja i koordynacja, we współpracy z właściwymi merytorycznie komórkami Kancelarii Akademii, programu przedsięwzięć mających na celu upowszechnianie w kraju i za granicą wiedzy o osiągnięciach nauki w Polsce, a w szczególności o działalności badawczej Akademii i jej rezultatach;</w:t>
      </w:r>
    </w:p>
    <w:p w14:paraId="638E38B1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 xml:space="preserve">współpraca z rzecznikiem prasowym, a w przypadku jego nieobecności lub braku podejmowanie działań w zakresie realizacji polityki informacyjnej Akademii, w szczególności informowanie redakcji prasy, telewizji i mediów elektronicznych o organizowanych przez Kancelarię Akademii i inne jednostki organizacyjne oraz organy </w:t>
      </w:r>
      <w:r w:rsidRPr="001414C6">
        <w:lastRenderedPageBreak/>
        <w:t>Akademii konferencjach naukowych, konferencjach prasowych i innych wydarzeniach związanych z działalnością Akademii;</w:t>
      </w:r>
    </w:p>
    <w:p w14:paraId="6221BC1C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monitorowanie obecności problematyki związanej z działalnością Akademii w środkach masowego przekazu oraz na stronach internetowych jednostek naukowych i innych jednostek organizacyjnych Akademii;</w:t>
      </w:r>
    </w:p>
    <w:p w14:paraId="433A67E5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nadzór merytoryczny i organizacyjny nad funkcjonowaniem strony internetowej Akademii w języku polskim i angielskim oraz prowadzenie i redagowanie strony internetowej Akademii;</w:t>
      </w:r>
    </w:p>
    <w:p w14:paraId="32B0A159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prowadzenie Biuletynu Informacji Publicznej w zakresie dotyczącym Akademii oraz prowadzenie i dystrybucja biuletynu elektronicznego Akademii;</w:t>
      </w:r>
    </w:p>
    <w:p w14:paraId="3D2A8F0D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przygotowanie rocznego sprawozdania z działalności Akademii we współpracy z innymi komórkami Kancelarii Akademii i jednostkami organizacyjnymi Akademii;</w:t>
      </w:r>
    </w:p>
    <w:p w14:paraId="24BEB6A6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prowadzenie spraw związanych z finansowaniem działalności upowszechniającej i promującej naukę zgodnie z odrębnymi wewnętrznymi regulacjami, w szczególności opracowanie projektów procedur dotyczących trybu wnioskowania o środki z zakresu działalności upowszechniającej naukę, bieżące monitorowanie realizacji wydatków oraz sporządzanie raportów;</w:t>
      </w:r>
    </w:p>
    <w:p w14:paraId="4371B860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bieżąca współpraca w zakresie działalności upowszechniającej naukę ze strukturami korporacyjnymi Akademii, z jednostkami Akademii nieposiadającymi osobowości prawnej oraz komórkami organizacyjnymi Kancelarii Akademii;</w:t>
      </w:r>
    </w:p>
    <w:p w14:paraId="7CBB0BF2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obsługa administracyjna Komisji ds. działalności upowszechniającej naukę;</w:t>
      </w:r>
    </w:p>
    <w:p w14:paraId="2EC63149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prowadzenie spraw związanych z działalnością wydawniczą Akademii;</w:t>
      </w:r>
    </w:p>
    <w:p w14:paraId="045D866E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opracowanie redakcyjne, publikowanie i rozpowszechnianie publikacji zwartych, periodycznych, wydawnictw informacyjnych oraz materiałów promocyjnych;</w:t>
      </w:r>
    </w:p>
    <w:p w14:paraId="12FAD353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wsparcie organizacyjne wydarzeń naukowych;</w:t>
      </w:r>
    </w:p>
    <w:p w14:paraId="3B89D4D2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prowadzenie spraw organizacyjnych związanych z informatyzacją czasopism naukowych Akademii (platforma elektroniczna czasopism);</w:t>
      </w:r>
    </w:p>
    <w:p w14:paraId="31B64293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prowadzenie baz danych w zakresie zadań informacyjno-analitycznych;</w:t>
      </w:r>
    </w:p>
    <w:p w14:paraId="3824C36A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programowanie tematyki wykładów i obsługa organizacyjna Wszechnicy Akademii;</w:t>
      </w:r>
    </w:p>
    <w:p w14:paraId="75699451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prowadzenie spraw związanych z formułowaniem celów i mierników obszarze budżetu zadaniowego określonego dla części 67 PAN oraz monitorowania i sprawozdawczości w zakresie wykonania mierników;</w:t>
      </w:r>
    </w:p>
    <w:p w14:paraId="6E6BED52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lastRenderedPageBreak/>
        <w:t>przygotowanie projektów uchwał Prezydium i Zgromadzenia Ogólnego Akademii oraz decyzji Prezesa Akademii wynikających z zakresu działania Biura;</w:t>
      </w:r>
    </w:p>
    <w:p w14:paraId="3D7C5368" w14:textId="77777777" w:rsidR="001414C6" w:rsidRPr="001414C6" w:rsidRDefault="001414C6" w:rsidP="004719A6">
      <w:pPr>
        <w:pStyle w:val="Listam3"/>
        <w:numPr>
          <w:ilvl w:val="0"/>
          <w:numId w:val="12"/>
        </w:numPr>
      </w:pPr>
      <w:r w:rsidRPr="001414C6">
        <w:t>uczestniczenie w przygotowaniu projektu oraz realizacji planu finansowego Akademii w zakresie ustalonym w odrębnych przepisach;</w:t>
      </w:r>
    </w:p>
    <w:p w14:paraId="659896EB" w14:textId="4F50C7F7" w:rsidR="001414C6" w:rsidRDefault="001414C6" w:rsidP="004719A6">
      <w:pPr>
        <w:pStyle w:val="Listam3"/>
        <w:numPr>
          <w:ilvl w:val="0"/>
          <w:numId w:val="12"/>
        </w:numPr>
      </w:pPr>
      <w:r w:rsidRPr="001414C6">
        <w:t>prowadzenie procedury związanej z przyznawaniem Statuetki Akademii.</w:t>
      </w:r>
    </w:p>
    <w:p w14:paraId="29E2A2EB" w14:textId="77777777" w:rsidR="001414C6" w:rsidRPr="001414C6" w:rsidRDefault="001414C6" w:rsidP="00E940F5">
      <w:pPr>
        <w:jc w:val="center"/>
      </w:pPr>
      <w:r w:rsidRPr="001414C6">
        <w:t>§ 13</w:t>
      </w:r>
    </w:p>
    <w:p w14:paraId="7690DA46" w14:textId="77777777" w:rsidR="001414C6" w:rsidRPr="001414C6" w:rsidRDefault="001414C6" w:rsidP="000E7DFA">
      <w:pPr>
        <w:pStyle w:val="Mjnorm"/>
      </w:pPr>
      <w:r w:rsidRPr="001414C6">
        <w:t>Do zakresu działania Biura Współpracy z Zagranicą należy w szczególności:</w:t>
      </w:r>
    </w:p>
    <w:p w14:paraId="2E12A585" w14:textId="77777777" w:rsidR="001414C6" w:rsidRPr="001414C6" w:rsidRDefault="001414C6" w:rsidP="004719A6">
      <w:pPr>
        <w:pStyle w:val="Listam3"/>
        <w:numPr>
          <w:ilvl w:val="0"/>
          <w:numId w:val="13"/>
        </w:numPr>
      </w:pPr>
      <w:r w:rsidRPr="001414C6">
        <w:t>koordynacja i obsługa współpracy z zagranicznymi akademiami nauk i innymi instytucjami równorzędnymi;</w:t>
      </w:r>
    </w:p>
    <w:p w14:paraId="1C649CFC" w14:textId="77777777" w:rsidR="001414C6" w:rsidRPr="001414C6" w:rsidRDefault="001414C6" w:rsidP="004719A6">
      <w:pPr>
        <w:pStyle w:val="Listam3"/>
        <w:numPr>
          <w:ilvl w:val="0"/>
          <w:numId w:val="13"/>
        </w:numPr>
      </w:pPr>
      <w:r w:rsidRPr="001414C6">
        <w:t>koordynacja i obsługa współpracy z międzynarodowymi organizacjami naukowymi, w tym współpraca z komitetami narodowymi;</w:t>
      </w:r>
    </w:p>
    <w:p w14:paraId="5AE735D4" w14:textId="77777777" w:rsidR="001414C6" w:rsidRPr="001414C6" w:rsidRDefault="001414C6" w:rsidP="004719A6">
      <w:pPr>
        <w:pStyle w:val="Listam3"/>
        <w:numPr>
          <w:ilvl w:val="0"/>
          <w:numId w:val="13"/>
        </w:numPr>
      </w:pPr>
      <w:r w:rsidRPr="001414C6">
        <w:t>koordynacja i obsługa merytorycznej współpracy z zagranicznymi stacjami naukowymi Akademii;</w:t>
      </w:r>
    </w:p>
    <w:p w14:paraId="7308EE63" w14:textId="77777777" w:rsidR="001414C6" w:rsidRPr="001414C6" w:rsidRDefault="001414C6" w:rsidP="004719A6">
      <w:pPr>
        <w:pStyle w:val="Listam3"/>
        <w:numPr>
          <w:ilvl w:val="0"/>
          <w:numId w:val="13"/>
        </w:numPr>
      </w:pPr>
      <w:r w:rsidRPr="001414C6">
        <w:t>uczestniczenie w przygotowaniu projektu oraz w realizacji planu finansowego Akademii w zakresie ustalonym w odrębnych przepisach;</w:t>
      </w:r>
    </w:p>
    <w:p w14:paraId="38AE4D24" w14:textId="77777777" w:rsidR="001414C6" w:rsidRPr="001414C6" w:rsidRDefault="001414C6" w:rsidP="004719A6">
      <w:pPr>
        <w:pStyle w:val="Listam3"/>
        <w:numPr>
          <w:ilvl w:val="0"/>
          <w:numId w:val="13"/>
        </w:numPr>
      </w:pPr>
      <w:r w:rsidRPr="001414C6">
        <w:t>obsługa zagranicznych podróży służbowych Prezesa Akademii, wiceprezesów Akademii, Kanclerza Akademii i osób delegowanych przez Prezesa Akademii lub Kanclerza Akademii oraz wizyt gości zagranicznych Prezesa Akademii, wiceprezesów Akademii, Kanclerza Akademii;</w:t>
      </w:r>
    </w:p>
    <w:p w14:paraId="11D23D9D" w14:textId="77777777" w:rsidR="001414C6" w:rsidRPr="001414C6" w:rsidRDefault="001414C6" w:rsidP="004719A6">
      <w:pPr>
        <w:pStyle w:val="Listam3"/>
        <w:numPr>
          <w:ilvl w:val="0"/>
          <w:numId w:val="13"/>
        </w:numPr>
      </w:pPr>
      <w:r w:rsidRPr="001414C6">
        <w:t>przygotowywanie projektów uchwał Prezydium i Zgromadzenia Ogólnego Akademii oraz decyzji Prezesa Akademii wynikających z zakresu działania Biura;</w:t>
      </w:r>
    </w:p>
    <w:p w14:paraId="49927A37" w14:textId="77777777" w:rsidR="001414C6" w:rsidRPr="001414C6" w:rsidRDefault="001414C6" w:rsidP="004719A6">
      <w:pPr>
        <w:pStyle w:val="Listam3"/>
        <w:numPr>
          <w:ilvl w:val="0"/>
          <w:numId w:val="13"/>
        </w:numPr>
      </w:pPr>
      <w:r w:rsidRPr="001414C6">
        <w:t>przygotowywanie projektów i udział w negocjacjach tekstów zawieranych przez Akademię porozumień i protokołów wykonawczych dotyczących współpracy naukowej z zagranicą;</w:t>
      </w:r>
    </w:p>
    <w:p w14:paraId="13676314" w14:textId="77777777" w:rsidR="001414C6" w:rsidRPr="001414C6" w:rsidRDefault="001414C6" w:rsidP="004719A6">
      <w:pPr>
        <w:pStyle w:val="Listam3"/>
        <w:numPr>
          <w:ilvl w:val="0"/>
          <w:numId w:val="13"/>
        </w:numPr>
      </w:pPr>
      <w:r w:rsidRPr="001414C6">
        <w:t>udział w przygotowywaniu projektów opinii na temat umów międzynarodowych i programów wykonawczych do tych umów w części dotyczącej współpracy naukowej z zagranicą;</w:t>
      </w:r>
    </w:p>
    <w:p w14:paraId="0050BA9B" w14:textId="77777777" w:rsidR="001414C6" w:rsidRPr="001414C6" w:rsidRDefault="001414C6" w:rsidP="004719A6">
      <w:pPr>
        <w:pStyle w:val="Listam3"/>
        <w:numPr>
          <w:ilvl w:val="0"/>
          <w:numId w:val="13"/>
        </w:numPr>
      </w:pPr>
      <w:r w:rsidRPr="001414C6">
        <w:t>współpraca z przedstawicielstwami dyplomatycznymi w Polsce oraz polskimi przedstawicielstwami za granicą;</w:t>
      </w:r>
    </w:p>
    <w:p w14:paraId="34137299" w14:textId="47CF3EE8" w:rsidR="001414C6" w:rsidRDefault="001414C6" w:rsidP="004719A6">
      <w:pPr>
        <w:pStyle w:val="Listam3"/>
        <w:numPr>
          <w:ilvl w:val="0"/>
          <w:numId w:val="13"/>
        </w:numPr>
      </w:pPr>
      <w:r w:rsidRPr="001414C6">
        <w:t xml:space="preserve">obsługa prac Komisji do spraw współpracy z zagranicą, komisji do spraw wspólnych nagród za wybitne osiągnięcia naukowe uzyskane we współpracy z zagranicznymi </w:t>
      </w:r>
      <w:r w:rsidRPr="001414C6">
        <w:lastRenderedPageBreak/>
        <w:t>akademiami nauk i organizacjami równorzędnymi oraz komisji konkursowych wyłaniających kandydatów na dyrektorów zagranicznych stacji naukowych Akademii.</w:t>
      </w:r>
    </w:p>
    <w:p w14:paraId="69202A74" w14:textId="77777777" w:rsidR="001414C6" w:rsidRPr="001414C6" w:rsidRDefault="001414C6" w:rsidP="00E940F5">
      <w:pPr>
        <w:jc w:val="center"/>
      </w:pPr>
      <w:r w:rsidRPr="001414C6">
        <w:t>§ 13 a</w:t>
      </w:r>
    </w:p>
    <w:p w14:paraId="12098853" w14:textId="77777777" w:rsidR="001414C6" w:rsidRPr="001414C6" w:rsidRDefault="001414C6" w:rsidP="000E7DFA">
      <w:pPr>
        <w:pStyle w:val="Mjnorm"/>
      </w:pPr>
      <w:r w:rsidRPr="001414C6">
        <w:t>Do zakresu działania Biura do spraw Doskonałości Naukowej należy w szczególności:</w:t>
      </w:r>
    </w:p>
    <w:p w14:paraId="12BF8603" w14:textId="77777777" w:rsidR="001414C6" w:rsidRPr="001414C6" w:rsidRDefault="001414C6" w:rsidP="004719A6">
      <w:pPr>
        <w:pStyle w:val="Listam3"/>
        <w:numPr>
          <w:ilvl w:val="0"/>
          <w:numId w:val="14"/>
        </w:numPr>
      </w:pPr>
      <w:r w:rsidRPr="001414C6">
        <w:t>aktywne wyszukiwanie uczonych (w tym w szczególności kandydatów do programu Europejskiej Rady ds. Badań Naukowych (</w:t>
      </w:r>
      <w:proofErr w:type="spellStart"/>
      <w:r w:rsidRPr="00565A44">
        <w:t>European</w:t>
      </w:r>
      <w:proofErr w:type="spellEnd"/>
      <w:r w:rsidRPr="00565A44">
        <w:t xml:space="preserve"> </w:t>
      </w:r>
      <w:proofErr w:type="spellStart"/>
      <w:r w:rsidRPr="00565A44">
        <w:t>Research</w:t>
      </w:r>
      <w:proofErr w:type="spellEnd"/>
      <w:r w:rsidRPr="00565A44">
        <w:t xml:space="preserve"> </w:t>
      </w:r>
      <w:proofErr w:type="spellStart"/>
      <w:r w:rsidRPr="00565A44">
        <w:t>Council</w:t>
      </w:r>
      <w:proofErr w:type="spellEnd"/>
      <w:r w:rsidRPr="00565A44">
        <w:t xml:space="preserve"> </w:t>
      </w:r>
      <w:proofErr w:type="spellStart"/>
      <w:r w:rsidRPr="00565A44">
        <w:t>Starting</w:t>
      </w:r>
      <w:proofErr w:type="spellEnd"/>
      <w:r w:rsidRPr="00565A44">
        <w:t xml:space="preserve"> Grant</w:t>
      </w:r>
      <w:r w:rsidRPr="001414C6">
        <w:t>), zwanych dalej „ERC”), mających szanse na uzyskanie grantów;</w:t>
      </w:r>
    </w:p>
    <w:p w14:paraId="5884DADC" w14:textId="77777777" w:rsidR="001414C6" w:rsidRPr="001414C6" w:rsidRDefault="001414C6" w:rsidP="004719A6">
      <w:pPr>
        <w:pStyle w:val="Listam3"/>
        <w:numPr>
          <w:ilvl w:val="0"/>
          <w:numId w:val="14"/>
        </w:numPr>
      </w:pPr>
      <w:r w:rsidRPr="001414C6">
        <w:t>wspieranie uczonych we właściwym formułowaniu wniosków, prowadzenie treningu i przygotowywanie ich do prezentacji ustnej przed panelem ERC, w tym we współpracy z uczonymi europejskimi - laureatami grantów ERC, byłymi członkami paneli ERC i Rady Naukowej ERC;</w:t>
      </w:r>
    </w:p>
    <w:p w14:paraId="7BCD057B" w14:textId="77777777" w:rsidR="001414C6" w:rsidRPr="001414C6" w:rsidRDefault="001414C6" w:rsidP="004719A6">
      <w:pPr>
        <w:pStyle w:val="Listam3"/>
        <w:numPr>
          <w:ilvl w:val="0"/>
          <w:numId w:val="14"/>
        </w:numPr>
      </w:pPr>
      <w:r w:rsidRPr="001414C6">
        <w:t>prowadzenie szkoleń potencjalnych uczestników projektów ERC w krajach odnoszących największe sukcesy projektowe z wykorzystaniem infrastruktury Polskiej Akademii Nauk stacji naukowych w Paryżu, Berlinie, Wiedniu i Rzymie;</w:t>
      </w:r>
    </w:p>
    <w:p w14:paraId="03583E8B" w14:textId="77777777" w:rsidR="001414C6" w:rsidRPr="001414C6" w:rsidRDefault="001414C6" w:rsidP="004719A6">
      <w:pPr>
        <w:pStyle w:val="Listam3"/>
        <w:numPr>
          <w:ilvl w:val="0"/>
          <w:numId w:val="14"/>
        </w:numPr>
      </w:pPr>
      <w:r w:rsidRPr="001414C6">
        <w:t>pomoc uczonym na etapie sprawozdawczym i rozliczania projektów ERC;</w:t>
      </w:r>
    </w:p>
    <w:p w14:paraId="6B63FB8A" w14:textId="77777777" w:rsidR="001414C6" w:rsidRPr="001414C6" w:rsidRDefault="001414C6" w:rsidP="004719A6">
      <w:pPr>
        <w:pStyle w:val="Listam3"/>
        <w:numPr>
          <w:ilvl w:val="0"/>
          <w:numId w:val="14"/>
        </w:numPr>
      </w:pPr>
      <w:r w:rsidRPr="001414C6">
        <w:t>przygotowywanie najlepszych rozwiązań podnoszących efektywność polskich wniosków projektowych, w tym opracowywanie poradników;</w:t>
      </w:r>
    </w:p>
    <w:p w14:paraId="75B5BAF1" w14:textId="77777777" w:rsidR="001414C6" w:rsidRPr="001414C6" w:rsidRDefault="001414C6" w:rsidP="004719A6">
      <w:pPr>
        <w:pStyle w:val="Listam3"/>
        <w:numPr>
          <w:ilvl w:val="0"/>
          <w:numId w:val="14"/>
        </w:numPr>
      </w:pPr>
      <w:r w:rsidRPr="001414C6">
        <w:t>aktywizacja czołowych polskich uczonych do zasiadania w panelach ERC, do kandydowania do Rady Naukowej ERC i innych komórek organizacyjnych Komisji Europejskiej, mających wpływ na Europejską Przestrzeń Badawczą;</w:t>
      </w:r>
    </w:p>
    <w:p w14:paraId="57D19946" w14:textId="30B1720C" w:rsidR="001414C6" w:rsidRDefault="001414C6" w:rsidP="004719A6">
      <w:pPr>
        <w:pStyle w:val="Listam3"/>
        <w:numPr>
          <w:ilvl w:val="0"/>
          <w:numId w:val="14"/>
        </w:numPr>
      </w:pPr>
      <w:r w:rsidRPr="001414C6">
        <w:t>współpraca z instytucjami międzynarodowymi w promocji polskich kandydatów do programu ERC z wykorzystaniem zagranicznych stacji naukowych Polskiej Akademii Nauk.</w:t>
      </w:r>
    </w:p>
    <w:p w14:paraId="1EF1F7A9" w14:textId="77777777" w:rsidR="001414C6" w:rsidRPr="001414C6" w:rsidRDefault="001414C6" w:rsidP="00E940F5">
      <w:pPr>
        <w:jc w:val="center"/>
      </w:pPr>
      <w:r w:rsidRPr="001414C6">
        <w:t>§ 14</w:t>
      </w:r>
    </w:p>
    <w:p w14:paraId="43B6D115" w14:textId="77777777" w:rsidR="001414C6" w:rsidRPr="001414C6" w:rsidRDefault="001414C6" w:rsidP="000E7DFA">
      <w:pPr>
        <w:pStyle w:val="Mjnorm"/>
      </w:pPr>
      <w:r w:rsidRPr="001414C6">
        <w:t>Do zakresu działania Zespołu Spraw Pracowniczych należy w szczególności:</w:t>
      </w:r>
    </w:p>
    <w:p w14:paraId="577FDF6E" w14:textId="77777777" w:rsidR="001414C6" w:rsidRPr="001414C6" w:rsidRDefault="001414C6" w:rsidP="004719A6">
      <w:pPr>
        <w:pStyle w:val="Listam3"/>
        <w:numPr>
          <w:ilvl w:val="0"/>
          <w:numId w:val="15"/>
        </w:numPr>
      </w:pPr>
      <w:r w:rsidRPr="001414C6">
        <w:t>przygotowywanie i prowadzenie dokumentacji kadrowej profesorów mianowanych, dyrektorów jednostek naukowych, pomocniczych jednostek naukowych oraz innych jednostek organizacyjnych Akademii;</w:t>
      </w:r>
    </w:p>
    <w:p w14:paraId="5FAB5FC4" w14:textId="77777777" w:rsidR="001414C6" w:rsidRPr="001414C6" w:rsidRDefault="001414C6" w:rsidP="004719A6">
      <w:pPr>
        <w:pStyle w:val="Listam3"/>
        <w:numPr>
          <w:ilvl w:val="0"/>
          <w:numId w:val="15"/>
        </w:numPr>
      </w:pPr>
      <w:r w:rsidRPr="001414C6">
        <w:t xml:space="preserve">prowadzenie dokumentacji oraz realizacja całokształtu spraw pracowniczych wynikających z przepisów prawa pracy, przepisów w zakresie ubezpieczeń społecznych i zdrowotnych w odniesieniu do pracowników Kancelarii Akademii, </w:t>
      </w:r>
      <w:r w:rsidRPr="001414C6">
        <w:lastRenderedPageBreak/>
        <w:t>pracowników stacji naukowych Akademii oraz osób zatrudnionych w ramach umów zlecenia;</w:t>
      </w:r>
    </w:p>
    <w:p w14:paraId="4C85D61E" w14:textId="77777777" w:rsidR="001414C6" w:rsidRPr="001414C6" w:rsidRDefault="001414C6" w:rsidP="004719A6">
      <w:pPr>
        <w:pStyle w:val="Listam3"/>
        <w:numPr>
          <w:ilvl w:val="0"/>
          <w:numId w:val="15"/>
        </w:numPr>
      </w:pPr>
      <w:r w:rsidRPr="001414C6">
        <w:t>przygotowywanie dokumentacji związanej z wnioskami o nadanie orderów i odznaczeń państwowych;</w:t>
      </w:r>
    </w:p>
    <w:p w14:paraId="457416AA" w14:textId="77777777" w:rsidR="001414C6" w:rsidRPr="001414C6" w:rsidRDefault="001414C6" w:rsidP="004719A6">
      <w:pPr>
        <w:pStyle w:val="Listam3"/>
        <w:numPr>
          <w:ilvl w:val="0"/>
          <w:numId w:val="15"/>
        </w:numPr>
      </w:pPr>
      <w:r w:rsidRPr="001414C6">
        <w:t>sporządzanie dla pracowników zlikwidowanych jednostek Akademii dokumentów wynikających ze stosunku pracy, potwierdzających uprawnienia dla celów emerytalnych i rentowych;</w:t>
      </w:r>
    </w:p>
    <w:p w14:paraId="11964277" w14:textId="77777777" w:rsidR="001414C6" w:rsidRPr="001414C6" w:rsidRDefault="001414C6" w:rsidP="004719A6">
      <w:pPr>
        <w:pStyle w:val="Listam3"/>
        <w:numPr>
          <w:ilvl w:val="0"/>
          <w:numId w:val="15"/>
        </w:numPr>
      </w:pPr>
      <w:r w:rsidRPr="001414C6">
        <w:t>obsługa związana z realizacją ustawowego obowiązku lustracji;</w:t>
      </w:r>
    </w:p>
    <w:p w14:paraId="4C808661" w14:textId="77777777" w:rsidR="001414C6" w:rsidRPr="001414C6" w:rsidRDefault="001414C6" w:rsidP="004719A6">
      <w:pPr>
        <w:pStyle w:val="Listam3"/>
        <w:numPr>
          <w:ilvl w:val="0"/>
          <w:numId w:val="15"/>
        </w:numPr>
      </w:pPr>
      <w:r w:rsidRPr="001414C6">
        <w:t>opracowywanie planów działalności socjalnej oraz administrowanie zakładowym funduszem świadczeń socjalnych oraz obsługa Komisji Socjalnej i pomoc w funkcjonowaniu Koła Emerytów i Rencistów Kancelarii Akademii;</w:t>
      </w:r>
    </w:p>
    <w:p w14:paraId="79B00516" w14:textId="77777777" w:rsidR="001414C6" w:rsidRPr="001414C6" w:rsidRDefault="001414C6" w:rsidP="004719A6">
      <w:pPr>
        <w:pStyle w:val="Listam3"/>
        <w:numPr>
          <w:ilvl w:val="0"/>
          <w:numId w:val="15"/>
        </w:numPr>
      </w:pPr>
      <w:r w:rsidRPr="001414C6">
        <w:t>obsługa spraw związanych z wnioskami o przyjęcie do jednostki pod nazwą Polska Akademia Nauk Dom Rencisty im. Witolda Orłowskiego w Konstancinie-Jeziorna;</w:t>
      </w:r>
    </w:p>
    <w:p w14:paraId="70C012A1" w14:textId="08D1D117" w:rsidR="001414C6" w:rsidRDefault="001414C6" w:rsidP="004719A6">
      <w:pPr>
        <w:pStyle w:val="Listam3"/>
        <w:numPr>
          <w:ilvl w:val="0"/>
          <w:numId w:val="15"/>
        </w:numPr>
      </w:pPr>
      <w:r w:rsidRPr="001414C6">
        <w:t>obsługa spraw związanych z podnoszeniem kwalifikacji zawodowych.</w:t>
      </w:r>
    </w:p>
    <w:p w14:paraId="13978B39" w14:textId="77777777" w:rsidR="001414C6" w:rsidRPr="001414C6" w:rsidRDefault="001414C6" w:rsidP="00E940F5">
      <w:pPr>
        <w:jc w:val="center"/>
      </w:pPr>
      <w:r w:rsidRPr="001414C6">
        <w:t>§ 14 a</w:t>
      </w:r>
    </w:p>
    <w:p w14:paraId="37C4D05E" w14:textId="16871E97" w:rsidR="001414C6" w:rsidRDefault="001414C6" w:rsidP="000E7DFA">
      <w:pPr>
        <w:pStyle w:val="Mjnorm"/>
      </w:pPr>
      <w:r w:rsidRPr="001414C6">
        <w:t>Do zakresu działania Zespołu Zamówień Publicznych należy prowadzenie spraw związanych z udzielaniem zamówień publicznych.</w:t>
      </w:r>
    </w:p>
    <w:p w14:paraId="147A64A4" w14:textId="77777777" w:rsidR="001414C6" w:rsidRPr="001414C6" w:rsidRDefault="001414C6" w:rsidP="00E940F5">
      <w:pPr>
        <w:jc w:val="center"/>
      </w:pPr>
      <w:r w:rsidRPr="001414C6">
        <w:t>§ 15</w:t>
      </w:r>
    </w:p>
    <w:p w14:paraId="3673ADC9" w14:textId="77777777" w:rsidR="001414C6" w:rsidRPr="001414C6" w:rsidRDefault="001414C6" w:rsidP="000E7DFA">
      <w:pPr>
        <w:pStyle w:val="Mjnorm"/>
      </w:pPr>
      <w:r w:rsidRPr="001414C6">
        <w:t>Do zakresu działania Zespołu Gospodarczego należy w szczególności:</w:t>
      </w:r>
    </w:p>
    <w:p w14:paraId="0EDED96E" w14:textId="77777777" w:rsidR="001414C6" w:rsidRPr="001414C6" w:rsidRDefault="001414C6" w:rsidP="004719A6">
      <w:pPr>
        <w:pStyle w:val="Listam3"/>
        <w:numPr>
          <w:ilvl w:val="0"/>
          <w:numId w:val="16"/>
        </w:numPr>
      </w:pPr>
      <w:r w:rsidRPr="001414C6">
        <w:t>uczestniczenie w przygotowaniu projektu oraz w realizacji planu finansowego Akademii w zakresie ustalonym w odrębnych przepisach;</w:t>
      </w:r>
    </w:p>
    <w:p w14:paraId="16480989" w14:textId="77777777" w:rsidR="001414C6" w:rsidRPr="001414C6" w:rsidRDefault="001414C6" w:rsidP="004719A6">
      <w:pPr>
        <w:pStyle w:val="Listam3"/>
        <w:numPr>
          <w:ilvl w:val="0"/>
          <w:numId w:val="16"/>
        </w:numPr>
      </w:pPr>
      <w:r w:rsidRPr="001414C6">
        <w:t>ewidencja i obsługa korespondencji pocztowej i międzyresortowej, przychodzącej i wychodzącej z Kancelarii Akademii;</w:t>
      </w:r>
    </w:p>
    <w:p w14:paraId="64A28590" w14:textId="77777777" w:rsidR="001414C6" w:rsidRPr="001414C6" w:rsidRDefault="001414C6" w:rsidP="004719A6">
      <w:pPr>
        <w:pStyle w:val="Listam3"/>
        <w:numPr>
          <w:ilvl w:val="0"/>
          <w:numId w:val="16"/>
        </w:numPr>
      </w:pPr>
      <w:r w:rsidRPr="001414C6">
        <w:t>obsługa administracyjno-gospodarcza Kancelarii Akademii;</w:t>
      </w:r>
    </w:p>
    <w:p w14:paraId="49EAD960" w14:textId="77777777" w:rsidR="001414C6" w:rsidRPr="001414C6" w:rsidRDefault="001414C6" w:rsidP="004719A6">
      <w:pPr>
        <w:pStyle w:val="Listam3"/>
        <w:numPr>
          <w:ilvl w:val="0"/>
          <w:numId w:val="16"/>
        </w:numPr>
      </w:pPr>
      <w:r w:rsidRPr="001414C6">
        <w:t>nadzór nad gospodarowaniem i ewidencją mienia ruchomego Akademii, z wyłączeniem instytutów naukowych Akademii;</w:t>
      </w:r>
    </w:p>
    <w:p w14:paraId="51A21F93" w14:textId="77777777" w:rsidR="001414C6" w:rsidRPr="001414C6" w:rsidRDefault="001414C6" w:rsidP="004719A6">
      <w:pPr>
        <w:pStyle w:val="Listam3"/>
        <w:numPr>
          <w:ilvl w:val="0"/>
          <w:numId w:val="16"/>
        </w:numPr>
      </w:pPr>
      <w:r w:rsidRPr="001414C6">
        <w:t>prowadzenie baz danych w zakresie administracyjnym;</w:t>
      </w:r>
    </w:p>
    <w:p w14:paraId="53A2333A" w14:textId="77777777" w:rsidR="001414C6" w:rsidRPr="001414C6" w:rsidRDefault="001414C6" w:rsidP="004719A6">
      <w:pPr>
        <w:pStyle w:val="Listam3"/>
        <w:numPr>
          <w:ilvl w:val="0"/>
          <w:numId w:val="16"/>
        </w:numPr>
      </w:pPr>
      <w:r w:rsidRPr="001414C6">
        <w:t>zapewnienie obsługi transportowej Prezesa Akademii, wiceprezesów Akademii, Kanclerza Akademii i Kancelarii Akademii;</w:t>
      </w:r>
    </w:p>
    <w:p w14:paraId="10941655" w14:textId="0BBCFCDC" w:rsidR="001414C6" w:rsidRDefault="001414C6" w:rsidP="004719A6">
      <w:pPr>
        <w:pStyle w:val="Listam3"/>
        <w:numPr>
          <w:ilvl w:val="0"/>
          <w:numId w:val="16"/>
        </w:numPr>
      </w:pPr>
      <w:r w:rsidRPr="001414C6">
        <w:t>administrowanie działalnością garażu przy ul. Hożej 5/7, będącego w posiadaniu Akademii.</w:t>
      </w:r>
    </w:p>
    <w:p w14:paraId="1C2981B0" w14:textId="77777777" w:rsidR="001414C6" w:rsidRPr="001414C6" w:rsidRDefault="001414C6" w:rsidP="00E940F5">
      <w:pPr>
        <w:jc w:val="center"/>
      </w:pPr>
      <w:r w:rsidRPr="001414C6">
        <w:t>§ 16</w:t>
      </w:r>
    </w:p>
    <w:p w14:paraId="7F61095C" w14:textId="77777777" w:rsidR="001414C6" w:rsidRPr="001414C6" w:rsidRDefault="001414C6" w:rsidP="000E7DFA">
      <w:pPr>
        <w:pStyle w:val="Mjnorm"/>
      </w:pPr>
      <w:r w:rsidRPr="001414C6">
        <w:lastRenderedPageBreak/>
        <w:t>Do zakresu działania Zespołu Teleinformatyki należy w szczególności:</w:t>
      </w:r>
    </w:p>
    <w:p w14:paraId="48B1191D" w14:textId="77777777" w:rsidR="001414C6" w:rsidRPr="001414C6" w:rsidRDefault="001414C6" w:rsidP="004719A6">
      <w:pPr>
        <w:pStyle w:val="Listam3"/>
        <w:numPr>
          <w:ilvl w:val="0"/>
          <w:numId w:val="17"/>
        </w:numPr>
      </w:pPr>
      <w:r w:rsidRPr="001414C6">
        <w:t>prowadzenie prac rozwojowych, implementacyjnych, wdrożeniowych i eksploatacyjnych w zakresie wspomagania zarządzania Akademią i jej jednostkami organizacyjnymi nieposiadającymi osobowości prawnej za pomocą technologii teleinformatycznych;</w:t>
      </w:r>
    </w:p>
    <w:p w14:paraId="4D1D4FC4" w14:textId="77777777" w:rsidR="001414C6" w:rsidRPr="001414C6" w:rsidRDefault="001414C6" w:rsidP="004719A6">
      <w:pPr>
        <w:pStyle w:val="Listam3"/>
        <w:numPr>
          <w:ilvl w:val="0"/>
          <w:numId w:val="17"/>
        </w:numPr>
      </w:pPr>
      <w:r w:rsidRPr="001414C6">
        <w:t>uczestniczenie w przygotowaniu projektu oraz w realizacji planu finansowego Akademii w zakresie ustalonym w odrębnych przepisach;</w:t>
      </w:r>
    </w:p>
    <w:p w14:paraId="7889F10F" w14:textId="77777777" w:rsidR="001414C6" w:rsidRPr="001414C6" w:rsidRDefault="001414C6" w:rsidP="004719A6">
      <w:pPr>
        <w:pStyle w:val="Listam3"/>
        <w:numPr>
          <w:ilvl w:val="0"/>
          <w:numId w:val="17"/>
        </w:numPr>
      </w:pPr>
      <w:r w:rsidRPr="001414C6">
        <w:t>opracowywanie i implementacja standardów w zakresie zastosowań teleinformatyki;</w:t>
      </w:r>
    </w:p>
    <w:p w14:paraId="5EF1CB00" w14:textId="77777777" w:rsidR="001414C6" w:rsidRPr="001414C6" w:rsidRDefault="001414C6" w:rsidP="004719A6">
      <w:pPr>
        <w:pStyle w:val="Listam3"/>
        <w:numPr>
          <w:ilvl w:val="0"/>
          <w:numId w:val="17"/>
        </w:numPr>
      </w:pPr>
      <w:r w:rsidRPr="001414C6">
        <w:t>prowadzenie prac analitycznych, określanie wymagań, pozyskiwanie, opracowywanie, wdrażanie i eksploatacja rozwiązań teleinformatycznych;</w:t>
      </w:r>
    </w:p>
    <w:p w14:paraId="7D05B742" w14:textId="77777777" w:rsidR="001414C6" w:rsidRPr="001414C6" w:rsidRDefault="001414C6" w:rsidP="004719A6">
      <w:pPr>
        <w:pStyle w:val="Listam3"/>
        <w:numPr>
          <w:ilvl w:val="0"/>
          <w:numId w:val="17"/>
        </w:numPr>
      </w:pPr>
      <w:r w:rsidRPr="001414C6">
        <w:t>zarządzanie zasobami danych i informacji przetwarzanych w systemach Akademii i jej jednostkach organizacyjnych nieposiadających osobowości prawnej;</w:t>
      </w:r>
    </w:p>
    <w:p w14:paraId="5F544D45" w14:textId="77777777" w:rsidR="001414C6" w:rsidRPr="001414C6" w:rsidRDefault="001414C6" w:rsidP="004719A6">
      <w:pPr>
        <w:pStyle w:val="Listam3"/>
        <w:numPr>
          <w:ilvl w:val="0"/>
          <w:numId w:val="17"/>
        </w:numPr>
      </w:pPr>
      <w:r w:rsidRPr="001414C6">
        <w:t>prowadzenie polityki licencyjnej oprogramowania Akademii i jej jednostek organizacyjnych nieposiadających osobowości prawnej;</w:t>
      </w:r>
    </w:p>
    <w:p w14:paraId="4025384B" w14:textId="77777777" w:rsidR="001414C6" w:rsidRPr="001414C6" w:rsidRDefault="001414C6" w:rsidP="004719A6">
      <w:pPr>
        <w:pStyle w:val="Listam3"/>
        <w:numPr>
          <w:ilvl w:val="0"/>
          <w:numId w:val="17"/>
        </w:numPr>
      </w:pPr>
      <w:r w:rsidRPr="001414C6">
        <w:t>budowa i utrzymanie bezpiecznej sieci wymiany informacji w ramach Kancelarii PAN, Oddziałów Akademii i jednostek organizacyjnych PAN nieposiadających osobowości prawnej;</w:t>
      </w:r>
    </w:p>
    <w:p w14:paraId="6EED621F" w14:textId="77777777" w:rsidR="001414C6" w:rsidRPr="001414C6" w:rsidRDefault="001414C6" w:rsidP="004719A6">
      <w:pPr>
        <w:pStyle w:val="Listam3"/>
        <w:numPr>
          <w:ilvl w:val="0"/>
          <w:numId w:val="17"/>
        </w:numPr>
      </w:pPr>
      <w:r w:rsidRPr="001414C6">
        <w:t>administrowanie:</w:t>
      </w:r>
    </w:p>
    <w:p w14:paraId="23DA270A" w14:textId="77777777" w:rsidR="001414C6" w:rsidRPr="001414C6" w:rsidRDefault="001414C6" w:rsidP="004C04D1">
      <w:pPr>
        <w:pStyle w:val="Bezodstpw"/>
        <w:numPr>
          <w:ilvl w:val="0"/>
          <w:numId w:val="18"/>
        </w:numPr>
        <w:ind w:left="1134"/>
      </w:pPr>
      <w:r w:rsidRPr="001414C6">
        <w:t>elementami czynnymi i biernymi szkieletowej infrastruktury teleinformatycznej (łącza, urządzenia sieciowe, struktura połączeń sieci szkieletowej),</w:t>
      </w:r>
    </w:p>
    <w:p w14:paraId="03187424" w14:textId="77777777" w:rsidR="001414C6" w:rsidRPr="001414C6" w:rsidRDefault="001414C6" w:rsidP="004C04D1">
      <w:pPr>
        <w:pStyle w:val="Bezodstpw"/>
        <w:numPr>
          <w:ilvl w:val="0"/>
          <w:numId w:val="18"/>
        </w:numPr>
        <w:ind w:left="1134"/>
      </w:pPr>
      <w:r w:rsidRPr="001414C6">
        <w:t>zasobami logicznymi szkieletowej sieci komputerowej (publiczne adresy IP, domena „pan.pl” i inne domeny wykorzystywane przez Akademie i jej jednostki organizacyjne nieposiadające osobowości prawnej, katalogowe bazy danych, itp.) serwerami wraz z urządzeniami peryferyjnymi (systemami archiwizacji danych, systemami zasilania, urządzeniami i systemami bezpieczeństwa, itp.) wykorzystywanymi na potrzeby systemów teleinformatycznych oprogramowaniem systemowym (systemami operacyjnymi i serwerami aplikacyjnymi, itp.), narzędziowym (systemami zarządzania bazami danych, itp.) i pomocniczym (stosowanym do celów diagnostyki, monitorowania i zarządzania zasobami oraz funkcjami użytkowymi, itp.) wykorzystywanym na potrzeby systemów teleinformatycznych,</w:t>
      </w:r>
    </w:p>
    <w:p w14:paraId="5C2C43D2" w14:textId="77777777" w:rsidR="001414C6" w:rsidRPr="001414C6" w:rsidRDefault="001414C6" w:rsidP="004C04D1">
      <w:pPr>
        <w:pStyle w:val="Bezodstpw"/>
        <w:numPr>
          <w:ilvl w:val="0"/>
          <w:numId w:val="18"/>
        </w:numPr>
        <w:ind w:left="1134"/>
      </w:pPr>
      <w:r w:rsidRPr="001414C6">
        <w:lastRenderedPageBreak/>
        <w:t>komputerowymi stanowiskami pracy (stacje robocze z urządzeniami peryferyjnymi i oprogramowaniem standardowym: systemowym, biurowym, pomocniczym oraz niestandardowym, związanym ze specyfiką zadań przypisanych do danego stanowiska);</w:t>
      </w:r>
    </w:p>
    <w:p w14:paraId="2932B8B8" w14:textId="77777777" w:rsidR="001414C6" w:rsidRPr="001414C6" w:rsidRDefault="001414C6" w:rsidP="004719A6">
      <w:pPr>
        <w:pStyle w:val="Listam3"/>
        <w:numPr>
          <w:ilvl w:val="0"/>
          <w:numId w:val="2"/>
        </w:numPr>
      </w:pPr>
      <w:r w:rsidRPr="001414C6">
        <w:t>współuczestnictwo w opracowaniu koncepcji funkcjonalnej portali informacyjnych Akademii i jej jednostek organizacyjnych nieposiadających osobowości prawnej oraz ich postaci graficznej;</w:t>
      </w:r>
    </w:p>
    <w:p w14:paraId="19E524C4" w14:textId="77777777" w:rsidR="001414C6" w:rsidRPr="001414C6" w:rsidRDefault="001414C6" w:rsidP="004719A6">
      <w:pPr>
        <w:pStyle w:val="Listam3"/>
        <w:numPr>
          <w:ilvl w:val="0"/>
          <w:numId w:val="2"/>
        </w:numPr>
      </w:pPr>
      <w:r w:rsidRPr="001414C6">
        <w:t>zapewnienie łączności telefonicznej (stacjonarnej i komórkowej) w Kancelarii Akademii i Oddziałach Akademii;</w:t>
      </w:r>
    </w:p>
    <w:p w14:paraId="06C03658" w14:textId="77777777" w:rsidR="001414C6" w:rsidRPr="001414C6" w:rsidRDefault="001414C6" w:rsidP="004719A6">
      <w:pPr>
        <w:pStyle w:val="Listam3"/>
        <w:numPr>
          <w:ilvl w:val="0"/>
          <w:numId w:val="2"/>
        </w:numPr>
      </w:pPr>
      <w:r w:rsidRPr="001414C6">
        <w:t>obsługa poligraficzna Kancelarii Akademii;</w:t>
      </w:r>
    </w:p>
    <w:p w14:paraId="16F177DB" w14:textId="05773F3A" w:rsidR="001414C6" w:rsidRDefault="001414C6" w:rsidP="004719A6">
      <w:pPr>
        <w:pStyle w:val="Listam3"/>
        <w:numPr>
          <w:ilvl w:val="0"/>
          <w:numId w:val="2"/>
        </w:numPr>
      </w:pPr>
      <w:r w:rsidRPr="001414C6">
        <w:t>obsługa techniczna m. in. Zgromadzenia Ogólnego Akademii, posiedzeń Prezydium Akademii, Akademii Młodych Uczonych, Komisji do spraw etyki w nauce, komitetów Akademii, zespołów doradczych Prezesa Akademii i Kanclerza Akademii oraz konferencji organizowanych przez Akademię w zakresie stosowanych technik audiowizualnych.</w:t>
      </w:r>
    </w:p>
    <w:p w14:paraId="488FD4A4" w14:textId="77777777" w:rsidR="001414C6" w:rsidRPr="001414C6" w:rsidRDefault="001414C6" w:rsidP="00E940F5">
      <w:pPr>
        <w:jc w:val="center"/>
      </w:pPr>
      <w:r w:rsidRPr="001414C6">
        <w:t>§ 17</w:t>
      </w:r>
    </w:p>
    <w:p w14:paraId="50DD6760" w14:textId="77777777" w:rsidR="001414C6" w:rsidRPr="001414C6" w:rsidRDefault="001414C6" w:rsidP="000E7DFA">
      <w:pPr>
        <w:pStyle w:val="Mjnorm"/>
      </w:pPr>
      <w:r w:rsidRPr="001414C6">
        <w:t>Do zakresu działania Zespołu Audytu Wewnętrznego należy w szczególności:</w:t>
      </w:r>
    </w:p>
    <w:p w14:paraId="58D3B8DF" w14:textId="77777777" w:rsidR="001414C6" w:rsidRPr="001414C6" w:rsidRDefault="001414C6" w:rsidP="004719A6">
      <w:pPr>
        <w:pStyle w:val="Listam3"/>
        <w:numPr>
          <w:ilvl w:val="0"/>
          <w:numId w:val="19"/>
        </w:numPr>
      </w:pPr>
      <w:r w:rsidRPr="001414C6">
        <w:t>sporządzenie analizy ryzyka i przygotowanie, w porozumieniu z Prezesem Akademii rocznego planu audytu oraz przekazanie rocznego planu audytu do komórki audytu wewnętrznego w Ministerstwie Finansów;</w:t>
      </w:r>
    </w:p>
    <w:p w14:paraId="4D682B89" w14:textId="77777777" w:rsidR="001414C6" w:rsidRPr="001414C6" w:rsidRDefault="001414C6" w:rsidP="004719A6">
      <w:pPr>
        <w:pStyle w:val="Listam3"/>
        <w:numPr>
          <w:ilvl w:val="0"/>
          <w:numId w:val="19"/>
        </w:numPr>
      </w:pPr>
      <w:r w:rsidRPr="001414C6">
        <w:t>sporządzenie, przedstawienie Prezesowi Akademii i przekazanie do komórki audytu wewnętrznego w Ministerstwie Finansów sprawozdania z realizacji zadań, ujętych w planie audytu za rok poprzedni, sporządzenie w każdym czasie, na ich wniosek, szczegółowych informacji na temat przeprowadzanych audytów;</w:t>
      </w:r>
    </w:p>
    <w:p w14:paraId="34FF6AAF" w14:textId="77777777" w:rsidR="004719A6" w:rsidRDefault="001414C6" w:rsidP="004719A6">
      <w:pPr>
        <w:pStyle w:val="Listam3"/>
        <w:numPr>
          <w:ilvl w:val="0"/>
          <w:numId w:val="19"/>
        </w:numPr>
      </w:pPr>
      <w:r w:rsidRPr="001414C6">
        <w:t>prowadzenie w Kancelarii Akademii oraz w jednostkach organizacyjnych Akademii, z wyłączeniem jednostek naukowych Akademii, audytu wewnętrznego, obejmującego:</w:t>
      </w:r>
    </w:p>
    <w:p w14:paraId="2648FADA" w14:textId="77777777" w:rsidR="004719A6" w:rsidRDefault="001414C6" w:rsidP="004719A6">
      <w:pPr>
        <w:pStyle w:val="Listam3"/>
      </w:pPr>
      <w:r w:rsidRPr="001414C6">
        <w:t>niezależne i obiektywne badanie, mające na celu ocenę systemu kontroli zarządczej,</w:t>
      </w:r>
    </w:p>
    <w:p w14:paraId="37CEA633" w14:textId="77777777" w:rsidR="00B04C79" w:rsidRDefault="001414C6" w:rsidP="00B04C79">
      <w:pPr>
        <w:pStyle w:val="Listam3"/>
      </w:pPr>
      <w:r w:rsidRPr="001414C6">
        <w:t>czynności doradcze, w tym składanie wniosków, mających na celu usprawnienie funkcjonowania jednostki,</w:t>
      </w:r>
    </w:p>
    <w:p w14:paraId="415476FF" w14:textId="24BE68FE" w:rsidR="001414C6" w:rsidRPr="001414C6" w:rsidRDefault="001414C6" w:rsidP="00B04C79">
      <w:pPr>
        <w:pStyle w:val="Listam3"/>
      </w:pPr>
      <w:r w:rsidRPr="001414C6">
        <w:lastRenderedPageBreak/>
        <w:t>czynności sprawdzające, mające na celu ocenę terminowości oraz poprawności wdrożenia zaleceń wynikających z przeprowadzonych dotychczas audytów;</w:t>
      </w:r>
    </w:p>
    <w:p w14:paraId="6065FC7C" w14:textId="77777777" w:rsidR="001414C6" w:rsidRPr="001414C6" w:rsidRDefault="001414C6" w:rsidP="004719A6">
      <w:pPr>
        <w:pStyle w:val="Listam3"/>
        <w:numPr>
          <w:ilvl w:val="0"/>
          <w:numId w:val="19"/>
        </w:numPr>
      </w:pPr>
      <w:r w:rsidRPr="001414C6">
        <w:t>przeprowadzanie w uzasadnionych przypadkach, na zlecenia Prezesa Akademii, audytu poza rocznym planem audytu;</w:t>
      </w:r>
    </w:p>
    <w:p w14:paraId="439417CF" w14:textId="77777777" w:rsidR="001414C6" w:rsidRPr="001414C6" w:rsidRDefault="001414C6" w:rsidP="004719A6">
      <w:pPr>
        <w:pStyle w:val="Listam3"/>
        <w:numPr>
          <w:ilvl w:val="0"/>
          <w:numId w:val="19"/>
        </w:numPr>
      </w:pPr>
      <w:r w:rsidRPr="001414C6">
        <w:t>gromadzenie, przechowywanie oraz przekazywanie do archiwum akt stałych i akt bieżących audytu;</w:t>
      </w:r>
    </w:p>
    <w:p w14:paraId="23623638" w14:textId="759783DF" w:rsidR="001414C6" w:rsidRDefault="001414C6" w:rsidP="004719A6">
      <w:pPr>
        <w:pStyle w:val="Listam3"/>
        <w:numPr>
          <w:ilvl w:val="0"/>
          <w:numId w:val="19"/>
        </w:numPr>
      </w:pPr>
      <w:r w:rsidRPr="001414C6">
        <w:t>współdziałanie z organami kontroli zewnętrznej.</w:t>
      </w:r>
    </w:p>
    <w:p w14:paraId="09C6C9E7" w14:textId="77777777" w:rsidR="001414C6" w:rsidRPr="001414C6" w:rsidRDefault="001414C6" w:rsidP="00E940F5">
      <w:pPr>
        <w:jc w:val="center"/>
      </w:pPr>
      <w:r w:rsidRPr="001414C6">
        <w:t>§ 18</w:t>
      </w:r>
    </w:p>
    <w:p w14:paraId="2A3C684E" w14:textId="77777777" w:rsidR="001414C6" w:rsidRPr="001414C6" w:rsidRDefault="001414C6" w:rsidP="000E7DFA">
      <w:pPr>
        <w:pStyle w:val="Mjnorm"/>
      </w:pPr>
      <w:r w:rsidRPr="001414C6">
        <w:t>Do zakresu działania Zespołu Bezpieczeństwa i Ochrony Informacji Niejawnych należy w szczególności:</w:t>
      </w:r>
    </w:p>
    <w:p w14:paraId="6A7A3374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opracowywanie i realizacja Planu Operacyjnego funkcjonowania Kancelarii Akademii;</w:t>
      </w:r>
    </w:p>
    <w:p w14:paraId="6D14CF0A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przygotowanie i wdrażanie dokumentów związanych z działaniem obrony cywilnej w Kancelarii Akademii oraz w innych jednostkach organizacyjnych Akademii;</w:t>
      </w:r>
    </w:p>
    <w:p w14:paraId="5257B408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koordynowanie spraw związanych z ochroną zabytków w okresie zagrożeń, kryzysu, wojny będących w ewidencji jednostek organizacyjnych Akademii;</w:t>
      </w:r>
    </w:p>
    <w:p w14:paraId="09A28B6C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opracowywanie dokumentacji i utrzymywanie w ciągłej gotowości systemu stałego dyżuru w Akademii jako elementu gotowości obronnej państwa;</w:t>
      </w:r>
    </w:p>
    <w:p w14:paraId="3BCB7305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realizacja zadań ochrony przeciwpożarowej w Kancelarii Akademii i jednostkach organizacyjnych Akademii;</w:t>
      </w:r>
    </w:p>
    <w:p w14:paraId="070856EB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organizacja i prowadzenie szkoleń w zakresie zadań Zespołu;</w:t>
      </w:r>
    </w:p>
    <w:p w14:paraId="65FB2F83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realizacja zadań wynikających z przepisów ustawy o ochronie informacji niejawnych;</w:t>
      </w:r>
    </w:p>
    <w:p w14:paraId="705AB2FE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przeprowadzanie kontroli ochrony informacji niejawnych oraz przestrzegania przepisów w tym zakresie;</w:t>
      </w:r>
    </w:p>
    <w:p w14:paraId="6291A485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szkolenie pracowników w zakresie ochrony informacji niejawnych;</w:t>
      </w:r>
    </w:p>
    <w:p w14:paraId="0861720A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okresowa kontrola ewidencji i obiegu dokumentów niejawnych;</w:t>
      </w:r>
    </w:p>
    <w:p w14:paraId="1D609671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przeprowadzanie zwykłych postępowań sprawdzających, na polecenie Prezesa Akademii;</w:t>
      </w:r>
    </w:p>
    <w:p w14:paraId="1D78385B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opracowywanie stosownych dokumentów związanych z planem ochrony informacji niejawnych oraz nadzorowanie jej realizacji;</w:t>
      </w:r>
    </w:p>
    <w:p w14:paraId="2816C397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opracowywanie dokumentacji bezpieczeństwa teleinformatycznego oraz nadzorowanie jej realizacji;</w:t>
      </w:r>
    </w:p>
    <w:p w14:paraId="0C5A4B1B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lastRenderedPageBreak/>
        <w:t>podejmowanie działań zmierzających do wyjaśnienia okoliczności naruszeń przepisów ustawy o ochronie informacji niejawnych;</w:t>
      </w:r>
    </w:p>
    <w:p w14:paraId="7EFFF6B7" w14:textId="77777777" w:rsidR="001414C6" w:rsidRPr="001414C6" w:rsidRDefault="001414C6" w:rsidP="004719A6">
      <w:pPr>
        <w:pStyle w:val="Listam3"/>
        <w:numPr>
          <w:ilvl w:val="0"/>
          <w:numId w:val="21"/>
        </w:numPr>
      </w:pPr>
      <w:r w:rsidRPr="001414C6">
        <w:t>prowadzenie Kancelarii Dokumentów Niejawnych;</w:t>
      </w:r>
    </w:p>
    <w:p w14:paraId="3CA8B541" w14:textId="498CA03B" w:rsidR="001414C6" w:rsidRDefault="001414C6" w:rsidP="004719A6">
      <w:pPr>
        <w:pStyle w:val="Listam3"/>
        <w:numPr>
          <w:ilvl w:val="0"/>
          <w:numId w:val="21"/>
        </w:numPr>
      </w:pPr>
      <w:r w:rsidRPr="001414C6">
        <w:t>współpraca z ABW w zakresie ochrony informacji niejawnych.</w:t>
      </w:r>
    </w:p>
    <w:p w14:paraId="2F3E524F" w14:textId="77777777" w:rsidR="001414C6" w:rsidRPr="001414C6" w:rsidRDefault="001414C6" w:rsidP="00E940F5">
      <w:pPr>
        <w:jc w:val="center"/>
      </w:pPr>
      <w:r w:rsidRPr="001414C6">
        <w:t>§ 19</w:t>
      </w:r>
    </w:p>
    <w:p w14:paraId="04E8766C" w14:textId="77777777" w:rsidR="001414C6" w:rsidRPr="001414C6" w:rsidRDefault="001414C6" w:rsidP="000E7DFA">
      <w:pPr>
        <w:pStyle w:val="Mjnorm"/>
      </w:pPr>
      <w:r w:rsidRPr="001414C6">
        <w:t>Do zakresu działania Samodzielnego Stanowiska do spraw Antykorupcyjnych w szczególności należy:</w:t>
      </w:r>
    </w:p>
    <w:p w14:paraId="6513B8EA" w14:textId="77777777" w:rsidR="001414C6" w:rsidRPr="001414C6" w:rsidRDefault="001414C6" w:rsidP="004719A6">
      <w:pPr>
        <w:pStyle w:val="Listam3"/>
        <w:numPr>
          <w:ilvl w:val="0"/>
          <w:numId w:val="22"/>
        </w:numPr>
      </w:pPr>
      <w:r w:rsidRPr="001414C6">
        <w:t>wdrażanie rządowych programów antykorupcyjnych do działalności Akademii, jej jednostek naukowych i innych jednostek organizacyjnych;</w:t>
      </w:r>
    </w:p>
    <w:p w14:paraId="40A9E53D" w14:textId="77777777" w:rsidR="001414C6" w:rsidRPr="001414C6" w:rsidRDefault="001414C6" w:rsidP="004719A6">
      <w:pPr>
        <w:pStyle w:val="Listam3"/>
        <w:numPr>
          <w:ilvl w:val="0"/>
          <w:numId w:val="22"/>
        </w:numPr>
      </w:pPr>
      <w:r w:rsidRPr="001414C6">
        <w:t>wdrażanie efektywnych mechanizmów walki z korupcją w działalności Akademii, jej jednostek naukowych i innych jednostek organizacyjnych;</w:t>
      </w:r>
    </w:p>
    <w:p w14:paraId="50CC3525" w14:textId="77777777" w:rsidR="001414C6" w:rsidRPr="001414C6" w:rsidRDefault="001414C6" w:rsidP="004719A6">
      <w:pPr>
        <w:pStyle w:val="Listam3"/>
        <w:numPr>
          <w:ilvl w:val="0"/>
          <w:numId w:val="22"/>
        </w:numPr>
      </w:pPr>
      <w:r w:rsidRPr="001414C6">
        <w:t>zapobieganie zjawiskom korupcji i wdrożenie mechanizmów, umożliwiających jej skuteczne przeciwdziałanie;</w:t>
      </w:r>
    </w:p>
    <w:p w14:paraId="451F9A11" w14:textId="77777777" w:rsidR="001414C6" w:rsidRPr="001414C6" w:rsidRDefault="001414C6" w:rsidP="004719A6">
      <w:pPr>
        <w:pStyle w:val="Listam3"/>
        <w:numPr>
          <w:ilvl w:val="0"/>
          <w:numId w:val="22"/>
        </w:numPr>
      </w:pPr>
      <w:r w:rsidRPr="001414C6">
        <w:t>zwiększenie świadomości publicznej i promocja etycznych wzorców postępowania;</w:t>
      </w:r>
    </w:p>
    <w:p w14:paraId="68665EE8" w14:textId="1AFC2549" w:rsidR="001414C6" w:rsidRDefault="001414C6" w:rsidP="004719A6">
      <w:pPr>
        <w:pStyle w:val="Listam3"/>
        <w:numPr>
          <w:ilvl w:val="0"/>
          <w:numId w:val="22"/>
        </w:numPr>
      </w:pPr>
      <w:r w:rsidRPr="001414C6">
        <w:t>reagowanie na sygnały o zjawiskach korupcyjnych w działalności Akademii, jej jednostek naukowych i innych jednostek organizacyjnych.</w:t>
      </w:r>
    </w:p>
    <w:p w14:paraId="3A53D73A" w14:textId="77777777" w:rsidR="001414C6" w:rsidRPr="001414C6" w:rsidRDefault="001414C6" w:rsidP="00E940F5">
      <w:pPr>
        <w:jc w:val="center"/>
      </w:pPr>
      <w:r w:rsidRPr="001414C6">
        <w:t>§ 20</w:t>
      </w:r>
    </w:p>
    <w:p w14:paraId="3D74A9F5" w14:textId="77777777" w:rsidR="001414C6" w:rsidRPr="001414C6" w:rsidRDefault="001414C6" w:rsidP="000E7DFA">
      <w:pPr>
        <w:pStyle w:val="Mjnorm"/>
      </w:pPr>
      <w:r w:rsidRPr="001414C6">
        <w:t>Do zakresu działania Samodzielnego Stanowiska do spraw Kontroli Wewnętrznej w szczególności należy:</w:t>
      </w:r>
    </w:p>
    <w:p w14:paraId="3FA8E655" w14:textId="77777777" w:rsidR="001414C6" w:rsidRPr="001414C6" w:rsidRDefault="001414C6" w:rsidP="004719A6">
      <w:pPr>
        <w:pStyle w:val="Listam3"/>
        <w:numPr>
          <w:ilvl w:val="0"/>
          <w:numId w:val="23"/>
        </w:numPr>
      </w:pPr>
      <w:r w:rsidRPr="001414C6">
        <w:t>koordynowanie i obsługa kontroli finansowej jednostek organizacyjnych Akademii dotyczących wykorzystania środków publicznych oraz gospodarowania mieniem;</w:t>
      </w:r>
    </w:p>
    <w:p w14:paraId="4D992BE9" w14:textId="77777777" w:rsidR="001414C6" w:rsidRPr="001414C6" w:rsidRDefault="001414C6" w:rsidP="004719A6">
      <w:pPr>
        <w:pStyle w:val="Listam3"/>
        <w:numPr>
          <w:ilvl w:val="0"/>
          <w:numId w:val="23"/>
        </w:numPr>
      </w:pPr>
      <w:r w:rsidRPr="001414C6">
        <w:t>wykonywanie kontroli jednostek organizacyjnych Akademii zleconych przez Prezesa Akademii i Kanclerza Akademii;</w:t>
      </w:r>
    </w:p>
    <w:p w14:paraId="08366C1B" w14:textId="77777777" w:rsidR="001414C6" w:rsidRPr="001414C6" w:rsidRDefault="001414C6" w:rsidP="004719A6">
      <w:pPr>
        <w:pStyle w:val="Listam3"/>
        <w:numPr>
          <w:ilvl w:val="0"/>
          <w:numId w:val="23"/>
        </w:numPr>
      </w:pPr>
      <w:r w:rsidRPr="001414C6">
        <w:t>opracowywanie sprawozdań z przeprowadzonych kontroli;</w:t>
      </w:r>
    </w:p>
    <w:p w14:paraId="2ADDEED9" w14:textId="77777777" w:rsidR="001414C6" w:rsidRPr="001414C6" w:rsidRDefault="001414C6" w:rsidP="004719A6">
      <w:pPr>
        <w:pStyle w:val="Listam3"/>
        <w:numPr>
          <w:ilvl w:val="0"/>
          <w:numId w:val="23"/>
        </w:numPr>
      </w:pPr>
      <w:r w:rsidRPr="001414C6">
        <w:t>monitorowanie wykonania przez jednostki organizacyjne Akademii wniosków i zaleceń pokontrolnych;</w:t>
      </w:r>
    </w:p>
    <w:p w14:paraId="1F20C6A9" w14:textId="6ACEC392" w:rsidR="001414C6" w:rsidRDefault="001414C6" w:rsidP="004719A6">
      <w:pPr>
        <w:pStyle w:val="Listam3"/>
        <w:numPr>
          <w:ilvl w:val="0"/>
          <w:numId w:val="23"/>
        </w:numPr>
      </w:pPr>
      <w:r w:rsidRPr="001414C6">
        <w:t>współdziałanie z organami kontroli zewnętrznej.</w:t>
      </w:r>
    </w:p>
    <w:p w14:paraId="47721457" w14:textId="77777777" w:rsidR="001414C6" w:rsidRPr="001414C6" w:rsidRDefault="001414C6" w:rsidP="00E940F5">
      <w:pPr>
        <w:jc w:val="center"/>
      </w:pPr>
      <w:r w:rsidRPr="001414C6">
        <w:t>§ 21</w:t>
      </w:r>
    </w:p>
    <w:p w14:paraId="7E832A5D" w14:textId="77777777" w:rsidR="001414C6" w:rsidRPr="001414C6" w:rsidRDefault="001414C6" w:rsidP="000E7DFA">
      <w:pPr>
        <w:pStyle w:val="Mjnorm"/>
      </w:pPr>
      <w:r w:rsidRPr="001414C6">
        <w:t>Do zakresu działania Samodzielnego Stanowiska do spraw Bezpieczeństwa i Higieny Pracy należy w szczególności:</w:t>
      </w:r>
    </w:p>
    <w:p w14:paraId="08FD2D0C" w14:textId="77777777" w:rsidR="001414C6" w:rsidRPr="001414C6" w:rsidRDefault="001414C6" w:rsidP="004719A6">
      <w:pPr>
        <w:pStyle w:val="Listam3"/>
        <w:numPr>
          <w:ilvl w:val="0"/>
          <w:numId w:val="24"/>
        </w:numPr>
      </w:pPr>
      <w:r w:rsidRPr="001414C6">
        <w:lastRenderedPageBreak/>
        <w:t>kontrola warunków pracy oraz przestrzegania przepisów i zasad bezpieczeństwa i higieny pracy oraz informowanie pracodawcy o występujących zagrożeniach zdrowia i życia pracowników;</w:t>
      </w:r>
    </w:p>
    <w:p w14:paraId="73B5D131" w14:textId="77777777" w:rsidR="001414C6" w:rsidRPr="001414C6" w:rsidRDefault="001414C6" w:rsidP="004719A6">
      <w:pPr>
        <w:pStyle w:val="Listam3"/>
        <w:numPr>
          <w:ilvl w:val="0"/>
          <w:numId w:val="24"/>
        </w:numPr>
      </w:pPr>
      <w:r w:rsidRPr="001414C6">
        <w:t>organizowanie i przeprowadzanie wstępnych i okresowych szkoleń z zakresu bhp dla pracowników Kancelarii Akademii;</w:t>
      </w:r>
    </w:p>
    <w:p w14:paraId="2127289C" w14:textId="77777777" w:rsidR="001414C6" w:rsidRPr="001414C6" w:rsidRDefault="001414C6" w:rsidP="004719A6">
      <w:pPr>
        <w:pStyle w:val="Listam3"/>
        <w:numPr>
          <w:ilvl w:val="0"/>
          <w:numId w:val="24"/>
        </w:numPr>
      </w:pPr>
      <w:r w:rsidRPr="001414C6">
        <w:t>przygotowanie sprawozdań i analiz dotyczących stanu bezpieczeństwa i higieny;</w:t>
      </w:r>
    </w:p>
    <w:p w14:paraId="764D9A0C" w14:textId="77777777" w:rsidR="001414C6" w:rsidRPr="001414C6" w:rsidRDefault="001414C6" w:rsidP="004719A6">
      <w:pPr>
        <w:pStyle w:val="Listam3"/>
        <w:numPr>
          <w:ilvl w:val="0"/>
          <w:numId w:val="24"/>
        </w:numPr>
      </w:pPr>
      <w:r w:rsidRPr="001414C6">
        <w:t xml:space="preserve">udział w badaniu okoliczności i przyczyn wypadków przy pracy oraz </w:t>
      </w:r>
      <w:proofErr w:type="spellStart"/>
      <w:r w:rsidRPr="001414C6">
        <w:t>zachorowań</w:t>
      </w:r>
      <w:proofErr w:type="spellEnd"/>
      <w:r w:rsidRPr="001414C6">
        <w:t xml:space="preserve"> na choroby zawodowe oraz prowadzenie stosownej dokumentacji;</w:t>
      </w:r>
    </w:p>
    <w:p w14:paraId="1A1BB31A" w14:textId="77777777" w:rsidR="001414C6" w:rsidRPr="001414C6" w:rsidRDefault="001414C6" w:rsidP="004719A6">
      <w:pPr>
        <w:pStyle w:val="Listam3"/>
        <w:numPr>
          <w:ilvl w:val="0"/>
          <w:numId w:val="24"/>
        </w:numPr>
      </w:pPr>
      <w:r w:rsidRPr="001414C6">
        <w:t>udział w opracowywaniu aktów wewnętrznych (regulaminów, instrukcji, zarządzeń) oraz doradztwo w zakresie stosowania przepisów i zasad bezpieczeństwa i higieny pracy;</w:t>
      </w:r>
    </w:p>
    <w:p w14:paraId="33B29FEC" w14:textId="1E938C74" w:rsidR="001414C6" w:rsidRDefault="001414C6" w:rsidP="004719A6">
      <w:pPr>
        <w:pStyle w:val="Listam3"/>
        <w:numPr>
          <w:ilvl w:val="0"/>
          <w:numId w:val="24"/>
        </w:numPr>
      </w:pPr>
      <w:r w:rsidRPr="001414C6">
        <w:t>realizacja zadań wynikających z przepisów ogólnie obowiązujących.</w:t>
      </w:r>
    </w:p>
    <w:p w14:paraId="66ADF267" w14:textId="77777777" w:rsidR="001414C6" w:rsidRPr="001414C6" w:rsidRDefault="001414C6" w:rsidP="00E940F5">
      <w:pPr>
        <w:jc w:val="center"/>
      </w:pPr>
      <w:r w:rsidRPr="001414C6">
        <w:t>§ 22</w:t>
      </w:r>
    </w:p>
    <w:p w14:paraId="0AA29A0F" w14:textId="77777777" w:rsidR="00B04C79" w:rsidRDefault="001414C6" w:rsidP="00DC5866">
      <w:pPr>
        <w:pStyle w:val="Lista1"/>
        <w:numPr>
          <w:ilvl w:val="0"/>
          <w:numId w:val="25"/>
        </w:numPr>
      </w:pPr>
      <w:r w:rsidRPr="001414C6">
        <w:t>W skład Gabinetu Prezesa wchodzą:</w:t>
      </w:r>
    </w:p>
    <w:p w14:paraId="3C38CF17" w14:textId="77777777" w:rsidR="00B04C79" w:rsidRDefault="001414C6" w:rsidP="00DC5866">
      <w:pPr>
        <w:pStyle w:val="Lista1"/>
      </w:pPr>
      <w:r w:rsidRPr="001414C6">
        <w:t>Dział do spraw Ogólnych Korporacji i AMU;</w:t>
      </w:r>
    </w:p>
    <w:p w14:paraId="1612DD13" w14:textId="77777777" w:rsidR="00B04C79" w:rsidRDefault="001414C6" w:rsidP="00DC5866">
      <w:pPr>
        <w:pStyle w:val="Lista1"/>
      </w:pPr>
      <w:r w:rsidRPr="001414C6">
        <w:t>Dział do spraw Wydziałów, Komitetów i Oddziałów;</w:t>
      </w:r>
    </w:p>
    <w:p w14:paraId="5F530870" w14:textId="77777777" w:rsidR="00B04C79" w:rsidRDefault="001414C6" w:rsidP="00DC5866">
      <w:pPr>
        <w:pStyle w:val="Lista1"/>
      </w:pPr>
      <w:r w:rsidRPr="001414C6">
        <w:t>Dział do spraw Instytutów naukowych;</w:t>
      </w:r>
    </w:p>
    <w:p w14:paraId="7FD0664A" w14:textId="13312487" w:rsidR="001414C6" w:rsidRPr="001414C6" w:rsidRDefault="001414C6" w:rsidP="00DC5866">
      <w:pPr>
        <w:pStyle w:val="Lista1"/>
      </w:pPr>
      <w:r w:rsidRPr="001414C6">
        <w:t>Archiwum Zakładowe.</w:t>
      </w:r>
    </w:p>
    <w:p w14:paraId="7C558A3A" w14:textId="77777777" w:rsidR="00B04C79" w:rsidRDefault="001414C6" w:rsidP="00DC5866">
      <w:pPr>
        <w:pStyle w:val="Lista1"/>
      </w:pPr>
      <w:r w:rsidRPr="001414C6">
        <w:t>W skład Biura Finansów i Budżetu wchodzą:</w:t>
      </w:r>
    </w:p>
    <w:p w14:paraId="129AA444" w14:textId="77777777" w:rsidR="00B04C79" w:rsidRDefault="001414C6" w:rsidP="00DC5866">
      <w:pPr>
        <w:pStyle w:val="Lista1"/>
      </w:pPr>
      <w:r w:rsidRPr="001414C6">
        <w:t>Dział Planowania i Kontroli Realizacji Budżetu;</w:t>
      </w:r>
    </w:p>
    <w:p w14:paraId="1D717BC4" w14:textId="77777777" w:rsidR="00B04C79" w:rsidRDefault="001414C6" w:rsidP="00DC5866">
      <w:pPr>
        <w:pStyle w:val="Lista1"/>
      </w:pPr>
      <w:r w:rsidRPr="001414C6">
        <w:t>Dział Finansowo-Księgowy;</w:t>
      </w:r>
    </w:p>
    <w:p w14:paraId="46D6C681" w14:textId="1A5A8372" w:rsidR="001414C6" w:rsidRPr="001414C6" w:rsidRDefault="001414C6" w:rsidP="00DC5866">
      <w:pPr>
        <w:pStyle w:val="Lista1"/>
      </w:pPr>
      <w:r w:rsidRPr="001414C6">
        <w:t>Dział Analiz Ekonomicznych.</w:t>
      </w:r>
    </w:p>
    <w:p w14:paraId="2951CA9E" w14:textId="77777777" w:rsidR="00B04C79" w:rsidRDefault="001414C6" w:rsidP="00DC5866">
      <w:pPr>
        <w:pStyle w:val="Lista1"/>
      </w:pPr>
      <w:r w:rsidRPr="001414C6">
        <w:t>W skład Biura Organizacyjno-Majątkowego wchodzą:</w:t>
      </w:r>
    </w:p>
    <w:p w14:paraId="0F591010" w14:textId="77777777" w:rsidR="00B04C79" w:rsidRDefault="001414C6" w:rsidP="00DC5866">
      <w:pPr>
        <w:pStyle w:val="Lista1"/>
      </w:pPr>
      <w:r w:rsidRPr="001414C6">
        <w:t>Dział Organizacyjno-Prawny;</w:t>
      </w:r>
    </w:p>
    <w:p w14:paraId="2B562EF3" w14:textId="77777777" w:rsidR="00B04C79" w:rsidRDefault="001414C6" w:rsidP="00DC5866">
      <w:pPr>
        <w:pStyle w:val="Lista1"/>
      </w:pPr>
      <w:r w:rsidRPr="001414C6">
        <w:t>Dział Nadzoru Właścicielskiego;</w:t>
      </w:r>
    </w:p>
    <w:p w14:paraId="0B095F17" w14:textId="77777777" w:rsidR="00B04C79" w:rsidRDefault="001414C6" w:rsidP="00DC5866">
      <w:pPr>
        <w:pStyle w:val="Lista1"/>
      </w:pPr>
      <w:r w:rsidRPr="001414C6">
        <w:t>Dział Ewidencji Nieruchomości;</w:t>
      </w:r>
    </w:p>
    <w:p w14:paraId="3CF4ABC5" w14:textId="6D6306D1" w:rsidR="001414C6" w:rsidRPr="001414C6" w:rsidRDefault="001414C6" w:rsidP="00DC5866">
      <w:pPr>
        <w:pStyle w:val="Lista1"/>
      </w:pPr>
      <w:r w:rsidRPr="001414C6">
        <w:t>Dział Inwestycji i Remontów.</w:t>
      </w:r>
    </w:p>
    <w:p w14:paraId="116E7797" w14:textId="77777777" w:rsidR="001414C6" w:rsidRPr="001414C6" w:rsidRDefault="001414C6" w:rsidP="00DC5866">
      <w:pPr>
        <w:pStyle w:val="Lista1"/>
      </w:pPr>
      <w:r w:rsidRPr="001414C6">
        <w:t>Pozostałe komórki organizacyjne mają strukturę bez podziałów wewnętrznych.</w:t>
      </w:r>
    </w:p>
    <w:p w14:paraId="55EE9939" w14:textId="77777777" w:rsidR="001414C6" w:rsidRPr="001414C6" w:rsidRDefault="001414C6" w:rsidP="00DC5866">
      <w:pPr>
        <w:pStyle w:val="Lista1"/>
      </w:pPr>
      <w:r w:rsidRPr="001414C6">
        <w:t>Zakres zadań Działów, o których mowa w ust. 1-3, zatwierdza Kanclerz Akademii, na wniosek osób, o których mowa w § 2 ust. 1.</w:t>
      </w:r>
    </w:p>
    <w:sectPr w:rsidR="001414C6" w:rsidRPr="001414C6" w:rsidSect="00203D78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094D6" w14:textId="77777777" w:rsidR="004F6573" w:rsidRDefault="004F6573">
      <w:pPr>
        <w:spacing w:line="240" w:lineRule="auto"/>
      </w:pPr>
      <w:r>
        <w:separator/>
      </w:r>
    </w:p>
  </w:endnote>
  <w:endnote w:type="continuationSeparator" w:id="0">
    <w:p w14:paraId="61C8CD8C" w14:textId="77777777" w:rsidR="004F6573" w:rsidRDefault="004F65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54FDF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E5FF92" w14:textId="77777777" w:rsidR="00F35284" w:rsidRDefault="00000000" w:rsidP="005A6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AB3C8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6BAFA7BE" w14:textId="77777777" w:rsidR="00F35284" w:rsidRDefault="00000000" w:rsidP="005A6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F21F3" w14:textId="77777777" w:rsidR="004F6573" w:rsidRDefault="004F6573">
      <w:pPr>
        <w:spacing w:line="240" w:lineRule="auto"/>
      </w:pPr>
      <w:r>
        <w:separator/>
      </w:r>
    </w:p>
  </w:footnote>
  <w:footnote w:type="continuationSeparator" w:id="0">
    <w:p w14:paraId="6FD4541B" w14:textId="77777777" w:rsidR="004F6573" w:rsidRDefault="004F657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F17FD"/>
    <w:multiLevelType w:val="multilevel"/>
    <w:tmpl w:val="B5228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0F08"/>
    <w:multiLevelType w:val="hybridMultilevel"/>
    <w:tmpl w:val="AD06631E"/>
    <w:lvl w:ilvl="0" w:tplc="821E589C">
      <w:start w:val="1"/>
      <w:numFmt w:val="decimal"/>
      <w:lvlText w:val="%1."/>
      <w:lvlJc w:val="left"/>
      <w:pPr>
        <w:ind w:left="720" w:hanging="360"/>
      </w:pPr>
    </w:lvl>
    <w:lvl w:ilvl="1" w:tplc="05F849CE">
      <w:start w:val="1"/>
      <w:numFmt w:val="decimal"/>
      <w:pStyle w:val="Lista1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E5452"/>
    <w:multiLevelType w:val="multilevel"/>
    <w:tmpl w:val="0D68B5E8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lowerLetter"/>
      <w:lvlText w:val="%1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6B921A9"/>
    <w:multiLevelType w:val="hybridMultilevel"/>
    <w:tmpl w:val="B68CBA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821E589C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DD5935"/>
    <w:multiLevelType w:val="hybridMultilevel"/>
    <w:tmpl w:val="EB8C108E"/>
    <w:lvl w:ilvl="0" w:tplc="9762095C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53D60"/>
    <w:multiLevelType w:val="hybridMultilevel"/>
    <w:tmpl w:val="AC4A2DF6"/>
    <w:lvl w:ilvl="0" w:tplc="66A8A650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7">
      <w:start w:val="1"/>
      <w:numFmt w:val="lowerLetter"/>
      <w:pStyle w:val="Listam3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46477">
    <w:abstractNumId w:val="1"/>
  </w:num>
  <w:num w:numId="2" w16cid:durableId="1317609481">
    <w:abstractNumId w:val="5"/>
  </w:num>
  <w:num w:numId="3" w16cid:durableId="1401901533">
    <w:abstractNumId w:val="4"/>
  </w:num>
  <w:num w:numId="4" w16cid:durableId="1535532335">
    <w:abstractNumId w:val="2"/>
  </w:num>
  <w:num w:numId="5" w16cid:durableId="1694187349">
    <w:abstractNumId w:val="1"/>
    <w:lvlOverride w:ilvl="0">
      <w:startOverride w:val="1"/>
    </w:lvlOverride>
  </w:num>
  <w:num w:numId="6" w16cid:durableId="340939952">
    <w:abstractNumId w:val="1"/>
    <w:lvlOverride w:ilvl="0">
      <w:startOverride w:val="1"/>
    </w:lvlOverride>
  </w:num>
  <w:num w:numId="7" w16cid:durableId="934630374">
    <w:abstractNumId w:val="5"/>
    <w:lvlOverride w:ilvl="0">
      <w:startOverride w:val="1"/>
    </w:lvlOverride>
  </w:num>
  <w:num w:numId="8" w16cid:durableId="512494115">
    <w:abstractNumId w:val="5"/>
    <w:lvlOverride w:ilvl="0">
      <w:startOverride w:val="1"/>
    </w:lvlOverride>
  </w:num>
  <w:num w:numId="9" w16cid:durableId="65155085">
    <w:abstractNumId w:val="5"/>
    <w:lvlOverride w:ilvl="0">
      <w:startOverride w:val="1"/>
    </w:lvlOverride>
  </w:num>
  <w:num w:numId="10" w16cid:durableId="1349672683">
    <w:abstractNumId w:val="5"/>
    <w:lvlOverride w:ilvl="0">
      <w:startOverride w:val="1"/>
    </w:lvlOverride>
  </w:num>
  <w:num w:numId="11" w16cid:durableId="1050808766">
    <w:abstractNumId w:val="4"/>
    <w:lvlOverride w:ilvl="0">
      <w:startOverride w:val="1"/>
    </w:lvlOverride>
  </w:num>
  <w:num w:numId="12" w16cid:durableId="1265530948">
    <w:abstractNumId w:val="5"/>
    <w:lvlOverride w:ilvl="0">
      <w:startOverride w:val="1"/>
    </w:lvlOverride>
  </w:num>
  <w:num w:numId="13" w16cid:durableId="566964862">
    <w:abstractNumId w:val="5"/>
    <w:lvlOverride w:ilvl="0">
      <w:startOverride w:val="1"/>
    </w:lvlOverride>
  </w:num>
  <w:num w:numId="14" w16cid:durableId="167794782">
    <w:abstractNumId w:val="5"/>
    <w:lvlOverride w:ilvl="0">
      <w:startOverride w:val="1"/>
    </w:lvlOverride>
  </w:num>
  <w:num w:numId="15" w16cid:durableId="1883323589">
    <w:abstractNumId w:val="5"/>
    <w:lvlOverride w:ilvl="0">
      <w:startOverride w:val="1"/>
    </w:lvlOverride>
  </w:num>
  <w:num w:numId="16" w16cid:durableId="94443932">
    <w:abstractNumId w:val="5"/>
    <w:lvlOverride w:ilvl="0">
      <w:startOverride w:val="1"/>
    </w:lvlOverride>
  </w:num>
  <w:num w:numId="17" w16cid:durableId="1187600212">
    <w:abstractNumId w:val="5"/>
    <w:lvlOverride w:ilvl="0">
      <w:startOverride w:val="1"/>
    </w:lvlOverride>
  </w:num>
  <w:num w:numId="18" w16cid:durableId="1777360716">
    <w:abstractNumId w:val="4"/>
    <w:lvlOverride w:ilvl="0">
      <w:startOverride w:val="1"/>
    </w:lvlOverride>
  </w:num>
  <w:num w:numId="19" w16cid:durableId="370687336">
    <w:abstractNumId w:val="5"/>
    <w:lvlOverride w:ilvl="0">
      <w:startOverride w:val="1"/>
    </w:lvlOverride>
  </w:num>
  <w:num w:numId="20" w16cid:durableId="221871430">
    <w:abstractNumId w:val="4"/>
    <w:lvlOverride w:ilvl="0">
      <w:startOverride w:val="1"/>
    </w:lvlOverride>
  </w:num>
  <w:num w:numId="21" w16cid:durableId="1071611316">
    <w:abstractNumId w:val="5"/>
    <w:lvlOverride w:ilvl="0">
      <w:startOverride w:val="1"/>
    </w:lvlOverride>
  </w:num>
  <w:num w:numId="22" w16cid:durableId="2058622781">
    <w:abstractNumId w:val="5"/>
    <w:lvlOverride w:ilvl="0">
      <w:startOverride w:val="1"/>
    </w:lvlOverride>
  </w:num>
  <w:num w:numId="23" w16cid:durableId="1027215765">
    <w:abstractNumId w:val="5"/>
    <w:lvlOverride w:ilvl="0">
      <w:startOverride w:val="1"/>
    </w:lvlOverride>
  </w:num>
  <w:num w:numId="24" w16cid:durableId="331297152">
    <w:abstractNumId w:val="5"/>
    <w:lvlOverride w:ilvl="0">
      <w:startOverride w:val="1"/>
    </w:lvlOverride>
  </w:num>
  <w:num w:numId="25" w16cid:durableId="2068719923">
    <w:abstractNumId w:val="1"/>
    <w:lvlOverride w:ilvl="0">
      <w:startOverride w:val="1"/>
    </w:lvlOverride>
  </w:num>
  <w:num w:numId="26" w16cid:durableId="1758669115">
    <w:abstractNumId w:val="5"/>
    <w:lvlOverride w:ilvl="0">
      <w:startOverride w:val="1"/>
    </w:lvlOverride>
  </w:num>
  <w:num w:numId="27" w16cid:durableId="592054009">
    <w:abstractNumId w:val="5"/>
    <w:lvlOverride w:ilvl="0">
      <w:startOverride w:val="1"/>
    </w:lvlOverride>
  </w:num>
  <w:num w:numId="28" w16cid:durableId="1620069106">
    <w:abstractNumId w:val="5"/>
    <w:lvlOverride w:ilvl="0">
      <w:startOverride w:val="1"/>
    </w:lvlOverride>
  </w:num>
  <w:num w:numId="29" w16cid:durableId="218370655">
    <w:abstractNumId w:val="4"/>
    <w:lvlOverride w:ilvl="0">
      <w:startOverride w:val="1"/>
    </w:lvlOverride>
  </w:num>
  <w:num w:numId="30" w16cid:durableId="1200821148">
    <w:abstractNumId w:val="0"/>
  </w:num>
  <w:num w:numId="31" w16cid:durableId="20864158">
    <w:abstractNumId w:val="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053AD"/>
    <w:rsid w:val="00054EDB"/>
    <w:rsid w:val="000832CA"/>
    <w:rsid w:val="000A00A8"/>
    <w:rsid w:val="000B057C"/>
    <w:rsid w:val="000C067D"/>
    <w:rsid w:val="000D03FF"/>
    <w:rsid w:val="000D2CC0"/>
    <w:rsid w:val="000E3792"/>
    <w:rsid w:val="000E7DFA"/>
    <w:rsid w:val="00102714"/>
    <w:rsid w:val="00113DD8"/>
    <w:rsid w:val="001414C6"/>
    <w:rsid w:val="0015585A"/>
    <w:rsid w:val="0016168A"/>
    <w:rsid w:val="00163238"/>
    <w:rsid w:val="00186619"/>
    <w:rsid w:val="00192088"/>
    <w:rsid w:val="001B3E65"/>
    <w:rsid w:val="001B5468"/>
    <w:rsid w:val="001E7536"/>
    <w:rsid w:val="0022661D"/>
    <w:rsid w:val="00264430"/>
    <w:rsid w:val="002A4ED1"/>
    <w:rsid w:val="002A74FC"/>
    <w:rsid w:val="002D2284"/>
    <w:rsid w:val="002E5891"/>
    <w:rsid w:val="00316FCA"/>
    <w:rsid w:val="0032071F"/>
    <w:rsid w:val="003378E4"/>
    <w:rsid w:val="00343736"/>
    <w:rsid w:val="003A107A"/>
    <w:rsid w:val="003C6376"/>
    <w:rsid w:val="003E75A5"/>
    <w:rsid w:val="003F6BFF"/>
    <w:rsid w:val="00401E5C"/>
    <w:rsid w:val="00435E9E"/>
    <w:rsid w:val="004719A6"/>
    <w:rsid w:val="004A0960"/>
    <w:rsid w:val="004B25ED"/>
    <w:rsid w:val="004C04D1"/>
    <w:rsid w:val="004D3597"/>
    <w:rsid w:val="004F6573"/>
    <w:rsid w:val="005211CE"/>
    <w:rsid w:val="00531268"/>
    <w:rsid w:val="00550CA1"/>
    <w:rsid w:val="0055174A"/>
    <w:rsid w:val="005565D9"/>
    <w:rsid w:val="00565A44"/>
    <w:rsid w:val="00584F03"/>
    <w:rsid w:val="005A2875"/>
    <w:rsid w:val="005A3469"/>
    <w:rsid w:val="005B2E52"/>
    <w:rsid w:val="005C45B0"/>
    <w:rsid w:val="005D2F14"/>
    <w:rsid w:val="005F06C8"/>
    <w:rsid w:val="00601978"/>
    <w:rsid w:val="00644DD7"/>
    <w:rsid w:val="0064635D"/>
    <w:rsid w:val="00685E79"/>
    <w:rsid w:val="00781590"/>
    <w:rsid w:val="007B0576"/>
    <w:rsid w:val="007D1EF0"/>
    <w:rsid w:val="007D7623"/>
    <w:rsid w:val="007E7634"/>
    <w:rsid w:val="007F277A"/>
    <w:rsid w:val="008A5404"/>
    <w:rsid w:val="008E45F7"/>
    <w:rsid w:val="008F4D92"/>
    <w:rsid w:val="00900FE2"/>
    <w:rsid w:val="009226C1"/>
    <w:rsid w:val="00967D10"/>
    <w:rsid w:val="009B00B5"/>
    <w:rsid w:val="009D13CD"/>
    <w:rsid w:val="00A70593"/>
    <w:rsid w:val="00AA1D28"/>
    <w:rsid w:val="00B04C79"/>
    <w:rsid w:val="00B12A28"/>
    <w:rsid w:val="00B25B41"/>
    <w:rsid w:val="00B27DCD"/>
    <w:rsid w:val="00B32A40"/>
    <w:rsid w:val="00B51EE4"/>
    <w:rsid w:val="00B66FBF"/>
    <w:rsid w:val="00B74010"/>
    <w:rsid w:val="00BF61D1"/>
    <w:rsid w:val="00C12DD9"/>
    <w:rsid w:val="00C3300F"/>
    <w:rsid w:val="00C70AB7"/>
    <w:rsid w:val="00C757EB"/>
    <w:rsid w:val="00D00A9A"/>
    <w:rsid w:val="00D21AD5"/>
    <w:rsid w:val="00D71176"/>
    <w:rsid w:val="00D73F98"/>
    <w:rsid w:val="00D90441"/>
    <w:rsid w:val="00DB750B"/>
    <w:rsid w:val="00DC5866"/>
    <w:rsid w:val="00E016D5"/>
    <w:rsid w:val="00E109EB"/>
    <w:rsid w:val="00E36297"/>
    <w:rsid w:val="00E5567D"/>
    <w:rsid w:val="00E940F5"/>
    <w:rsid w:val="00EB7098"/>
    <w:rsid w:val="00F406F2"/>
    <w:rsid w:val="00FB3165"/>
    <w:rsid w:val="00FB6F22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DC5866"/>
    <w:pPr>
      <w:numPr>
        <w:ilvl w:val="1"/>
        <w:numId w:val="1"/>
      </w:numPr>
      <w:ind w:left="1418" w:hanging="425"/>
      <w:contextualSpacing w:val="0"/>
    </w:pPr>
  </w:style>
  <w:style w:type="paragraph" w:styleId="Akapitzlist">
    <w:name w:val="List Paragraph"/>
    <w:basedOn w:val="Normalny"/>
    <w:uiPriority w:val="99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435E9E"/>
    <w:pPr>
      <w:ind w:left="0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4719A6"/>
    <w:pPr>
      <w:numPr>
        <w:ilvl w:val="1"/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FB6F22"/>
    <w:pPr>
      <w:spacing w:before="24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781590"/>
    <w:rPr>
      <w:color w:val="000000"/>
    </w:r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401E5C"/>
    <w:pPr>
      <w:numPr>
        <w:numId w:val="3"/>
      </w:numPr>
    </w:pPr>
  </w:style>
  <w:style w:type="paragraph" w:customStyle="1" w:styleId="Mjnag3">
    <w:name w:val="Mój nagł 3"/>
    <w:basedOn w:val="Nagwek3"/>
    <w:next w:val="Mjnorm"/>
    <w:autoRedefine/>
    <w:qFormat/>
    <w:rsid w:val="00D71176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192088"/>
    <w:pPr>
      <w:spacing w:line="418" w:lineRule="exact"/>
      <w:jc w:val="both"/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92088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Times New Roman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192088"/>
    <w:rPr>
      <w:rFonts w:ascii="Calibri" w:hAnsi="Calibri" w:cs="Times New Roman"/>
      <w:lang w:eastAsia="pl-PL"/>
    </w:rPr>
  </w:style>
  <w:style w:type="character" w:styleId="Numerstrony">
    <w:name w:val="page number"/>
    <w:uiPriority w:val="99"/>
    <w:rsid w:val="00192088"/>
    <w:rPr>
      <w:rFonts w:cs="Times New Roman"/>
    </w:rPr>
  </w:style>
  <w:style w:type="paragraph" w:customStyle="1" w:styleId="Listanowa">
    <w:name w:val="Lista nowa"/>
    <w:basedOn w:val="Listam2"/>
    <w:qFormat/>
    <w:rsid w:val="000D03FF"/>
    <w:pPr>
      <w:ind w:left="426"/>
    </w:pPr>
  </w:style>
  <w:style w:type="paragraph" w:customStyle="1" w:styleId="Lista5">
    <w:name w:val="Lista5"/>
    <w:basedOn w:val="Lista1"/>
    <w:qFormat/>
    <w:rsid w:val="00DC5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E6C9D-3F85-4802-A8AB-1A9D785E8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4970</Words>
  <Characters>29825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11/2017 Prezydium Polskiej Akademii Nauk z dnia 14 marca 2017 r.</vt:lpstr>
    </vt:vector>
  </TitlesOfParts>
  <Company>Polska Akademia Nauk</Company>
  <LinksUpToDate>false</LinksUpToDate>
  <CharactersWithSpaces>34726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11/2017 Prezydium Polskiej Akademii Nauk z dnia 14 marca 2017 r.</dc:title>
  <dc:subject/>
  <dc:creator>Faustman Katarzyna</dc:creator>
  <cp:keywords>PAN, Kancelaria Akademii, regulamin</cp:keywords>
  <dc:description/>
  <cp:lastModifiedBy>Misiak Joanna</cp:lastModifiedBy>
  <cp:revision>6</cp:revision>
  <dcterms:created xsi:type="dcterms:W3CDTF">2023-02-16T08:35:00Z</dcterms:created>
  <dcterms:modified xsi:type="dcterms:W3CDTF">2023-03-08T14:10:00Z</dcterms:modified>
</cp:coreProperties>
</file>