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E8445" w14:textId="3666DA2A" w:rsidR="00441C64" w:rsidRPr="00E4674F" w:rsidRDefault="00441C64" w:rsidP="00441C64">
      <w:pPr>
        <w:autoSpaceDE w:val="0"/>
        <w:autoSpaceDN w:val="0"/>
        <w:adjustRightInd w:val="0"/>
        <w:spacing w:after="0" w:line="240" w:lineRule="auto"/>
        <w:jc w:val="center"/>
        <w:rPr>
          <w:rFonts w:ascii="Public Sans" w:eastAsia="Times New Roman" w:hAnsi="Public Sans" w:cs="Public Sans"/>
          <w:b/>
          <w:bCs/>
          <w:caps/>
          <w:lang w:eastAsia="pl-PL"/>
        </w:rPr>
      </w:pPr>
      <w:r w:rsidRPr="00E4674F">
        <w:rPr>
          <w:rFonts w:ascii="Public Sans" w:eastAsia="Times New Roman" w:hAnsi="Public Sans" w:cs="Public Sans"/>
          <w:b/>
          <w:bCs/>
          <w:caps/>
          <w:lang w:eastAsia="pl-PL"/>
        </w:rPr>
        <w:t xml:space="preserve">Uchwała Nr </w:t>
      </w:r>
      <w:r w:rsidR="0039625E">
        <w:rPr>
          <w:rFonts w:ascii="Public Sans" w:eastAsia="Times New Roman" w:hAnsi="Public Sans" w:cs="Public Sans"/>
          <w:b/>
          <w:bCs/>
          <w:caps/>
          <w:lang w:eastAsia="pl-PL"/>
        </w:rPr>
        <w:t>11</w:t>
      </w:r>
      <w:r w:rsidRPr="00E4674F">
        <w:rPr>
          <w:rFonts w:ascii="Public Sans" w:eastAsia="Times New Roman" w:hAnsi="Public Sans" w:cs="Public Sans"/>
          <w:b/>
          <w:bCs/>
          <w:caps/>
          <w:lang w:eastAsia="pl-PL"/>
        </w:rPr>
        <w:t>/2023</w:t>
      </w:r>
      <w:r w:rsidRPr="00E4674F">
        <w:rPr>
          <w:rFonts w:ascii="Public Sans" w:eastAsia="Times New Roman" w:hAnsi="Public Sans" w:cs="Public Sans"/>
          <w:b/>
          <w:bCs/>
          <w:caps/>
          <w:lang w:eastAsia="pl-PL"/>
        </w:rPr>
        <w:br/>
        <w:t>Prezydium Polskiej Akademii Nauk</w:t>
      </w:r>
    </w:p>
    <w:p w14:paraId="14050D26" w14:textId="77777777" w:rsidR="00441C64" w:rsidRPr="00E4674F" w:rsidRDefault="00441C64" w:rsidP="00441C64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Public Sans" w:eastAsia="Times New Roman" w:hAnsi="Public Sans" w:cs="Public Sans"/>
          <w:b/>
          <w:bCs/>
          <w:caps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z dnia 21 lutego 2023 r.</w:t>
      </w:r>
    </w:p>
    <w:p w14:paraId="20D616FA" w14:textId="77777777" w:rsidR="00441C64" w:rsidRPr="00E4674F" w:rsidRDefault="00441C64" w:rsidP="00727088">
      <w:pPr>
        <w:keepNext/>
        <w:autoSpaceDE w:val="0"/>
        <w:autoSpaceDN w:val="0"/>
        <w:adjustRightInd w:val="0"/>
        <w:spacing w:after="480" w:line="240" w:lineRule="auto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b/>
          <w:bCs/>
          <w:lang w:eastAsia="pl-PL"/>
        </w:rPr>
        <w:t>zmieniająca uchwałę Nr 51/2019 Prezydium Polskiej Akademii Nauk z dnia 17 września 2019 r. w sprawie wyrażenia zgody na rozporządzenie składnikami aktywów trwałych przez Instytut Chemii Bioorganicznej Polskiej Akademii Nauk polegające na obciążeniu hipotekami nieruchomości stanowiącej własność Instytutu Chemii Bioorganicznej Polskiej Akademii Nauk, położonej w Poznaniu przy ul. Wieniawskiego 21-23 oraz uchwałę Nr 5/2020 Prezydium Polskiej Akademii Nauk z dnia 21 stycznia 2020 r. w sprawie wyrażenia zgody na rozporządzenie składnikami aktywów trwałych przez Instytut Chemii Bioorganicznej Polskiej Akademii Nauk polegające na obciążeniu hipotekami nieruchomości będącej w użytkowaniu wieczystym Instytutu Chemii Bioorganicznej Polskiej Akademii Nauk, położonej w Poznaniu przy ul. Wieniawskiego 21-23.</w:t>
      </w:r>
    </w:p>
    <w:p w14:paraId="503C3E70" w14:textId="6E042EED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Na podstawie art. 54 ust. 3 ustawy z dnia 30 kwietnia 2010 r. o Polskiej Akademii Nauk (t.j. Dz. U. z 2020 r. poz. 1796) uchwala się, co następuje:</w:t>
      </w:r>
    </w:p>
    <w:p w14:paraId="32342711" w14:textId="77777777" w:rsidR="00441C64" w:rsidRPr="00E4674F" w:rsidRDefault="00441C64" w:rsidP="00441C64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b/>
          <w:bCs/>
          <w:lang w:eastAsia="pl-PL"/>
        </w:rPr>
        <w:t>§ 1. </w:t>
      </w:r>
    </w:p>
    <w:p w14:paraId="15CB8734" w14:textId="77777777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 xml:space="preserve">W uchwale Nr 51/2019 Prezydium Polskiej Akademii Nauk z dnia 17 września 2019 r. w sprawie wyrażenia zgody na rozporządzenie składnikami aktywów trwałych przez Instytut Chemii Bioorganicznej Polskiej Akademii Nauk polegające na obciążeniu hipotekami nieruchomości stanowiącej własność Instytutu Chemii Bioorganicznej Polskiej Akademii Nauk, położonej w Poznaniu przy ul. Wieniawskiego 21-23,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§ 1 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>otrzymuje następujące brzmienie:</w:t>
      </w:r>
    </w:p>
    <w:p w14:paraId="3C0E8911" w14:textId="77777777" w:rsidR="00441C64" w:rsidRPr="00E4674F" w:rsidRDefault="00441C64" w:rsidP="00441C6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u w:color="000000"/>
          <w:lang w:eastAsia="pl-PL"/>
        </w:rPr>
        <w:t>"§ 1.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Prezydium Polskiej Akademii Nauk wyraża zgodę na rozporządzenie składnikami aktywów trwałych przez Instytut Chemii Bioorganicznej PAN, dalej „ICHB PAN” polegającym na ustanowieniu zabezpieczeń:</w:t>
      </w:r>
    </w:p>
    <w:p w14:paraId="14AD2D57" w14:textId="77777777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1. 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>pożyczki w wysokości 18 500 000,00 zł (słownie złotych: osiemnaście milionów pięćset tysięcy) jaka ma być udzielona ICHB PAN na podstawie umowy inwestycyjnej nr IJ18-04951 zawartej przez ICHB PAN w dniu 2 kwietnia 2019 r. z Bankiem Gospodarstwa Krajowego, dalej „BGK” oraz</w:t>
      </w:r>
    </w:p>
    <w:p w14:paraId="52B1261D" w14:textId="77777777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2. 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kredytu w wysokości 9 066 963,04 zł (słownie złotych: dziewięć milionów sześćdziesiąt sześć tysięcy dziewięćset sześćdziesiąt trzy i 04/100) jaki ma być udzielony ICHB PAN przez BGK, na podstawie umowy kredytu inwestycyjnego nr 19/0946 z dnia 2 kwietnia 2019 r.,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polegające na obciążeniu zabudowanej nieruchomości stanowiącej własność Instytutu Chemii Bioorganicznej PAN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położonej w   Poznaniu przy ul. Wieniawskiego 21-23, oznaczonej w ewidencji gruntów jako działka nr 53, dla której Sąd Rejonowy Poznań — Stare Miasto w Poznaniu, V Wydział Ksiąg Wieczystych prowadzi KW nr PO1P/00110993/5, na rzecz BGK, następującymi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hipotekami umownymi:</w:t>
      </w:r>
    </w:p>
    <w:p w14:paraId="7110199F" w14:textId="77777777" w:rsidR="00441C64" w:rsidRPr="00E4674F" w:rsidRDefault="00441C64" w:rsidP="00441C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1)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do kwoty 27 750 000,00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 złotych: dwadzieścia siedem milionów siedemset pięćdziesiąt tysięcy)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na zabezpieczenie pożyczki w wysokości 18 500 000,00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 złotych: osiemnaście milionów pięćset tysięcy) jaka ma być udzielona ICHB PAN na podstawie umowy inwestycyjnej nr IJ18-04951 zawartej w dniu 2 kwietnia 2019 r. z BGK;</w:t>
      </w:r>
    </w:p>
    <w:p w14:paraId="11B3E8F8" w14:textId="77777777" w:rsidR="00441C64" w:rsidRPr="00E4674F" w:rsidRDefault="00441C64" w:rsidP="00441C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2)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do kwoty 13 600 445,00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 złotych: trzynaście milionów sześćset tysięcy czterysta czterdzieści pięć) na zabezpieczenie kredytu w wysokości 9 066 963,04 zł jaki ma być udzielony ICHB PAN przez BGK, na podstawie umowy kredytu inwestycyjnego nr 19/0946 z dnia 2 kwietnia 2019 r.</w:t>
      </w:r>
    </w:p>
    <w:p w14:paraId="3DFD1D7A" w14:textId="77777777" w:rsidR="00441C64" w:rsidRPr="00E4674F" w:rsidRDefault="00441C64" w:rsidP="00441C64">
      <w:pPr>
        <w:autoSpaceDE w:val="0"/>
        <w:autoSpaceDN w:val="0"/>
        <w:adjustRightInd w:val="0"/>
        <w:spacing w:before="120" w:after="120" w:line="240" w:lineRule="auto"/>
        <w:ind w:left="150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u w:color="000000"/>
          <w:lang w:eastAsia="pl-PL"/>
        </w:rPr>
        <w:t>na realizację projektu p.n. „Przebudowa wraz ze zmianą sposobu użytkowania budynku mieszkalnego wielorodzinnego na „Centrum Innowacyjności i Edukacji Społecznej Instytutu. Obie hipoteki będą ustanowione z równym pierwszeństwem zaspokojenia.”".</w:t>
      </w:r>
    </w:p>
    <w:p w14:paraId="3260B1AE" w14:textId="77777777" w:rsidR="00441C64" w:rsidRPr="00E4674F" w:rsidRDefault="00441C64" w:rsidP="00441C64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b/>
          <w:bCs/>
          <w:lang w:eastAsia="pl-PL"/>
        </w:rPr>
        <w:lastRenderedPageBreak/>
        <w:t>§ 2. </w:t>
      </w:r>
    </w:p>
    <w:p w14:paraId="428D2A51" w14:textId="77777777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W uchwale Nr 5/2020 Prezydium Polskiej Akademii Nauk z dnia 21 stycznia 2020 r. w sprawie wyrażenia zgody na rozporządzenie składnikami aktywów trwałych przez Instytut Chemii Bioorganicznej Polskiej Akademii Nauk polegające na obciążeniu hipotekami nieruchomości będącej w użytkowaniu wieczystym Instytutu Chemii Bioorganicznej Polskiej Akademii Nauk, położonej w Poznaniu przy ul. Wieniawskiego 21-23,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§ 1 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>otrzymuje następujące brzmienie:</w:t>
      </w:r>
    </w:p>
    <w:p w14:paraId="3C9D318E" w14:textId="77777777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285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"§ 1.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Prezydium Polskiej Akademii Nauk wyraża zgodę na rozporządzenie składnikami aktywów trwałych przez Instytut Chemii Bioorganicznej PAN, dalej „ICHB PAN” polegające na ustanowieniu zabezpieczeń:</w:t>
      </w:r>
    </w:p>
    <w:p w14:paraId="7582DD0A" w14:textId="77777777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285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1. 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pożyczki w wysokości 18 500 000,00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 złotych: osiemnaście milionów pięćset tysięcy) jaka ma być udzielona ICHB PAN na podstawie umowy inwestycyjnej nr IJ18-04951 zawartej przez ICHB PAN w dniu 2 kwietnia 2019 r. z Bankiem Gospodarstwa Krajowego, dalej „BGK” oraz</w:t>
      </w:r>
    </w:p>
    <w:p w14:paraId="3866BB46" w14:textId="49CEDFF5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285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2. 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kredytu w wysokości 9 066 963,04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 złotych: dziewięć milionów sześćdziesiąt sześć tysięcy dziewięćset sześćdziesiąt trzy i 04/100) jaki ma być udzielony ICHB PAN przez BGK, na podstawie umowy kredytu inwestycyjnego nr 19/0946 z dnia 2 kwietnia 2019 r.,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polegające na obciążeniu niezabudowanej nieruchomości będącej własnością Skarbu Państwa w użytkowaniu wieczystym ICHB PAN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, położonej w Poznaniu oznaczonej w ewidencji gruntów jako działka nr 19/1, identyfikator </w:t>
      </w:r>
      <w:hyperlink r:id="rId7" w:history="1">
        <w:r w:rsidRPr="00E4674F">
          <w:rPr>
            <w:rFonts w:ascii="Public Sans" w:eastAsia="Times New Roman" w:hAnsi="Public Sans" w:cs="Public Sans"/>
            <w:u w:val="single" w:color="000000"/>
            <w:lang w:eastAsia="pl-PL"/>
          </w:rPr>
          <w:t>306401_1.0051.AR_23.19/1</w:t>
        </w:r>
      </w:hyperlink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, dla której Sąd Rejonowy Poznań — Stare Miasto w Poznaniu, V Wydział Ksiąg Wieczystych prowadzi KW nr PO1P/00330542/7, na rzecz BGK, następującymi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hipotekami umownymi:</w:t>
      </w:r>
    </w:p>
    <w:p w14:paraId="582B42F9" w14:textId="77777777" w:rsidR="00441C64" w:rsidRPr="00E4674F" w:rsidRDefault="00441C64" w:rsidP="00441C64">
      <w:pPr>
        <w:autoSpaceDE w:val="0"/>
        <w:autoSpaceDN w:val="0"/>
        <w:adjustRightInd w:val="0"/>
        <w:spacing w:before="120" w:after="120" w:line="240" w:lineRule="auto"/>
        <w:ind w:firstLine="285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1)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do kwoty 27 750 000,00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 złotych: dwadzieścia siedem milionów siedemset pięćdziesiąt tysięcy) 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na zabezpieczenie pożyczki w wysokości 18 500 000,00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 złotych: osiemnaście milionów pięćset tysięcy) jaka ma być udzielona ICHB PAN na podstawie Umowy inwestycyjnej nr IJ18-04951 zawartej w dniu 2 kwietnia 2019 r. z BGK, </w:t>
      </w:r>
    </w:p>
    <w:p w14:paraId="0EB51C6F" w14:textId="7E789185" w:rsidR="00441C64" w:rsidRPr="00E4674F" w:rsidRDefault="00441C64" w:rsidP="00441C64">
      <w:pPr>
        <w:autoSpaceDE w:val="0"/>
        <w:autoSpaceDN w:val="0"/>
        <w:adjustRightInd w:val="0"/>
        <w:spacing w:before="120" w:after="120" w:line="240" w:lineRule="auto"/>
        <w:ind w:firstLine="285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lang w:eastAsia="pl-PL"/>
        </w:rPr>
        <w:t>2) </w:t>
      </w:r>
      <w:r w:rsidRPr="00E4674F">
        <w:rPr>
          <w:rFonts w:ascii="Public Sans" w:eastAsia="Times New Roman" w:hAnsi="Public Sans" w:cs="Public Sans"/>
          <w:b/>
          <w:bCs/>
          <w:u w:color="000000"/>
          <w:lang w:eastAsia="pl-PL"/>
        </w:rPr>
        <w:t>do kwoty 13 600 445,00 zł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 xml:space="preserve"> (słownie złotych: trzynaście milionów sześćset tysięcy czterysta czterdzieści pięć złotych) na zabezpieczenie kredytu w wysokości 9 066 963,04 zł </w:t>
      </w:r>
      <w:r w:rsidR="00300D5A" w:rsidRPr="00E4674F">
        <w:rPr>
          <w:rFonts w:ascii="Public Sans" w:eastAsia="Times New Roman" w:hAnsi="Public Sans" w:cs="Public Sans"/>
          <w:lang w:eastAsia="pl-PL"/>
        </w:rPr>
        <w:t xml:space="preserve">(słownie złotych: dziewięć milionów sześćdziesiąt sześć tysięcy dziewięćset sześćdziesiąt trzy i 04/100) </w:t>
      </w:r>
      <w:r w:rsidRPr="00E4674F">
        <w:rPr>
          <w:rFonts w:ascii="Public Sans" w:eastAsia="Times New Roman" w:hAnsi="Public Sans" w:cs="Public Sans"/>
          <w:u w:color="000000"/>
          <w:lang w:eastAsia="pl-PL"/>
        </w:rPr>
        <w:t>jaki ma być udzielony ICHB PAN przez BGK, na podstawie umowy kredytu inwestycyjnego nr 19/0946 z dnia 2 kwietnia 2019 r. Obie hipoteki będą ustanowione z  równym pierwszeństwem zaspokojenia.”.</w:t>
      </w:r>
    </w:p>
    <w:p w14:paraId="551076DC" w14:textId="77777777" w:rsidR="00441C64" w:rsidRPr="00E4674F" w:rsidRDefault="00441C64" w:rsidP="00441C64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b/>
          <w:bCs/>
          <w:lang w:eastAsia="pl-PL"/>
        </w:rPr>
        <w:t>§ 3. </w:t>
      </w:r>
    </w:p>
    <w:p w14:paraId="73ACBA06" w14:textId="77777777" w:rsidR="00441C64" w:rsidRPr="00E4674F" w:rsidRDefault="00441C64" w:rsidP="00441C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Public Sans" w:eastAsia="Times New Roman" w:hAnsi="Public Sans" w:cs="Public Sans"/>
          <w:lang w:eastAsia="pl-PL"/>
        </w:rPr>
      </w:pPr>
      <w:r w:rsidRPr="00E4674F">
        <w:rPr>
          <w:rFonts w:ascii="Public Sans" w:eastAsia="Times New Roman" w:hAnsi="Public Sans" w:cs="Public Sans"/>
          <w:u w:color="000000"/>
          <w:lang w:eastAsia="pl-PL"/>
        </w:rPr>
        <w:t>Uchwała wchodzi w życie z dniem podjęcia.</w:t>
      </w: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41C64" w:rsidRPr="00E4674F" w14:paraId="5F894ED1" w14:textId="77777777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96BCB" w14:textId="77777777" w:rsidR="00441C64" w:rsidRPr="00E4674F" w:rsidRDefault="00441C64" w:rsidP="00441C64">
            <w:pPr>
              <w:keepLines/>
              <w:spacing w:before="120" w:after="120"/>
              <w:jc w:val="both"/>
              <w:rPr>
                <w:rFonts w:ascii="Public Sans" w:hAnsi="Public Sans" w:cs="Public Sans"/>
              </w:rPr>
            </w:pP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92F14" w14:textId="77777777" w:rsidR="00441C64" w:rsidRPr="00E4674F" w:rsidRDefault="00441C64" w:rsidP="00441C64">
            <w:pPr>
              <w:keepLines/>
              <w:spacing w:before="120" w:after="120"/>
              <w:jc w:val="center"/>
              <w:rPr>
                <w:rFonts w:ascii="Public Sans" w:hAnsi="Public Sans" w:cs="Public Sans"/>
                <w:sz w:val="22"/>
                <w:szCs w:val="22"/>
              </w:rPr>
            </w:pPr>
            <w:r w:rsidRPr="00E4674F">
              <w:rPr>
                <w:rFonts w:ascii="Public Sans" w:hAnsi="Public Sans" w:cs="Public Sans"/>
                <w:u w:color="000000"/>
              </w:rPr>
              <w:fldChar w:fldCharType="begin"/>
            </w:r>
            <w:r w:rsidRPr="00E4674F">
              <w:rPr>
                <w:rFonts w:ascii="Public Sans" w:hAnsi="Public Sans" w:cs="Public Sans"/>
                <w:sz w:val="22"/>
                <w:szCs w:val="22"/>
                <w:u w:color="000000"/>
              </w:rPr>
              <w:instrText>SIGNATURE_0_1_FUNCTION</w:instrText>
            </w:r>
            <w:r w:rsidRPr="00E4674F">
              <w:rPr>
                <w:rFonts w:ascii="Public Sans" w:hAnsi="Public Sans" w:cs="Public Sans"/>
                <w:u w:color="000000"/>
              </w:rPr>
              <w:fldChar w:fldCharType="separate"/>
            </w:r>
            <w:r w:rsidRPr="00E4674F">
              <w:rPr>
                <w:rFonts w:ascii="Public Sans" w:hAnsi="Public Sans" w:cs="Public Sans"/>
                <w:sz w:val="22"/>
                <w:szCs w:val="22"/>
                <w:u w:color="000000"/>
              </w:rPr>
              <w:t>Prezes</w:t>
            </w:r>
          </w:p>
          <w:p w14:paraId="476FCE0F" w14:textId="77777777" w:rsidR="00441C64" w:rsidRPr="00E4674F" w:rsidRDefault="00441C64" w:rsidP="00441C64">
            <w:pPr>
              <w:keepLines/>
              <w:spacing w:before="120" w:after="120"/>
              <w:jc w:val="center"/>
              <w:rPr>
                <w:rFonts w:ascii="Public Sans" w:hAnsi="Public Sans" w:cs="Public Sans"/>
                <w:sz w:val="22"/>
                <w:szCs w:val="22"/>
              </w:rPr>
            </w:pPr>
            <w:r w:rsidRPr="00E4674F">
              <w:rPr>
                <w:rFonts w:ascii="Public Sans" w:hAnsi="Public Sans" w:cs="Public Sans"/>
                <w:sz w:val="22"/>
                <w:szCs w:val="22"/>
                <w:u w:color="000000"/>
              </w:rPr>
              <w:t>Polskiej Akademii Nauk</w:t>
            </w:r>
            <w:r w:rsidRPr="00E4674F">
              <w:rPr>
                <w:rFonts w:ascii="Public Sans" w:hAnsi="Public Sans" w:cs="Public Sans"/>
                <w:u w:color="000000"/>
              </w:rPr>
              <w:fldChar w:fldCharType="end"/>
            </w:r>
          </w:p>
          <w:p w14:paraId="2740ED58" w14:textId="51EAE2B7" w:rsidR="00441C64" w:rsidRDefault="00441C64" w:rsidP="00441C64">
            <w:pPr>
              <w:keepLines/>
              <w:spacing w:before="120" w:after="120"/>
              <w:jc w:val="center"/>
              <w:rPr>
                <w:rFonts w:ascii="Public Sans" w:hAnsi="Public Sans" w:cs="Public Sans"/>
                <w:sz w:val="22"/>
                <w:szCs w:val="22"/>
              </w:rPr>
            </w:pPr>
          </w:p>
          <w:p w14:paraId="3B086950" w14:textId="77777777" w:rsidR="00F56C0A" w:rsidRPr="00E4674F" w:rsidRDefault="00F56C0A" w:rsidP="00441C64">
            <w:pPr>
              <w:keepLines/>
              <w:spacing w:before="120" w:after="120"/>
              <w:jc w:val="center"/>
              <w:rPr>
                <w:rFonts w:ascii="Public Sans" w:hAnsi="Public Sans" w:cs="Public Sans"/>
                <w:sz w:val="22"/>
                <w:szCs w:val="22"/>
              </w:rPr>
            </w:pPr>
          </w:p>
          <w:p w14:paraId="00DDFEEC" w14:textId="77777777" w:rsidR="00441C64" w:rsidRPr="00E4674F" w:rsidRDefault="00441C64" w:rsidP="00441C64">
            <w:pPr>
              <w:keepLines/>
              <w:spacing w:before="120" w:after="120"/>
              <w:jc w:val="center"/>
              <w:rPr>
                <w:rFonts w:ascii="Public Sans" w:hAnsi="Public Sans" w:cs="Public Sans"/>
              </w:rPr>
            </w:pPr>
            <w:r w:rsidRPr="00E4674F">
              <w:rPr>
                <w:rFonts w:ascii="Public Sans" w:hAnsi="Public Sans" w:cs="Public Sans"/>
                <w:u w:color="000000"/>
              </w:rPr>
              <w:fldChar w:fldCharType="begin"/>
            </w:r>
            <w:r w:rsidRPr="00E4674F">
              <w:rPr>
                <w:rFonts w:ascii="Public Sans" w:hAnsi="Public Sans" w:cs="Public Sans"/>
                <w:sz w:val="22"/>
                <w:szCs w:val="22"/>
                <w:u w:color="000000"/>
              </w:rPr>
              <w:instrText>SIGNATURE_0_1_FIRSTNAME</w:instrText>
            </w:r>
            <w:r w:rsidRPr="00E4674F">
              <w:rPr>
                <w:rFonts w:ascii="Public Sans" w:hAnsi="Public Sans" w:cs="Public Sans"/>
                <w:u w:color="000000"/>
              </w:rPr>
              <w:fldChar w:fldCharType="separate"/>
            </w:r>
            <w:r w:rsidRPr="00E4674F">
              <w:rPr>
                <w:rFonts w:ascii="Public Sans" w:hAnsi="Public Sans" w:cs="Public Sans"/>
                <w:b/>
                <w:bCs/>
                <w:sz w:val="22"/>
                <w:szCs w:val="22"/>
                <w:u w:color="000000"/>
              </w:rPr>
              <w:t xml:space="preserve">Marek </w:t>
            </w:r>
            <w:r w:rsidRPr="00E4674F">
              <w:rPr>
                <w:rFonts w:ascii="Public Sans" w:hAnsi="Public Sans" w:cs="Public Sans"/>
                <w:u w:color="000000"/>
              </w:rPr>
              <w:fldChar w:fldCharType="end"/>
            </w:r>
            <w:r w:rsidRPr="00E4674F">
              <w:rPr>
                <w:rFonts w:ascii="Public Sans" w:hAnsi="Public Sans" w:cs="Public Sans"/>
                <w:u w:color="000000"/>
              </w:rPr>
              <w:fldChar w:fldCharType="begin"/>
            </w:r>
            <w:r w:rsidRPr="00E4674F">
              <w:rPr>
                <w:rFonts w:ascii="Public Sans" w:hAnsi="Public Sans" w:cs="Public Sans"/>
                <w:sz w:val="22"/>
                <w:szCs w:val="22"/>
                <w:u w:color="000000"/>
              </w:rPr>
              <w:instrText>SIGNATURE_0_1_LASTNAME</w:instrText>
            </w:r>
            <w:r w:rsidRPr="00E4674F">
              <w:rPr>
                <w:rFonts w:ascii="Public Sans" w:hAnsi="Public Sans" w:cs="Public Sans"/>
                <w:u w:color="000000"/>
              </w:rPr>
              <w:fldChar w:fldCharType="separate"/>
            </w:r>
            <w:r w:rsidRPr="00E4674F">
              <w:rPr>
                <w:rFonts w:ascii="Public Sans" w:hAnsi="Public Sans" w:cs="Public Sans"/>
                <w:b/>
                <w:bCs/>
                <w:sz w:val="22"/>
                <w:szCs w:val="22"/>
                <w:u w:color="000000"/>
              </w:rPr>
              <w:t>Konarzewski</w:t>
            </w:r>
            <w:r w:rsidRPr="00E4674F">
              <w:rPr>
                <w:rFonts w:ascii="Public Sans" w:hAnsi="Public Sans" w:cs="Public Sans"/>
                <w:u w:color="000000"/>
              </w:rPr>
              <w:fldChar w:fldCharType="end"/>
            </w:r>
          </w:p>
        </w:tc>
      </w:tr>
    </w:tbl>
    <w:p w14:paraId="6113289C" w14:textId="0116EAF7" w:rsidR="00441C64" w:rsidRPr="00E4674F" w:rsidRDefault="00441C64" w:rsidP="00441C64">
      <w:pPr>
        <w:rPr>
          <w:rFonts w:ascii="Public Sans" w:hAnsi="Public Sans"/>
        </w:rPr>
      </w:pPr>
    </w:p>
    <w:p w14:paraId="6740BE60" w14:textId="77777777" w:rsidR="00441C64" w:rsidRPr="00E4674F" w:rsidRDefault="00441C64">
      <w:pPr>
        <w:rPr>
          <w:rFonts w:ascii="Public Sans" w:hAnsi="Public Sans"/>
        </w:rPr>
      </w:pPr>
      <w:r w:rsidRPr="00E4674F">
        <w:rPr>
          <w:rFonts w:ascii="Public Sans" w:hAnsi="Public Sans"/>
        </w:rPr>
        <w:br w:type="page"/>
      </w:r>
    </w:p>
    <w:p w14:paraId="3B733886" w14:textId="77777777" w:rsidR="00441C64" w:rsidRPr="00E4674F" w:rsidRDefault="00441C64" w:rsidP="00441C64">
      <w:pPr>
        <w:autoSpaceDE w:val="0"/>
        <w:autoSpaceDN w:val="0"/>
        <w:adjustRightInd w:val="0"/>
        <w:spacing w:after="0" w:line="276" w:lineRule="auto"/>
        <w:jc w:val="center"/>
        <w:rPr>
          <w:rFonts w:ascii="Public Sans" w:eastAsia="Times New Roman" w:hAnsi="Public Sans" w:cs="Public Sans"/>
          <w:b/>
          <w:bCs/>
          <w:caps/>
          <w:shd w:val="clear" w:color="auto" w:fill="FFFFFF"/>
          <w:lang w:eastAsia="pl-PL"/>
        </w:rPr>
      </w:pPr>
      <w:r w:rsidRPr="00E4674F">
        <w:rPr>
          <w:rFonts w:ascii="Public Sans" w:eastAsia="Times New Roman" w:hAnsi="Public Sans" w:cs="Public Sans"/>
          <w:b/>
          <w:bCs/>
          <w:shd w:val="clear" w:color="auto" w:fill="FFFFFF"/>
          <w:lang w:eastAsia="pl-PL"/>
        </w:rPr>
        <w:lastRenderedPageBreak/>
        <w:t>Uzasadnienie</w:t>
      </w:r>
    </w:p>
    <w:p w14:paraId="4E4C3762" w14:textId="31891FC7" w:rsidR="00441C64" w:rsidRPr="007F4ACA" w:rsidRDefault="00441C64" w:rsidP="00441C64">
      <w:pPr>
        <w:autoSpaceDE w:val="0"/>
        <w:autoSpaceDN w:val="0"/>
        <w:adjustRightInd w:val="0"/>
        <w:spacing w:after="0" w:line="276" w:lineRule="auto"/>
        <w:jc w:val="both"/>
        <w:rPr>
          <w:rFonts w:ascii="Public Sans" w:eastAsia="Times New Roman" w:hAnsi="Public Sans" w:cs="Public Sans"/>
          <w:shd w:val="clear" w:color="auto" w:fill="FFFFFF"/>
          <w:lang w:eastAsia="pl-PL"/>
        </w:rPr>
      </w:pPr>
      <w:r w:rsidRPr="00E4674F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Instytut Chemii Bioorganicznej Polskiej Akademii Nauk, dalej jako: „ICHB PAN” wystąpił w 2019 r. i 2020 r. o wyrażenie zgody przez Prezesa Polskiej Akademii Nauk i Prezydium Polskiej Akademii Nauk na rozporządzenie składnikami aktywów trwałych polegające na obciążeniu dwiema hipotekami umownymi zabudowanej nieruchomości stanowiącej własność Instytutu położonej w Poznaniu przy ul. Wieniawskiego 21-23, oznaczonej w ewidencji gruntów  jako działka nr 53,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o KW nr PO1P/00110993/5, a także niezabudowanej działki ewidencyjnej nr 19/1 położonej w Poznaniu, będącej własnością Skarbu Państwa w użytkowaniu wieczystym Instytutu o KW nr PO1P/00330542/7. 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W konsekwencji zostały podjęte dwie uchwały Prezydium Polskiej Akademii Nauk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: uchwała Nr 51/2019 z dnia 19 września 2019 r. oraz uchwała Nr 5/2020 z dnia 21 stycznia 2020 r., w których wyrażono zgodę na ustanowienie 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dwóch hipotek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umownych na każdej z ww. nieruchomości, z równym pierwszeństwem zaspokojenia, 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w wysokości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:</w:t>
      </w:r>
    </w:p>
    <w:p w14:paraId="5CF5881C" w14:textId="627AAECC" w:rsidR="00441C64" w:rsidRPr="007F4ACA" w:rsidRDefault="00441C64" w:rsidP="00441C64">
      <w:pPr>
        <w:autoSpaceDE w:val="0"/>
        <w:autoSpaceDN w:val="0"/>
        <w:adjustRightInd w:val="0"/>
        <w:spacing w:after="0" w:line="276" w:lineRule="auto"/>
        <w:ind w:left="285" w:hanging="285"/>
        <w:jc w:val="both"/>
        <w:rPr>
          <w:rFonts w:ascii="Public Sans" w:eastAsia="Times New Roman" w:hAnsi="Public Sans" w:cs="Public Sans"/>
          <w:shd w:val="clear" w:color="auto" w:fill="FFFFFF"/>
          <w:lang w:eastAsia="pl-PL"/>
        </w:rPr>
      </w:pPr>
      <w:r w:rsidRPr="007F4ACA">
        <w:rPr>
          <w:rFonts w:ascii="Public Sans" w:eastAsia="Times New Roman" w:hAnsi="Public Sans" w:cs="Public Sans"/>
          <w:shd w:val="clear" w:color="auto" w:fill="FFFFFF"/>
          <w:lang w:eastAsia="pl-PL"/>
        </w:rPr>
        <w:t>1)  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do kwoty 21 </w:t>
      </w:r>
      <w:r w:rsidRPr="007F4ACA">
        <w:rPr>
          <w:rFonts w:ascii="Public Sans" w:eastAsia="Times New Roman" w:hAnsi="Public Sans" w:cs="Public Sans"/>
          <w:b/>
          <w:bCs/>
          <w:shd w:val="clear" w:color="auto" w:fill="FFFFFF"/>
          <w:lang w:eastAsia="pl-PL"/>
        </w:rPr>
        <w:t>000000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,00 zł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(słownie złotych: dwadzieścia jeden milionów), na zabezpieczenie pożyczki w wysokości 14 000 000,00 zł (słownie złotych: czternaście milionów) jaka ma być udzielona ICHB PAN na podstawie umowy inwestycyjnej nr IJ18-04951 zawartej przez ICHB PAN w dniu 2 kwietnia 2019 r. z Bank</w:t>
      </w:r>
      <w:r w:rsidR="00300D5A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iem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Gospodarstwa Krajowego, dalej „BGK” oraz</w:t>
      </w:r>
    </w:p>
    <w:p w14:paraId="52738E63" w14:textId="5AB7E182" w:rsidR="00441C64" w:rsidRPr="007F4ACA" w:rsidRDefault="00441C64" w:rsidP="00441C64">
      <w:pPr>
        <w:autoSpaceDE w:val="0"/>
        <w:autoSpaceDN w:val="0"/>
        <w:adjustRightInd w:val="0"/>
        <w:spacing w:after="0" w:line="276" w:lineRule="auto"/>
        <w:ind w:left="285" w:hanging="285"/>
        <w:jc w:val="both"/>
        <w:rPr>
          <w:rFonts w:ascii="Public Sans" w:eastAsia="Times New Roman" w:hAnsi="Public Sans" w:cs="Public Sans"/>
          <w:shd w:val="clear" w:color="auto" w:fill="FFFFFF"/>
          <w:lang w:eastAsia="pl-PL"/>
        </w:rPr>
      </w:pPr>
      <w:r w:rsidRPr="007F4ACA">
        <w:rPr>
          <w:rFonts w:ascii="Public Sans" w:eastAsia="Times New Roman" w:hAnsi="Public Sans" w:cs="Public Sans"/>
          <w:shd w:val="clear" w:color="auto" w:fill="FFFFFF"/>
          <w:lang w:eastAsia="pl-PL"/>
        </w:rPr>
        <w:t>2) 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do kwoty 13 600 445,00 zł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(słownie złotych: trzynaście milionów sześćset tysięcy czterysta czterdzieści pięć) na zabezpieczenie kredytu w wysokości 9 066 963,04 zł </w:t>
      </w:r>
      <w:r w:rsidR="00300D5A" w:rsidRPr="007F4ACA">
        <w:rPr>
          <w:rFonts w:ascii="Public Sans" w:eastAsia="Times New Roman" w:hAnsi="Public Sans" w:cs="Public Sans"/>
          <w:lang w:eastAsia="pl-PL"/>
        </w:rPr>
        <w:t xml:space="preserve">(słownie złotych: dziewięć milionów sześćdziesiąt sześć tysięcy dziewięćset sześćdziesiąt trzy i 04/100)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jaki ma być udzielony Instytutowi przez BGK, na podstawie umowy kredytu inwestycyjnego nr 19/0946 z dnia 2 kwietnia 2019 r. 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Obie hipoteki zabezpieczają:</w:t>
      </w:r>
    </w:p>
    <w:p w14:paraId="362A3B3D" w14:textId="622BB7B0" w:rsidR="00441C64" w:rsidRPr="007F4ACA" w:rsidRDefault="00441C64" w:rsidP="00441C64">
      <w:pPr>
        <w:autoSpaceDE w:val="0"/>
        <w:autoSpaceDN w:val="0"/>
        <w:adjustRightInd w:val="0"/>
        <w:spacing w:after="0" w:line="276" w:lineRule="auto"/>
        <w:ind w:left="435" w:hanging="285"/>
        <w:jc w:val="both"/>
        <w:rPr>
          <w:rFonts w:ascii="Public Sans" w:eastAsia="Times New Roman" w:hAnsi="Public Sans" w:cs="Public Sans"/>
          <w:shd w:val="clear" w:color="auto" w:fill="FFFFFF"/>
          <w:lang w:eastAsia="pl-PL"/>
        </w:rPr>
      </w:pPr>
      <w:r w:rsidRPr="007F4ACA">
        <w:rPr>
          <w:rFonts w:ascii="Public Sans" w:eastAsia="Times New Roman" w:hAnsi="Public Sans" w:cs="Public Sans"/>
          <w:shd w:val="clear" w:color="auto" w:fill="FFFFFF"/>
          <w:lang w:eastAsia="pl-PL"/>
        </w:rPr>
        <w:t>a) 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pożyczkę w wysokości 14 000 000,00 zł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</w:t>
      </w:r>
      <w:r w:rsidR="00E4674F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(słownie złotych: czternaście milionów)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udzieloną ICHB PAN zgodnie z umową inwestycyjną nr IJ18-04951 z dnia 2 kwietnia 2019 r. zawartą z BGK oraz</w:t>
      </w:r>
    </w:p>
    <w:p w14:paraId="0D2F73BF" w14:textId="45C4802A" w:rsidR="00441C64" w:rsidRPr="007F4ACA" w:rsidRDefault="00441C64" w:rsidP="00441C64">
      <w:pPr>
        <w:autoSpaceDE w:val="0"/>
        <w:autoSpaceDN w:val="0"/>
        <w:adjustRightInd w:val="0"/>
        <w:spacing w:after="0" w:line="276" w:lineRule="auto"/>
        <w:ind w:left="435" w:hanging="285"/>
        <w:jc w:val="both"/>
        <w:rPr>
          <w:rFonts w:ascii="Public Sans" w:eastAsia="Times New Roman" w:hAnsi="Public Sans" w:cs="Public Sans"/>
          <w:shd w:val="clear" w:color="auto" w:fill="FFFFFF"/>
          <w:lang w:eastAsia="pl-PL"/>
        </w:rPr>
      </w:pPr>
      <w:r w:rsidRPr="007F4ACA">
        <w:rPr>
          <w:rFonts w:ascii="Public Sans" w:eastAsia="Times New Roman" w:hAnsi="Public Sans" w:cs="Public Sans"/>
          <w:shd w:val="clear" w:color="auto" w:fill="FFFFFF"/>
          <w:lang w:eastAsia="pl-PL"/>
        </w:rPr>
        <w:t>b) 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kredyt w wysokości 9 066 963,04 zł</w:t>
      </w:r>
      <w:r w:rsidR="00E4674F"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 xml:space="preserve"> </w:t>
      </w:r>
      <w:r w:rsidR="00E4674F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(słownie złotych: dziewięć milionów sześćset sześćdziesiąt tysięcy dziewięćset sześćdziesiąt trzy złote 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cztery grosze)</w:t>
      </w:r>
      <w:r w:rsidR="00E4674F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udzielony ICHB PAN przez BGK, na podstawie umowy kredytu inwestycyjnego nr 19/0946 z dnia 2 kwietnia 2019 r. Pożyczka i kredyt mają być przeznaczone na realizację inwestycji polegającej na przebudowie wraz ze zmianą sposobu użytkowania budynku mieszkalnego wielorodzinnego położonego w Poznaniu przy ul. Wieniawskiego 21-23 na </w:t>
      </w:r>
      <w:r w:rsidRPr="007F4ACA">
        <w:rPr>
          <w:rFonts w:ascii="Public Sans" w:eastAsia="Times New Roman" w:hAnsi="Public Sans" w:cs="Public Sans"/>
          <w:u w:val="single" w:color="000000"/>
          <w:shd w:val="clear" w:color="auto" w:fill="FFFFFF"/>
          <w:lang w:eastAsia="pl-PL"/>
        </w:rPr>
        <w:t>Centrum Innowacyjności i Edukacji Społecznej Instytutu Chemii Bioorganicznej PAN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.</w:t>
      </w:r>
    </w:p>
    <w:p w14:paraId="70781F08" w14:textId="281D6A00" w:rsidR="00441C64" w:rsidRPr="007F4ACA" w:rsidRDefault="00441C64" w:rsidP="00441C64">
      <w:pPr>
        <w:autoSpaceDE w:val="0"/>
        <w:autoSpaceDN w:val="0"/>
        <w:adjustRightInd w:val="0"/>
        <w:spacing w:after="0" w:line="276" w:lineRule="auto"/>
        <w:jc w:val="both"/>
        <w:rPr>
          <w:rFonts w:ascii="Public Sans" w:eastAsia="Times New Roman" w:hAnsi="Public Sans" w:cs="Public Sans"/>
          <w:shd w:val="clear" w:color="auto" w:fill="FFFFFF"/>
          <w:lang w:eastAsia="pl-PL"/>
        </w:rPr>
      </w:pP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Pismem z dnia 20 grudnia 2022 r. ICHB PAN wystąpił o wyrażenie zgody na rozporządzenie składnikami aktywów trwałych ICHB PAN polegające na zwiększeniu wysokości hipotek ustanowionych na ww. nieruchomościach z kwoty 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21 000 000,00 zł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</w:t>
      </w:r>
      <w:r w:rsidR="00E4674F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(słownie złotych: dwadzieścia jeden milionów)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do kwoty 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27 750 000,00 zł</w:t>
      </w:r>
      <w:r w:rsidR="008B0D94"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 xml:space="preserve"> ( słownie złotych: dwadzieścia siedem milionów siedemset pi</w:t>
      </w:r>
      <w:r w:rsidR="0040548A"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ęćdziesiąt</w:t>
      </w:r>
      <w:r w:rsidR="008B0D94"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 xml:space="preserve"> tysięcy) 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w związku ze zwiększeniem kwoty pożyczki do 18 500 000</w:t>
      </w:r>
      <w:r w:rsidR="00E1101B"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,00</w:t>
      </w:r>
      <w:r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> zł</w:t>
      </w:r>
      <w:r w:rsidR="008B0D94" w:rsidRPr="007F4ACA">
        <w:rPr>
          <w:rFonts w:ascii="Public Sans" w:eastAsia="Times New Roman" w:hAnsi="Public Sans" w:cs="Public Sans"/>
          <w:b/>
          <w:bCs/>
          <w:u w:color="000000"/>
          <w:shd w:val="clear" w:color="auto" w:fill="FFFFFF"/>
          <w:lang w:eastAsia="pl-PL"/>
        </w:rPr>
        <w:t xml:space="preserve"> (słownie złotych: osiemnaście milionów pięćset tysięcy)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CHB PAN w swoim wniosku wskazuje, że obecna sytuacja rynkowa, polegająca na gwałtowności i  powszechności zmian zachodzących w niemal wszystkich obszarach gospodarki, przełożyła się na wzrost cen zarówno materiałów budowlanych, jak i usług budowlanych. Wymienione okoliczności spowodowały znaczący wzrost kosztów realizacji inwestycji, a to z kolei doprowadziło do konieczności podwyższenia finansowania z BGK o </w:t>
      </w:r>
      <w:r w:rsidR="00E1101B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4 500 000,00 zł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(słownie złotych: cztery miliony pięćset tysięcy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(z </w:t>
      </w:r>
      <w:r w:rsidR="00E1101B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14 000 000,00 z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ł, tj. słownie złotych: czternaście milionów,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do </w:t>
      </w:r>
      <w:r w:rsidR="00E1101B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18 500 000,00 zł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, tj. słownie złotych: osiemnaście milionów pięćset tysięcy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). BGK po wydaniu pozytywnej oceny wniosku ICHB PAN o zwiększenie finansowania, wyraził zgodę na podwyższeni</w:t>
      </w:r>
      <w:r w:rsidR="00C5662A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e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kwoty pożyczki uzależniając jej uruchomienie od zwiększenia wartości hipotek na ww. nieruchomościach. Niewątpliwie więc, podjęcie uchwały wyrażającej zgodę na zwiększenie wartości hipotek, znajduje swoje uzasadnienie gospodarcze, a  przede wszystkim umożliwi dokończenie realizowanej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lastRenderedPageBreak/>
        <w:t>inwestycji. Instytut, pismem z 7 lutego 2023 r. wyjaśnia, że przygotowywane na bieżąco prognozy finansowe zakładają pełną zdolność regulacji zobowiązań przy aktualnym poziomie działalności, a dodatkowo, po rozliczeniu projektów strategicznych i odzyskaniu dużej części środków zaangażowanych w ich realizację, Instytut planuje spłacenie całości kredytu inwestycyjnego (</w:t>
      </w:r>
      <w:r w:rsidR="00E1101B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9 000 000,00 zł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, tj. słownie złotych: dziewięć milionów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). Pozwoli to na docelowe obniżenie kosztu obsługi długu (do </w:t>
      </w:r>
      <w:r w:rsidR="00E1101B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1 080 000,00 zł</w:t>
      </w:r>
      <w:r w:rsidR="00E4674F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rocznie</w:t>
      </w:r>
      <w:r w:rsidR="008B0D94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, tj. słownie złotych jeden milion osiemdziesiąt tysięcy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) i całkowite ustabilizowanie sytuacji finansowej Instytutu.</w:t>
      </w:r>
    </w:p>
    <w:p w14:paraId="4B4B5C08" w14:textId="0D009508" w:rsidR="00441C64" w:rsidRPr="007F4ACA" w:rsidRDefault="00441C64" w:rsidP="00441C64">
      <w:pPr>
        <w:autoSpaceDE w:val="0"/>
        <w:autoSpaceDN w:val="0"/>
        <w:adjustRightInd w:val="0"/>
        <w:spacing w:after="0" w:line="276" w:lineRule="auto"/>
        <w:jc w:val="both"/>
        <w:rPr>
          <w:rFonts w:ascii="Public Sans" w:eastAsia="Times New Roman" w:hAnsi="Public Sans" w:cs="Public Sans"/>
          <w:shd w:val="clear" w:color="auto" w:fill="FFFFFF"/>
          <w:lang w:eastAsia="pl-PL"/>
        </w:rPr>
      </w:pP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Stosownie do art. 38 ust. 1 pkt. 2 ustawy z dnia 16 grudnia 2016 r. o zasadach zarządzania mieniem państwowym (t.j. Dz. U. z 2021 r. poz. 1933, z późn. zm.) jeżeli wartość rynkowa przedmiotu czynności prawnej przekracza kwotę 5 000 000 zł</w:t>
      </w:r>
      <w:r w:rsidR="00AA7378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(słownie złotych: pięć milionów)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</w:t>
      </w:r>
      <w:r w:rsidRPr="007F4ACA">
        <w:rPr>
          <w:rFonts w:ascii="Public Sans" w:eastAsia="Times New Roman" w:hAnsi="Public Sans" w:cs="Public Sans"/>
          <w:u w:val="single" w:color="000000"/>
          <w:shd w:val="clear" w:color="auto" w:fill="FFFFFF"/>
          <w:lang w:eastAsia="pl-PL"/>
        </w:rPr>
        <w:t>jak w przedmiotowej sprawie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, wymagane jest uzyskanie zgody Prezesa Prokuratorii Generalnej Rzeczypospolitej Polskiej. W związku z powyższym, niezbędna jest zmiana uchwały Nr 51/2019 Prezydium Polskiej Akademii Nauk z dnia 19 września 2019 r. oraz uchwały Nr 5/2020 Prezydium Polskiej Akademii Nauk z dnia 21 stycznia 2020 r. poprzez zwiększenie wartości hipotek na nieruchomościach opisanych w tych uchwałach do kwoty 27 750 000</w:t>
      </w:r>
      <w:r w:rsidR="0084654B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,00</w:t>
      </w:r>
      <w:r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> zł</w:t>
      </w:r>
      <w:r w:rsidR="00AA7378" w:rsidRPr="007F4ACA">
        <w:rPr>
          <w:rFonts w:ascii="Public Sans" w:eastAsia="Times New Roman" w:hAnsi="Public Sans" w:cs="Public Sans"/>
          <w:u w:color="000000"/>
          <w:shd w:val="clear" w:color="auto" w:fill="FFFFFF"/>
          <w:lang w:eastAsia="pl-PL"/>
        </w:rPr>
        <w:t xml:space="preserve"> (słownie złotych: dwadzieścia siedem milionów siedemset pięćdziesiąt tysięcy).</w:t>
      </w:r>
    </w:p>
    <w:p w14:paraId="64D2ABD5" w14:textId="77777777" w:rsidR="00E45CF2" w:rsidRPr="00E4674F" w:rsidRDefault="00E45CF2" w:rsidP="00441C64">
      <w:pPr>
        <w:rPr>
          <w:rFonts w:ascii="Public Sans" w:hAnsi="Public Sans"/>
        </w:rPr>
      </w:pPr>
    </w:p>
    <w:sectPr w:rsidR="00E45CF2" w:rsidRPr="00E4674F" w:rsidSect="002D0056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64"/>
    <w:rsid w:val="00152D1A"/>
    <w:rsid w:val="00235EE9"/>
    <w:rsid w:val="00300D5A"/>
    <w:rsid w:val="0039625E"/>
    <w:rsid w:val="0040548A"/>
    <w:rsid w:val="004129A0"/>
    <w:rsid w:val="00441C64"/>
    <w:rsid w:val="006376ED"/>
    <w:rsid w:val="00727088"/>
    <w:rsid w:val="007F4ACA"/>
    <w:rsid w:val="0084654B"/>
    <w:rsid w:val="008A5007"/>
    <w:rsid w:val="008B0D94"/>
    <w:rsid w:val="00AA7378"/>
    <w:rsid w:val="00C5662A"/>
    <w:rsid w:val="00DF7774"/>
    <w:rsid w:val="00E1101B"/>
    <w:rsid w:val="00E45CF2"/>
    <w:rsid w:val="00E4674F"/>
    <w:rsid w:val="00F56C0A"/>
    <w:rsid w:val="00FF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1F176"/>
  <w15:chartTrackingRefBased/>
  <w15:docId w15:val="{2EF78CB0-0783-4A5E-A72F-BA90A19A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441C64"/>
    <w:rPr>
      <w:rFonts w:ascii="Times New Roman" w:hAnsi="Times New Roman" w:cs="Times New Roman"/>
      <w:color w:val="0000FF"/>
      <w:sz w:val="20"/>
      <w:szCs w:val="20"/>
      <w:u w:val="single"/>
    </w:rPr>
  </w:style>
  <w:style w:type="table" w:styleId="Tabela-Prosty1">
    <w:name w:val="Table Simple 1"/>
    <w:basedOn w:val="Standardowy"/>
    <w:uiPriority w:val="99"/>
    <w:rsid w:val="00441C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6376E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110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110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10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10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10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://mapy.geoportal.gov.pl/imap/?identifyParcel=306401_1.0051.AR_23.19/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B195F0-0444-46FC-974F-3E3CF1052E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75D561-14B7-420C-9B4C-F804C4BEB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1652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Janczewska Agata</dc:creator>
  <cp:keywords/>
  <dc:description/>
  <cp:lastModifiedBy>Zięba-Andrzejuk Elżbieta</cp:lastModifiedBy>
  <cp:revision>7</cp:revision>
  <cp:lastPrinted>2023-02-13T10:39:00Z</cp:lastPrinted>
  <dcterms:created xsi:type="dcterms:W3CDTF">2023-02-13T10:37:00Z</dcterms:created>
  <dcterms:modified xsi:type="dcterms:W3CDTF">2023-02-22T08:28:00Z</dcterms:modified>
</cp:coreProperties>
</file>