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80847" w14:textId="77777777" w:rsidR="002F3008" w:rsidRPr="001D55C5" w:rsidRDefault="002F3008" w:rsidP="001D55C5">
      <w:pPr>
        <w:pStyle w:val="Nagwek1"/>
      </w:pPr>
      <w:bookmarkStart w:id="0" w:name="_Toc24712700"/>
      <w:r w:rsidRPr="00F720F1">
        <w:t>ZAŁ</w:t>
      </w:r>
      <w:r w:rsidRPr="00F720F1">
        <w:rPr>
          <w:rFonts w:ascii="TimesNewRoman,Bold" w:hAnsi="TimesNewRoman,Bold" w:cs="TimesNewRoman,Bold"/>
        </w:rPr>
        <w:t>Ą</w:t>
      </w:r>
      <w:r w:rsidRPr="00F720F1">
        <w:t xml:space="preserve">CZNIK </w:t>
      </w:r>
      <w:r w:rsidR="00DE48B7" w:rsidRPr="00F720F1">
        <w:t>NR 2</w:t>
      </w:r>
      <w:r w:rsidRPr="00F720F1">
        <w:br/>
      </w:r>
      <w:r w:rsidRPr="001D55C5">
        <w:t>Z</w:t>
      </w:r>
      <w:r w:rsidR="004D326A" w:rsidRPr="001D55C5">
        <w:t xml:space="preserve">akładowy </w:t>
      </w:r>
      <w:r w:rsidR="001D55C5" w:rsidRPr="001D55C5">
        <w:t>plan</w:t>
      </w:r>
      <w:r w:rsidR="004D326A" w:rsidRPr="001D55C5">
        <w:t xml:space="preserve"> kont</w:t>
      </w:r>
      <w:bookmarkEnd w:id="0"/>
    </w:p>
    <w:p w14:paraId="6D627AFC" w14:textId="77777777" w:rsidR="00D96280" w:rsidRDefault="00D96280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</w:p>
    <w:p w14:paraId="761504AA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0 - Aktywa trwałe</w:t>
      </w:r>
    </w:p>
    <w:p w14:paraId="1F60D5F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010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trwałe</w:t>
      </w:r>
    </w:p>
    <w:p w14:paraId="60FDF17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020 Warto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ci niematerialne i prawne</w:t>
      </w:r>
    </w:p>
    <w:p w14:paraId="092683E2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030 Długoterminowe aktywa finansowe</w:t>
      </w:r>
    </w:p>
    <w:p w14:paraId="259E3A6A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070 Umorzenia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rodków trwałych</w:t>
      </w:r>
    </w:p>
    <w:p w14:paraId="4233A8A8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075 Umorzenia warto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ci niematerialnych i prawnych</w:t>
      </w:r>
    </w:p>
    <w:p w14:paraId="52DA1F0E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079 Odpisy aktualizuj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ce długoterminowe aktywa finansowe</w:t>
      </w:r>
    </w:p>
    <w:p w14:paraId="14E636C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080 </w:t>
      </w:r>
      <w:r w:rsidR="004D326A" w:rsidRPr="00F720F1">
        <w:rPr>
          <w:rFonts w:ascii="TimesNewRoman" w:hAnsi="TimesNewRoman" w:cs="TimesNewRoman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trwałe w budowie</w:t>
      </w:r>
    </w:p>
    <w:p w14:paraId="5ECF3558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1 -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 xml:space="preserve"> Ś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rodki pieni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ęż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ne, i inne krótkoterminowe aktywa finansowe</w:t>
      </w:r>
    </w:p>
    <w:p w14:paraId="4E3E69C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100 Kasa</w:t>
      </w:r>
    </w:p>
    <w:p w14:paraId="4B6BE37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101 Kasa walut obcych</w:t>
      </w:r>
    </w:p>
    <w:p w14:paraId="0501F14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130 Rachunek rozliczeniowy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-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bie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żą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cy</w:t>
      </w:r>
    </w:p>
    <w:p w14:paraId="3690CD6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131 Rachunek w walutach obcych</w:t>
      </w:r>
    </w:p>
    <w:p w14:paraId="6C241E1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132 Rachunek lokat bankowych</w:t>
      </w:r>
    </w:p>
    <w:p w14:paraId="40A32B0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133 Pozostałe rachunki bankowe</w:t>
      </w:r>
    </w:p>
    <w:p w14:paraId="4EB5865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139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pieni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ne dotacji</w:t>
      </w:r>
    </w:p>
    <w:p w14:paraId="24EF0A8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145 </w:t>
      </w:r>
      <w:r w:rsidR="004D326A" w:rsidRPr="00F720F1">
        <w:rPr>
          <w:rFonts w:ascii="TimesNewRoman" w:hAnsi="TimesNewRoman" w:cs="TimesNewRoman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rodki pieni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ne w drodze</w:t>
      </w:r>
    </w:p>
    <w:p w14:paraId="01729D02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149 Rachunek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rodków ZF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S</w:t>
      </w:r>
    </w:p>
    <w:p w14:paraId="24FDF44D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2 - Rozrachunki i roszczenia</w:t>
      </w:r>
    </w:p>
    <w:p w14:paraId="3D91E5A5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200 Rozrachunki z odbiorcami krajowymi</w:t>
      </w:r>
    </w:p>
    <w:p w14:paraId="2123CEB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201 Rozrachunki z odbiorcami zagranicznymi</w:t>
      </w:r>
    </w:p>
    <w:p w14:paraId="75BDDD2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202 Rozrachunki z dostawcami krajowymi</w:t>
      </w:r>
    </w:p>
    <w:p w14:paraId="0FDA147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203 Rozrachunki z dostawcami zagranicznymi</w:t>
      </w:r>
    </w:p>
    <w:p w14:paraId="3C50A181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204 Rozrachunki z odbiorcami krajowymi pow. 12 m-cy</w:t>
      </w:r>
    </w:p>
    <w:p w14:paraId="7C509E23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lastRenderedPageBreak/>
        <w:t>205 Rozrachunki z odbiorcami zagranicznymi pow. 12 m-cy</w:t>
      </w:r>
    </w:p>
    <w:p w14:paraId="3BCFA179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206 Rozrachunki z dostawcami krajowymi pow. 12 m-cy</w:t>
      </w:r>
    </w:p>
    <w:p w14:paraId="27726312" w14:textId="77777777" w:rsidR="003B4D72" w:rsidRPr="00F720F1" w:rsidRDefault="003B4D72" w:rsidP="003B4D7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207 Rozrachunki z dostawcami zagranicznymi pow. 12 m-cy</w:t>
      </w:r>
    </w:p>
    <w:p w14:paraId="6A4F6149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210 </w:t>
      </w:r>
      <w:bookmarkStart w:id="1" w:name="_Hlk89421954"/>
      <w:r w:rsidRPr="00F720F1">
        <w:rPr>
          <w:rFonts w:ascii="TimesNewRomanPSMT" w:hAnsi="TimesNewRomanPSMT" w:cs="TimesNewRomanPSMT"/>
          <w:color w:val="000000" w:themeColor="text1"/>
          <w:szCs w:val="24"/>
        </w:rPr>
        <w:t>Nale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no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ci od jednostek naukowych PAN</w:t>
      </w:r>
    </w:p>
    <w:bookmarkEnd w:id="1"/>
    <w:p w14:paraId="02540CC2" w14:textId="5D25AD1F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211 Zobowi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zania wobec jednostek naukowych PAN</w:t>
      </w:r>
    </w:p>
    <w:p w14:paraId="70CFCD9D" w14:textId="03337F4C" w:rsidR="0013725B" w:rsidRDefault="0013725B" w:rsidP="00137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212 Należności od jednostek naukowych PAN z tytułu udzielonej pomocy finansowej</w:t>
      </w:r>
    </w:p>
    <w:p w14:paraId="69A748EB" w14:textId="36C12C21" w:rsidR="00B16DB9" w:rsidRPr="000A2927" w:rsidRDefault="00B16DB9" w:rsidP="0013725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>
        <w:rPr>
          <w:rFonts w:ascii="TimesNewRomanPSMT" w:hAnsi="TimesNewRomanPSMT" w:cs="TimesNewRomanPSMT"/>
          <w:color w:val="000000" w:themeColor="text1"/>
          <w:szCs w:val="24"/>
        </w:rPr>
        <w:t xml:space="preserve">213 </w:t>
      </w:r>
      <w:r w:rsidR="002D3522">
        <w:rPr>
          <w:rFonts w:ascii="TimesNewRomanPSMT" w:hAnsi="TimesNewRomanPSMT" w:cs="TimesNewRomanPSMT"/>
          <w:color w:val="000000" w:themeColor="text1"/>
          <w:szCs w:val="24"/>
        </w:rPr>
        <w:t>Zobowiązania wobec instytutów z tytułu projektów</w:t>
      </w:r>
    </w:p>
    <w:p w14:paraId="7182BA99" w14:textId="0716F62F" w:rsidR="008515B7" w:rsidRDefault="008515B7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>
        <w:rPr>
          <w:rFonts w:ascii="TimesNewRomanPSMT" w:hAnsi="TimesNewRomanPSMT" w:cs="TimesNewRomanPSMT"/>
          <w:color w:val="000000" w:themeColor="text1"/>
          <w:szCs w:val="24"/>
        </w:rPr>
        <w:t xml:space="preserve">218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Rozrachunki z tytułu dotacji</w:t>
      </w:r>
      <w:r>
        <w:rPr>
          <w:rFonts w:ascii="TimesNewRomanPSMT" w:hAnsi="TimesNewRomanPSMT" w:cs="TimesNewRomanPSMT"/>
          <w:color w:val="000000" w:themeColor="text1"/>
          <w:szCs w:val="24"/>
        </w:rPr>
        <w:t xml:space="preserve"> z roku poprzedniego</w:t>
      </w:r>
    </w:p>
    <w:p w14:paraId="245E9439" w14:textId="6525ADA0" w:rsidR="00492B22" w:rsidRPr="000A2927" w:rsidRDefault="00492B22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219 Rozrachunki z tytułu dotacji</w:t>
      </w:r>
    </w:p>
    <w:p w14:paraId="6D7A1CC8" w14:textId="054E354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220 Rozrachunki publiczno</w:t>
      </w:r>
      <w:r w:rsidR="008B7C98" w:rsidRPr="000A2927">
        <w:rPr>
          <w:rFonts w:ascii="TimesNewRomanPSMT" w:hAnsi="TimesNewRomanPSMT" w:cs="TimesNewRomanPSMT"/>
          <w:color w:val="000000" w:themeColor="text1"/>
          <w:szCs w:val="24"/>
        </w:rPr>
        <w:t>-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prawne</w:t>
      </w:r>
    </w:p>
    <w:p w14:paraId="00AF083E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221 Rozliczenie VAT naliczonego</w:t>
      </w:r>
    </w:p>
    <w:p w14:paraId="55DBE60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222 Rozliczenie VAT nale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nego</w:t>
      </w:r>
    </w:p>
    <w:p w14:paraId="70135FA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223 Podatek VAT do rozliczenia</w:t>
      </w:r>
    </w:p>
    <w:p w14:paraId="324A2E5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224 VAT do rozliczenia w nast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pnym okresie</w:t>
      </w:r>
    </w:p>
    <w:p w14:paraId="62E085F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230 Rozrachunki z pracownikami z tyt</w:t>
      </w:r>
      <w:r w:rsidR="008B7C98" w:rsidRPr="00F720F1">
        <w:rPr>
          <w:rFonts w:ascii="TimesNewRomanPSMT" w:hAnsi="TimesNewRomanPSMT" w:cs="TimesNewRomanPSMT"/>
          <w:color w:val="000000" w:themeColor="text1"/>
          <w:szCs w:val="24"/>
        </w:rPr>
        <w:t>ułu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wynagrodze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ń</w:t>
      </w:r>
    </w:p>
    <w:p w14:paraId="5A801DB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234 Pozostałe rozrachunki z pracownikami</w:t>
      </w:r>
    </w:p>
    <w:p w14:paraId="0000A5D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235 Rozliczenie niedoborów i szkód</w:t>
      </w:r>
    </w:p>
    <w:p w14:paraId="33E5D61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236 Rozliczenie nadwy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ek</w:t>
      </w:r>
    </w:p>
    <w:p w14:paraId="1353B6D5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240 Pozostałe rozrachunki</w:t>
      </w:r>
    </w:p>
    <w:p w14:paraId="0D99D5A9" w14:textId="77777777" w:rsidR="008B7C98" w:rsidRPr="00F720F1" w:rsidRDefault="008B7C9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242 Rozliczenia interfejsu</w:t>
      </w:r>
    </w:p>
    <w:p w14:paraId="61A6646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244 Roszczenia sporne</w:t>
      </w:r>
    </w:p>
    <w:p w14:paraId="47676DA2" w14:textId="77777777" w:rsidR="002F5BB1" w:rsidRPr="00F720F1" w:rsidRDefault="002F5BB1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245 Należności dochodzone na drodze sądowej</w:t>
      </w:r>
    </w:p>
    <w:p w14:paraId="65E5B6FE" w14:textId="77777777" w:rsidR="002F5BB1" w:rsidRPr="000A2927" w:rsidRDefault="002F5BB1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246 Należności zasądzone</w:t>
      </w:r>
    </w:p>
    <w:p w14:paraId="38AA11A1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249 Rozrachunki z tytułu po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yczek z ZF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S</w:t>
      </w:r>
    </w:p>
    <w:p w14:paraId="6F7321C8" w14:textId="3C681425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250 Rozrachunki wewn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trzzakładowe</w:t>
      </w:r>
    </w:p>
    <w:p w14:paraId="7FD99412" w14:textId="3D9CB56A" w:rsidR="0013725B" w:rsidRPr="000A2927" w:rsidRDefault="0013725B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251 Rozrachunki wewnątrzzakładowe z tytułu udzielonej </w:t>
      </w:r>
      <w:r w:rsidR="006C28EA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zwrotnej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pomocy </w:t>
      </w:r>
    </w:p>
    <w:p w14:paraId="2EE3DCC2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26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1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 Odpisy aktualizuj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ce rozrachunki</w:t>
      </w:r>
      <w:r w:rsidR="008B7C98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 </w:t>
      </w:r>
    </w:p>
    <w:p w14:paraId="7698D5EA" w14:textId="77777777" w:rsidR="003B4D72" w:rsidRPr="00F720F1" w:rsidRDefault="003B4D72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262 Odpisy aktualizujące pozostałe rozrachunki</w:t>
      </w:r>
    </w:p>
    <w:p w14:paraId="6053713C" w14:textId="77777777" w:rsidR="008B7C98" w:rsidRPr="00F720F1" w:rsidRDefault="008B7C9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lastRenderedPageBreak/>
        <w:t>264 Odpisy aktualizujące należności sporne</w:t>
      </w:r>
    </w:p>
    <w:p w14:paraId="7C2BF51E" w14:textId="77777777" w:rsidR="002F5BB1" w:rsidRPr="00F720F1" w:rsidRDefault="002F5BB1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265 Odpisy aktualizujące należności dochodzone na drodze sądowej</w:t>
      </w:r>
    </w:p>
    <w:p w14:paraId="3D67766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3 - Materiały i towary</w:t>
      </w:r>
    </w:p>
    <w:p w14:paraId="453767F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301 Rozliczenie zakupu materiałów i usług</w:t>
      </w:r>
    </w:p>
    <w:p w14:paraId="799BB72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310 Materiały w magazynie</w:t>
      </w:r>
    </w:p>
    <w:p w14:paraId="65CD75BB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330 Towary</w:t>
      </w:r>
    </w:p>
    <w:p w14:paraId="162A73C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340 Odchylenia od cen ewidencyjnych materiałów i towarów</w:t>
      </w:r>
    </w:p>
    <w:p w14:paraId="75A97CC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4 - Koszty według rodzajów i ich rozliczenie</w:t>
      </w:r>
    </w:p>
    <w:p w14:paraId="0223C69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400 Amortyzacja</w:t>
      </w:r>
    </w:p>
    <w:p w14:paraId="3185630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401 Zu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ycie materiałów i energii</w:t>
      </w:r>
    </w:p>
    <w:p w14:paraId="653589F1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402 Usługi obce</w:t>
      </w:r>
    </w:p>
    <w:p w14:paraId="51F9D77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403 Podatki i opłaty</w:t>
      </w:r>
    </w:p>
    <w:p w14:paraId="78CACB4F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404 Wynagrodzenia</w:t>
      </w:r>
    </w:p>
    <w:p w14:paraId="16E69DE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405 Ubezpieczenia społeczne i inne 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wiadczenia</w:t>
      </w:r>
    </w:p>
    <w:p w14:paraId="284522E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409 Pozostałe koszty</w:t>
      </w:r>
      <w:r w:rsidR="00253884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 rodzajowe</w:t>
      </w:r>
    </w:p>
    <w:p w14:paraId="0CA1FA98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490 Rozliczenie kosztów</w:t>
      </w:r>
    </w:p>
    <w:p w14:paraId="3D17464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5 - Koszty według typów działalno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ś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ci i ich rozliczenie</w:t>
      </w:r>
    </w:p>
    <w:p w14:paraId="40EEE575" w14:textId="77777777" w:rsidR="007271A8" w:rsidRPr="00F720F1" w:rsidRDefault="007271A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500 Koszty działalności podstawowej</w:t>
      </w:r>
    </w:p>
    <w:p w14:paraId="2E9FD9A4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550 Koszty </w:t>
      </w:r>
      <w:r w:rsidR="00E370F9" w:rsidRPr="00F720F1">
        <w:rPr>
          <w:rFonts w:ascii="TimesNewRomanPSMT" w:hAnsi="TimesNewRomanPSMT" w:cs="TimesNewRomanPSMT"/>
          <w:color w:val="000000" w:themeColor="text1"/>
          <w:szCs w:val="24"/>
        </w:rPr>
        <w:t>ogólnozakładowe</w:t>
      </w:r>
    </w:p>
    <w:p w14:paraId="456D3049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6 - Produkty i rozliczenia mi</w:t>
      </w:r>
      <w:r w:rsidR="004D326A"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ę</w:t>
      </w: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dzyokresowe kosztów</w:t>
      </w:r>
    </w:p>
    <w:p w14:paraId="08E233D8" w14:textId="16CAC12D" w:rsidR="002F3008" w:rsidRPr="00AB20C6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AB20C6">
        <w:rPr>
          <w:rFonts w:ascii="TimesNewRomanPSMT" w:hAnsi="TimesNewRomanPSMT" w:cs="TimesNewRomanPSMT"/>
          <w:color w:val="000000" w:themeColor="text1"/>
          <w:szCs w:val="24"/>
        </w:rPr>
        <w:t xml:space="preserve">600 Produkty gotowe </w:t>
      </w:r>
    </w:p>
    <w:p w14:paraId="68EB9858" w14:textId="77777777" w:rsidR="00E370F9" w:rsidRPr="00F720F1" w:rsidRDefault="00E370F9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AB20C6">
        <w:rPr>
          <w:rFonts w:ascii="TimesNewRomanPSMT" w:hAnsi="TimesNewRomanPSMT" w:cs="TimesNewRomanPSMT"/>
          <w:color w:val="000000" w:themeColor="text1"/>
          <w:szCs w:val="24"/>
        </w:rPr>
        <w:t>601 Półprodukty i produkty w toku</w:t>
      </w:r>
    </w:p>
    <w:p w14:paraId="0B14FDC3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640 Rozliczenia mi</w:t>
      </w:r>
      <w:r w:rsidR="004D326A" w:rsidRPr="00F720F1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dzyokresowe </w:t>
      </w:r>
      <w:r w:rsidR="00E370F9"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czynne 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kosztów</w:t>
      </w:r>
    </w:p>
    <w:p w14:paraId="3F57C6B4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641 Rozliczenia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mi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dzyokresowe </w:t>
      </w:r>
      <w:r w:rsidR="00E370F9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bierne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kosztów</w:t>
      </w:r>
    </w:p>
    <w:p w14:paraId="256ECF51" w14:textId="4D815393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642 Rozliczenia mi</w:t>
      </w:r>
      <w:r w:rsidR="004D326A" w:rsidRPr="000A2927">
        <w:rPr>
          <w:rFonts w:ascii="TimesNewRomanPSMT" w:hAnsi="TimesNewRomanPSMT" w:cs="TimesNewRomanPSMT"/>
          <w:color w:val="000000" w:themeColor="text1"/>
          <w:szCs w:val="24"/>
        </w:rPr>
        <w:t>ę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dzyokresowe kosztów </w:t>
      </w:r>
      <w:r w:rsidR="00AB20C6"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pośrednich </w:t>
      </w:r>
      <w:r w:rsidR="00E370F9" w:rsidRPr="000A2927">
        <w:rPr>
          <w:rFonts w:ascii="TimesNewRomanPSMT" w:hAnsi="TimesNewRomanPSMT" w:cs="TimesNewRomanPSMT"/>
          <w:color w:val="000000" w:themeColor="text1"/>
          <w:szCs w:val="24"/>
        </w:rPr>
        <w:t>działalności naukowej</w:t>
      </w:r>
    </w:p>
    <w:p w14:paraId="3961EA18" w14:textId="27ECFFB5" w:rsidR="0074564B" w:rsidRPr="000A2927" w:rsidRDefault="0074564B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t>643 Rozliczenia międzyokresowe kosztów bezpośrednich działalności naukowej</w:t>
      </w:r>
    </w:p>
    <w:p w14:paraId="27142DCB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7 - Przychody i koszty ich osi</w:t>
      </w:r>
      <w:r w:rsidR="004D326A"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ą</w:t>
      </w:r>
      <w:r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gni</w:t>
      </w:r>
      <w:r w:rsidR="004D326A"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ę</w:t>
      </w:r>
      <w:r w:rsidRPr="000A2927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cia</w:t>
      </w:r>
    </w:p>
    <w:p w14:paraId="4C2D96A4" w14:textId="757012F4" w:rsidR="006E0856" w:rsidRDefault="006E0856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700 Sprzedaż robót, usług i produktów</w:t>
      </w:r>
    </w:p>
    <w:p w14:paraId="679411B3" w14:textId="419BAE22" w:rsidR="00AB20C6" w:rsidRPr="00F720F1" w:rsidRDefault="00AB20C6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>
        <w:rPr>
          <w:rFonts w:ascii="TimesNewRomanPSMT" w:hAnsi="TimesNewRomanPSMT" w:cs="TimesNewRomanPSMT"/>
          <w:color w:val="000000" w:themeColor="text1"/>
          <w:szCs w:val="24"/>
        </w:rPr>
        <w:lastRenderedPageBreak/>
        <w:t xml:space="preserve">701 </w:t>
      </w:r>
      <w:r w:rsidR="00A27366" w:rsidRPr="000A2927">
        <w:rPr>
          <w:rFonts w:ascii="TimesNewRomanPSMT" w:hAnsi="TimesNewRomanPSMT" w:cs="TimesNewRomanPSMT"/>
          <w:color w:val="000000" w:themeColor="text1"/>
          <w:szCs w:val="24"/>
        </w:rPr>
        <w:t>Sprzedaż robót, usług i produktów</w:t>
      </w:r>
      <w:r w:rsidR="00A27366">
        <w:rPr>
          <w:rFonts w:ascii="TimesNewRomanPSMT" w:hAnsi="TimesNewRomanPSMT" w:cs="TimesNewRomanPSMT"/>
          <w:color w:val="000000" w:themeColor="text1"/>
          <w:szCs w:val="24"/>
        </w:rPr>
        <w:t xml:space="preserve"> – dotacja podmiotowa</w:t>
      </w:r>
    </w:p>
    <w:p w14:paraId="0BF8FFE0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710 </w:t>
      </w:r>
      <w:r w:rsidR="006E0856" w:rsidRPr="00F720F1">
        <w:rPr>
          <w:rFonts w:ascii="TimesNewRomanPSMT" w:hAnsi="TimesNewRomanPSMT" w:cs="TimesNewRomanPSMT"/>
          <w:color w:val="000000" w:themeColor="text1"/>
          <w:szCs w:val="24"/>
        </w:rPr>
        <w:t>Koszt własny sprzedaży robót, usług i produktów</w:t>
      </w:r>
    </w:p>
    <w:p w14:paraId="6A7CF63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750 Przychody finansowe</w:t>
      </w:r>
    </w:p>
    <w:p w14:paraId="56FF4F09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751 Koszty finansowe</w:t>
      </w:r>
    </w:p>
    <w:p w14:paraId="1B87F40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760 Pozostałe przychody operacyjne</w:t>
      </w:r>
    </w:p>
    <w:p w14:paraId="49AA39CA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761 Pozostałe koszty operacyjne</w:t>
      </w:r>
    </w:p>
    <w:p w14:paraId="2277D486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</w:pPr>
      <w:r w:rsidRPr="00F720F1">
        <w:rPr>
          <w:rFonts w:ascii="TimesNewRomanPS-BoldMT" w:hAnsi="TimesNewRomanPS-BoldMT" w:cs="TimesNewRomanPS-BoldMT"/>
          <w:b/>
          <w:bCs/>
          <w:color w:val="000000" w:themeColor="text1"/>
          <w:szCs w:val="24"/>
        </w:rPr>
        <w:t>Zespół 8 - Fundusze własne, fundusze specjalne i wynik finansowy</w:t>
      </w:r>
    </w:p>
    <w:p w14:paraId="6A20DFDC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800 Fundusz podstawowy</w:t>
      </w:r>
    </w:p>
    <w:p w14:paraId="0A38EA32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820 Rozliczenie wyniku finansowego</w:t>
      </w:r>
    </w:p>
    <w:p w14:paraId="447D2986" w14:textId="77777777" w:rsidR="002F3008" w:rsidRPr="000A2927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840 Rezerwy</w:t>
      </w:r>
    </w:p>
    <w:p w14:paraId="1F7C5567" w14:textId="348797AB" w:rsidR="006E0856" w:rsidRPr="000A2927" w:rsidRDefault="006E0856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846 Rozliczenia międzyokresowe przychodów pozostałych</w:t>
      </w:r>
    </w:p>
    <w:p w14:paraId="50D23F15" w14:textId="4C0D7CBC" w:rsidR="006C28EA" w:rsidRPr="000A2927" w:rsidRDefault="006C28EA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84</w:t>
      </w:r>
      <w:r w:rsidR="002D3522">
        <w:rPr>
          <w:rFonts w:ascii="TimesNewRomanPSMT" w:hAnsi="TimesNewRomanPSMT" w:cs="TimesNewRomanPSMT"/>
          <w:color w:val="000000" w:themeColor="text1"/>
          <w:szCs w:val="24"/>
        </w:rPr>
        <w:t>8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 Rozliczenia międzyokresowe przychodów z dotacji</w:t>
      </w:r>
    </w:p>
    <w:p w14:paraId="7FE5126D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0A2927">
        <w:rPr>
          <w:rFonts w:ascii="TimesNewRomanPSMT" w:hAnsi="TimesNewRomanPSMT" w:cs="TimesNewRomanPSMT"/>
          <w:color w:val="000000" w:themeColor="text1"/>
          <w:szCs w:val="24"/>
        </w:rPr>
        <w:t>85</w:t>
      </w:r>
      <w:r w:rsidR="006E0856" w:rsidRPr="000A2927">
        <w:rPr>
          <w:rFonts w:ascii="TimesNewRomanPSMT" w:hAnsi="TimesNewRomanPSMT" w:cs="TimesNewRomanPSMT"/>
          <w:color w:val="000000" w:themeColor="text1"/>
          <w:szCs w:val="24"/>
        </w:rPr>
        <w:t>1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 xml:space="preserve"> Zakładowy fundusz </w:t>
      </w:r>
      <w:r w:rsidR="007E2229" w:rsidRPr="000A2927">
        <w:rPr>
          <w:rFonts w:ascii="TimesNewRomanPSMT" w:hAnsi="TimesNewRomanPSMT" w:cs="TimesNewRomanPSMT"/>
          <w:color w:val="000000" w:themeColor="text1"/>
          <w:szCs w:val="24"/>
        </w:rPr>
        <w:t>ś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wiadcze</w:t>
      </w:r>
      <w:r w:rsidR="007E2229" w:rsidRPr="000A2927">
        <w:rPr>
          <w:rFonts w:ascii="TimesNewRomanPSMT" w:hAnsi="TimesNewRomanPSMT" w:cs="TimesNewRomanPSMT"/>
          <w:color w:val="000000" w:themeColor="text1"/>
          <w:szCs w:val="24"/>
        </w:rPr>
        <w:t>ń</w:t>
      </w:r>
      <w:r w:rsidRPr="000A2927">
        <w:rPr>
          <w:rFonts w:ascii="TimesNewRoman" w:hAnsi="TimesNewRoman" w:cs="TimesNewRoman"/>
          <w:color w:val="000000" w:themeColor="text1"/>
          <w:szCs w:val="24"/>
        </w:rPr>
        <w:t xml:space="preserve"> </w:t>
      </w:r>
      <w:r w:rsidRPr="000A2927">
        <w:rPr>
          <w:rFonts w:ascii="TimesNewRomanPSMT" w:hAnsi="TimesNewRomanPSMT" w:cs="TimesNewRomanPSMT"/>
          <w:color w:val="000000" w:themeColor="text1"/>
          <w:szCs w:val="24"/>
        </w:rPr>
        <w:t>socjalnych</w:t>
      </w:r>
    </w:p>
    <w:p w14:paraId="1200E0C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>860 Wynik finansowy</w:t>
      </w:r>
    </w:p>
    <w:p w14:paraId="46BBEB77" w14:textId="77777777" w:rsidR="002F3008" w:rsidRPr="00F720F1" w:rsidRDefault="002F3008" w:rsidP="002F300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  <w:r w:rsidRPr="00F720F1">
        <w:rPr>
          <w:rFonts w:ascii="TimesNewRomanPSMT" w:hAnsi="TimesNewRomanPSMT" w:cs="TimesNewRomanPSMT"/>
          <w:color w:val="000000" w:themeColor="text1"/>
          <w:szCs w:val="24"/>
        </w:rPr>
        <w:t xml:space="preserve">870 </w:t>
      </w:r>
      <w:r w:rsidR="006E0856" w:rsidRPr="00F720F1">
        <w:rPr>
          <w:rFonts w:ascii="TimesNewRomanPSMT" w:hAnsi="TimesNewRomanPSMT" w:cs="TimesNewRomanPSMT"/>
          <w:color w:val="000000" w:themeColor="text1"/>
          <w:szCs w:val="24"/>
        </w:rPr>
        <w:t>O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bowi</w:t>
      </w:r>
      <w:r w:rsidR="007E2229" w:rsidRPr="00F720F1">
        <w:rPr>
          <w:rFonts w:ascii="TimesNewRomanPSMT" w:hAnsi="TimesNewRomanPSMT" w:cs="TimesNewRomanPSMT"/>
          <w:color w:val="000000" w:themeColor="text1"/>
          <w:szCs w:val="24"/>
        </w:rPr>
        <w:t>ą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zkowe obci</w:t>
      </w:r>
      <w:r w:rsidR="007E2229" w:rsidRPr="00F720F1">
        <w:rPr>
          <w:rFonts w:ascii="TimesNewRomanPSMT" w:hAnsi="TimesNewRomanPSMT" w:cs="TimesNewRomanPSMT"/>
          <w:color w:val="000000" w:themeColor="text1"/>
          <w:szCs w:val="24"/>
        </w:rPr>
        <w:t>ąż</w:t>
      </w:r>
      <w:r w:rsidRPr="00F720F1">
        <w:rPr>
          <w:rFonts w:ascii="TimesNewRomanPSMT" w:hAnsi="TimesNewRomanPSMT" w:cs="TimesNewRomanPSMT"/>
          <w:color w:val="000000" w:themeColor="text1"/>
          <w:szCs w:val="24"/>
        </w:rPr>
        <w:t>enia wyniku finansowego</w:t>
      </w:r>
    </w:p>
    <w:sectPr w:rsidR="002F3008" w:rsidRPr="00F720F1" w:rsidSect="003B4D72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08"/>
    <w:rsid w:val="000A2927"/>
    <w:rsid w:val="0013725B"/>
    <w:rsid w:val="001D55C5"/>
    <w:rsid w:val="00202730"/>
    <w:rsid w:val="00233DFC"/>
    <w:rsid w:val="00253884"/>
    <w:rsid w:val="002D3522"/>
    <w:rsid w:val="002F3008"/>
    <w:rsid w:val="002F5BB1"/>
    <w:rsid w:val="00304F2D"/>
    <w:rsid w:val="00324174"/>
    <w:rsid w:val="00335A4B"/>
    <w:rsid w:val="003B4D72"/>
    <w:rsid w:val="00492B22"/>
    <w:rsid w:val="004D326A"/>
    <w:rsid w:val="00527B3B"/>
    <w:rsid w:val="0058670B"/>
    <w:rsid w:val="0067763A"/>
    <w:rsid w:val="006C28EA"/>
    <w:rsid w:val="006E0856"/>
    <w:rsid w:val="007271A8"/>
    <w:rsid w:val="0074564B"/>
    <w:rsid w:val="007A76CC"/>
    <w:rsid w:val="007E2229"/>
    <w:rsid w:val="00801FEF"/>
    <w:rsid w:val="008515B7"/>
    <w:rsid w:val="008B7C98"/>
    <w:rsid w:val="00932D01"/>
    <w:rsid w:val="00943544"/>
    <w:rsid w:val="009A77F2"/>
    <w:rsid w:val="00A27366"/>
    <w:rsid w:val="00AB20C6"/>
    <w:rsid w:val="00AC63EE"/>
    <w:rsid w:val="00B16DB9"/>
    <w:rsid w:val="00D67482"/>
    <w:rsid w:val="00D96280"/>
    <w:rsid w:val="00DE48B7"/>
    <w:rsid w:val="00DE79A7"/>
    <w:rsid w:val="00E279B9"/>
    <w:rsid w:val="00E370F9"/>
    <w:rsid w:val="00F7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0D53E"/>
  <w15:chartTrackingRefBased/>
  <w15:docId w15:val="{8BFC125D-0970-464E-BFFA-36EDAC3C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008"/>
    <w:pPr>
      <w:spacing w:before="240" w:after="120" w:line="360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3DFC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3DFC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2B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2B2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2B22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2B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2B22"/>
    <w:rPr>
      <w:rFonts w:ascii="Times New Roman" w:hAnsi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16DB9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4</cp:revision>
  <dcterms:created xsi:type="dcterms:W3CDTF">2022-12-01T11:00:00Z</dcterms:created>
  <dcterms:modified xsi:type="dcterms:W3CDTF">2022-12-09T10:26:00Z</dcterms:modified>
</cp:coreProperties>
</file>