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D2BB0" w14:textId="3B01BA0B" w:rsidR="004473CB" w:rsidRPr="005B5941" w:rsidRDefault="00264964" w:rsidP="00BD721E">
      <w:pPr>
        <w:spacing w:after="0"/>
        <w:jc w:val="center"/>
        <w:rPr>
          <w:b/>
          <w:color w:val="000000" w:themeColor="text1"/>
          <w:sz w:val="23"/>
          <w:szCs w:val="23"/>
        </w:rPr>
      </w:pPr>
      <w:r w:rsidRPr="005B5941">
        <w:rPr>
          <w:b/>
          <w:color w:val="000000" w:themeColor="text1"/>
          <w:sz w:val="23"/>
          <w:szCs w:val="23"/>
        </w:rPr>
        <w:t>Decyzja n</w:t>
      </w:r>
      <w:r w:rsidR="00961970" w:rsidRPr="005B5941">
        <w:rPr>
          <w:b/>
          <w:color w:val="000000" w:themeColor="text1"/>
          <w:sz w:val="23"/>
          <w:szCs w:val="23"/>
        </w:rPr>
        <w:t xml:space="preserve">r </w:t>
      </w:r>
      <w:r w:rsidR="008E79C0">
        <w:rPr>
          <w:b/>
          <w:color w:val="000000" w:themeColor="text1"/>
          <w:sz w:val="23"/>
          <w:szCs w:val="23"/>
        </w:rPr>
        <w:t>1</w:t>
      </w:r>
      <w:r w:rsidR="009A6107" w:rsidRPr="005B5941">
        <w:rPr>
          <w:b/>
          <w:color w:val="000000" w:themeColor="text1"/>
          <w:sz w:val="23"/>
          <w:szCs w:val="23"/>
        </w:rPr>
        <w:t>/20</w:t>
      </w:r>
      <w:r w:rsidR="00C64C24" w:rsidRPr="005B5941">
        <w:rPr>
          <w:b/>
          <w:color w:val="000000" w:themeColor="text1"/>
          <w:sz w:val="23"/>
          <w:szCs w:val="23"/>
        </w:rPr>
        <w:t>2</w:t>
      </w:r>
      <w:r w:rsidR="009C29D2" w:rsidRPr="005B5941">
        <w:rPr>
          <w:b/>
          <w:color w:val="000000" w:themeColor="text1"/>
          <w:sz w:val="23"/>
          <w:szCs w:val="23"/>
        </w:rPr>
        <w:t>3</w:t>
      </w:r>
    </w:p>
    <w:p w14:paraId="4B81DFBF" w14:textId="1A87F68E" w:rsidR="004473CB" w:rsidRPr="005B5941" w:rsidRDefault="00264964" w:rsidP="00BD721E">
      <w:pPr>
        <w:spacing w:after="0"/>
        <w:jc w:val="center"/>
        <w:rPr>
          <w:b/>
          <w:color w:val="000000" w:themeColor="text1"/>
          <w:sz w:val="23"/>
          <w:szCs w:val="23"/>
        </w:rPr>
      </w:pPr>
      <w:r w:rsidRPr="005B5941">
        <w:rPr>
          <w:b/>
          <w:color w:val="000000" w:themeColor="text1"/>
          <w:sz w:val="23"/>
          <w:szCs w:val="23"/>
        </w:rPr>
        <w:t xml:space="preserve">Prezesa </w:t>
      </w:r>
      <w:r w:rsidR="004473CB" w:rsidRPr="005B5941">
        <w:rPr>
          <w:b/>
          <w:color w:val="000000" w:themeColor="text1"/>
          <w:sz w:val="23"/>
          <w:szCs w:val="23"/>
        </w:rPr>
        <w:t>Polskiej Akademii Nauk</w:t>
      </w:r>
    </w:p>
    <w:p w14:paraId="50716FF0" w14:textId="1B850C4E" w:rsidR="00BB10F9" w:rsidRPr="00FA5D5B" w:rsidRDefault="00961970" w:rsidP="00BD721E">
      <w:pPr>
        <w:spacing w:after="0"/>
        <w:jc w:val="center"/>
        <w:rPr>
          <w:b/>
          <w:bCs/>
          <w:color w:val="000000" w:themeColor="text1"/>
          <w:sz w:val="23"/>
          <w:szCs w:val="23"/>
        </w:rPr>
      </w:pPr>
      <w:r w:rsidRPr="00FA5D5B">
        <w:rPr>
          <w:b/>
          <w:bCs/>
          <w:color w:val="000000" w:themeColor="text1"/>
          <w:sz w:val="23"/>
          <w:szCs w:val="23"/>
        </w:rPr>
        <w:t xml:space="preserve">z dnia </w:t>
      </w:r>
      <w:r w:rsidR="008E79C0">
        <w:rPr>
          <w:b/>
          <w:bCs/>
          <w:color w:val="000000" w:themeColor="text1"/>
          <w:sz w:val="23"/>
          <w:szCs w:val="23"/>
        </w:rPr>
        <w:t>2</w:t>
      </w:r>
      <w:r w:rsidR="00264964" w:rsidRPr="00FA5D5B">
        <w:rPr>
          <w:b/>
          <w:bCs/>
          <w:color w:val="000000" w:themeColor="text1"/>
          <w:sz w:val="23"/>
          <w:szCs w:val="23"/>
        </w:rPr>
        <w:t xml:space="preserve"> </w:t>
      </w:r>
      <w:r w:rsidR="009C29D2" w:rsidRPr="00FA5D5B">
        <w:rPr>
          <w:b/>
          <w:bCs/>
          <w:color w:val="000000" w:themeColor="text1"/>
          <w:sz w:val="23"/>
          <w:szCs w:val="23"/>
        </w:rPr>
        <w:t>stycznia</w:t>
      </w:r>
      <w:r w:rsidR="0049680A" w:rsidRPr="00FA5D5B">
        <w:rPr>
          <w:b/>
          <w:bCs/>
          <w:color w:val="000000" w:themeColor="text1"/>
          <w:sz w:val="23"/>
          <w:szCs w:val="23"/>
        </w:rPr>
        <w:t xml:space="preserve"> </w:t>
      </w:r>
      <w:r w:rsidR="009A6107" w:rsidRPr="00FA5D5B">
        <w:rPr>
          <w:b/>
          <w:bCs/>
          <w:color w:val="000000" w:themeColor="text1"/>
          <w:sz w:val="23"/>
          <w:szCs w:val="23"/>
        </w:rPr>
        <w:t>20</w:t>
      </w:r>
      <w:r w:rsidR="00C64C24" w:rsidRPr="00FA5D5B">
        <w:rPr>
          <w:b/>
          <w:bCs/>
          <w:color w:val="000000" w:themeColor="text1"/>
          <w:sz w:val="23"/>
          <w:szCs w:val="23"/>
        </w:rPr>
        <w:t>2</w:t>
      </w:r>
      <w:r w:rsidR="009C29D2" w:rsidRPr="00FA5D5B">
        <w:rPr>
          <w:b/>
          <w:bCs/>
          <w:color w:val="000000" w:themeColor="text1"/>
          <w:sz w:val="23"/>
          <w:szCs w:val="23"/>
        </w:rPr>
        <w:t>3</w:t>
      </w:r>
      <w:r w:rsidR="004473CB" w:rsidRPr="00FA5D5B">
        <w:rPr>
          <w:b/>
          <w:bCs/>
          <w:color w:val="000000" w:themeColor="text1"/>
          <w:sz w:val="23"/>
          <w:szCs w:val="23"/>
        </w:rPr>
        <w:t xml:space="preserve"> r.</w:t>
      </w:r>
    </w:p>
    <w:p w14:paraId="2AE023F4" w14:textId="77777777" w:rsidR="00961970" w:rsidRPr="005B5941" w:rsidRDefault="00961970" w:rsidP="00BD721E">
      <w:pPr>
        <w:spacing w:after="0"/>
        <w:jc w:val="both"/>
        <w:rPr>
          <w:color w:val="000000" w:themeColor="text1"/>
          <w:sz w:val="23"/>
          <w:szCs w:val="23"/>
        </w:rPr>
      </w:pPr>
    </w:p>
    <w:p w14:paraId="73D01257" w14:textId="581DD6F1" w:rsidR="004473CB" w:rsidRPr="005B5941" w:rsidRDefault="009C29D2" w:rsidP="00BD721E">
      <w:pPr>
        <w:spacing w:after="0"/>
        <w:ind w:right="14"/>
        <w:jc w:val="center"/>
        <w:rPr>
          <w:bCs/>
          <w:i/>
          <w:iCs/>
          <w:color w:val="000000" w:themeColor="text1"/>
          <w:sz w:val="23"/>
          <w:szCs w:val="23"/>
        </w:rPr>
      </w:pPr>
      <w:r w:rsidRPr="005B5941">
        <w:rPr>
          <w:bCs/>
          <w:i/>
          <w:iCs/>
          <w:color w:val="000000" w:themeColor="text1"/>
          <w:sz w:val="23"/>
          <w:szCs w:val="23"/>
        </w:rPr>
        <w:t>w sprawi</w:t>
      </w:r>
      <w:r w:rsidR="00CD77DF" w:rsidRPr="005B5941">
        <w:rPr>
          <w:bCs/>
          <w:i/>
          <w:iCs/>
          <w:color w:val="000000" w:themeColor="text1"/>
          <w:sz w:val="23"/>
          <w:szCs w:val="23"/>
        </w:rPr>
        <w:t>e</w:t>
      </w:r>
      <w:r w:rsidRPr="005B5941">
        <w:rPr>
          <w:bCs/>
          <w:i/>
          <w:iCs/>
          <w:color w:val="000000" w:themeColor="text1"/>
          <w:sz w:val="23"/>
          <w:szCs w:val="23"/>
        </w:rPr>
        <w:t xml:space="preserve"> </w:t>
      </w:r>
      <w:r w:rsidR="00CD77DF" w:rsidRPr="005B5941">
        <w:rPr>
          <w:bCs/>
          <w:i/>
          <w:iCs/>
          <w:color w:val="000000" w:themeColor="text1"/>
          <w:sz w:val="23"/>
          <w:szCs w:val="23"/>
        </w:rPr>
        <w:t>r</w:t>
      </w:r>
      <w:r w:rsidRPr="005B5941">
        <w:rPr>
          <w:bCs/>
          <w:i/>
          <w:iCs/>
          <w:color w:val="000000" w:themeColor="text1"/>
          <w:sz w:val="23"/>
          <w:szCs w:val="23"/>
        </w:rPr>
        <w:t>egulaminu powoływania oraz zakresu działalności Rady Dyrektorów Jednostek Naukowych Akademii</w:t>
      </w:r>
    </w:p>
    <w:p w14:paraId="3E05C7D8" w14:textId="77777777" w:rsidR="00252E4A" w:rsidRPr="005B5941" w:rsidRDefault="00252E4A" w:rsidP="00BD721E">
      <w:pPr>
        <w:spacing w:after="0"/>
        <w:jc w:val="both"/>
        <w:rPr>
          <w:b/>
          <w:color w:val="000000" w:themeColor="text1"/>
          <w:sz w:val="23"/>
          <w:szCs w:val="23"/>
        </w:rPr>
      </w:pPr>
    </w:p>
    <w:p w14:paraId="357F67D9" w14:textId="1E5FC692" w:rsidR="00252E4A" w:rsidRPr="005B5941" w:rsidRDefault="00252E4A" w:rsidP="00BD721E">
      <w:pPr>
        <w:spacing w:after="0"/>
        <w:ind w:left="33" w:right="14"/>
        <w:jc w:val="both"/>
        <w:rPr>
          <w:color w:val="000000" w:themeColor="text1"/>
          <w:sz w:val="23"/>
          <w:szCs w:val="23"/>
        </w:rPr>
      </w:pPr>
      <w:r w:rsidRPr="005B5941">
        <w:rPr>
          <w:color w:val="000000" w:themeColor="text1"/>
          <w:sz w:val="23"/>
          <w:szCs w:val="23"/>
        </w:rPr>
        <w:t xml:space="preserve">Na podstawie </w:t>
      </w:r>
      <w:r w:rsidRPr="005B5941">
        <w:rPr>
          <w:rFonts w:eastAsiaTheme="minorHAnsi"/>
          <w:color w:val="000000" w:themeColor="text1"/>
          <w:sz w:val="23"/>
          <w:szCs w:val="23"/>
          <w:lang w:eastAsia="en-US"/>
        </w:rPr>
        <w:t>§</w:t>
      </w:r>
      <w:r w:rsidRPr="005B5941">
        <w:rPr>
          <w:color w:val="000000" w:themeColor="text1"/>
          <w:sz w:val="23"/>
          <w:szCs w:val="23"/>
        </w:rPr>
        <w:t xml:space="preserve"> 29 ust. 2 Statutu Polskiej Akademii Nauk, stanowiącego załącznik do uchwały nr 8/2010 Zgromadzenia Ogólnego Polskiej Akademii Nauk z dnia 24 listopada 2010 r., zatwierdzone</w:t>
      </w:r>
      <w:r w:rsidR="00F52966" w:rsidRPr="005B5941">
        <w:rPr>
          <w:color w:val="000000" w:themeColor="text1"/>
          <w:sz w:val="23"/>
          <w:szCs w:val="23"/>
        </w:rPr>
        <w:t>j</w:t>
      </w:r>
      <w:r w:rsidRPr="005B5941">
        <w:rPr>
          <w:color w:val="000000" w:themeColor="text1"/>
          <w:sz w:val="23"/>
          <w:szCs w:val="23"/>
        </w:rPr>
        <w:t xml:space="preserve"> przez Prezesa Rady Ministrów w dniu 28 grudnia 2010 r., zmienione</w:t>
      </w:r>
      <w:r w:rsidR="00F52966" w:rsidRPr="005B5941">
        <w:rPr>
          <w:color w:val="000000" w:themeColor="text1"/>
          <w:sz w:val="23"/>
          <w:szCs w:val="23"/>
        </w:rPr>
        <w:t>j</w:t>
      </w:r>
      <w:r w:rsidRPr="005B5941">
        <w:rPr>
          <w:color w:val="000000" w:themeColor="text1"/>
          <w:sz w:val="23"/>
          <w:szCs w:val="23"/>
        </w:rPr>
        <w:t xml:space="preserve"> uchwałą nr 8/2012 Zgromadzenia Ogólnego Polskiej Akademii Nauk z dnia 25 września 2012 r., zatwierdzon</w:t>
      </w:r>
      <w:r w:rsidR="00FD6FA1" w:rsidRPr="005B5941">
        <w:rPr>
          <w:color w:val="000000" w:themeColor="text1"/>
          <w:sz w:val="23"/>
          <w:szCs w:val="23"/>
        </w:rPr>
        <w:t>ą</w:t>
      </w:r>
      <w:r w:rsidRPr="005B5941">
        <w:rPr>
          <w:color w:val="000000" w:themeColor="text1"/>
          <w:sz w:val="23"/>
          <w:szCs w:val="23"/>
        </w:rPr>
        <w:t xml:space="preserve"> przez Prezesa Rady Ministrów w dniu 26 listopada 2012 r., zmienione</w:t>
      </w:r>
      <w:r w:rsidR="00F52966" w:rsidRPr="005B5941">
        <w:rPr>
          <w:color w:val="000000" w:themeColor="text1"/>
          <w:sz w:val="23"/>
          <w:szCs w:val="23"/>
        </w:rPr>
        <w:t>j</w:t>
      </w:r>
      <w:r w:rsidRPr="005B5941">
        <w:rPr>
          <w:color w:val="000000" w:themeColor="text1"/>
          <w:sz w:val="23"/>
          <w:szCs w:val="23"/>
        </w:rPr>
        <w:t xml:space="preserve"> uchwałą nr 1/2015 Zgromadzenia Ogólnego Polskiej Akademii Nauk z dnia 19 marca 2015 r., zatwierdzon</w:t>
      </w:r>
      <w:r w:rsidR="00FD6FA1" w:rsidRPr="005B5941">
        <w:rPr>
          <w:color w:val="000000" w:themeColor="text1"/>
          <w:sz w:val="23"/>
          <w:szCs w:val="23"/>
        </w:rPr>
        <w:t>ą</w:t>
      </w:r>
      <w:r w:rsidRPr="005B5941">
        <w:rPr>
          <w:color w:val="000000" w:themeColor="text1"/>
          <w:sz w:val="23"/>
          <w:szCs w:val="23"/>
        </w:rPr>
        <w:t xml:space="preserve"> przez Prezesa Rady Ministrów w dniu 8 czerwca 2015 r., zmienion</w:t>
      </w:r>
      <w:r w:rsidR="00FD6FA1" w:rsidRPr="005B5941">
        <w:rPr>
          <w:color w:val="000000" w:themeColor="text1"/>
          <w:sz w:val="23"/>
          <w:szCs w:val="23"/>
        </w:rPr>
        <w:t>ej</w:t>
      </w:r>
      <w:r w:rsidRPr="005B5941">
        <w:rPr>
          <w:color w:val="000000" w:themeColor="text1"/>
          <w:sz w:val="23"/>
          <w:szCs w:val="23"/>
        </w:rPr>
        <w:t xml:space="preserve"> uchwałą nr 4/2018 Zgromadzenia Ogólnego Polskiej Akademii Nauk z dnia 21 czerwca 2018 r., zatwierdzon</w:t>
      </w:r>
      <w:r w:rsidR="00D07393" w:rsidRPr="005B5941">
        <w:rPr>
          <w:color w:val="000000" w:themeColor="text1"/>
          <w:sz w:val="23"/>
          <w:szCs w:val="23"/>
        </w:rPr>
        <w:t>ą</w:t>
      </w:r>
      <w:r w:rsidRPr="005B5941">
        <w:rPr>
          <w:color w:val="000000" w:themeColor="text1"/>
          <w:sz w:val="23"/>
          <w:szCs w:val="23"/>
        </w:rPr>
        <w:t xml:space="preserve"> przez Prezesa Rady Ministrów w dniu 6 września 2018 r., </w:t>
      </w:r>
      <w:r w:rsidR="00D07393" w:rsidRPr="005B5941">
        <w:rPr>
          <w:color w:val="000000" w:themeColor="text1"/>
          <w:sz w:val="23"/>
          <w:szCs w:val="23"/>
        </w:rPr>
        <w:t>zmienionej uchwałą nr 4/2020 Zgromadzenia Ogólnego Polskiej Akademii Nauk z dnia 3 grudnia 2020 r., zatwierdzoną przez Prezesa Rady Ministrów w</w:t>
      </w:r>
      <w:r w:rsidR="006D59A4" w:rsidRPr="005B5941">
        <w:rPr>
          <w:color w:val="000000" w:themeColor="text1"/>
          <w:sz w:val="23"/>
          <w:szCs w:val="23"/>
        </w:rPr>
        <w:t> </w:t>
      </w:r>
      <w:r w:rsidR="00D07393" w:rsidRPr="005B5941">
        <w:rPr>
          <w:color w:val="000000" w:themeColor="text1"/>
          <w:sz w:val="23"/>
          <w:szCs w:val="23"/>
        </w:rPr>
        <w:t>dniu 8 lutego 202</w:t>
      </w:r>
      <w:r w:rsidR="006D59A4" w:rsidRPr="005B5941">
        <w:rPr>
          <w:color w:val="000000" w:themeColor="text1"/>
          <w:sz w:val="23"/>
          <w:szCs w:val="23"/>
        </w:rPr>
        <w:t>1</w:t>
      </w:r>
      <w:r w:rsidR="00D07393" w:rsidRPr="005B5941">
        <w:rPr>
          <w:color w:val="000000" w:themeColor="text1"/>
          <w:sz w:val="23"/>
          <w:szCs w:val="23"/>
        </w:rPr>
        <w:t xml:space="preserve"> r.</w:t>
      </w:r>
      <w:r w:rsidR="00D4565B" w:rsidRPr="005B5941">
        <w:rPr>
          <w:color w:val="000000" w:themeColor="text1"/>
          <w:sz w:val="23"/>
          <w:szCs w:val="23"/>
        </w:rPr>
        <w:t xml:space="preserve"> oraz</w:t>
      </w:r>
      <w:r w:rsidR="00D07393" w:rsidRPr="005B5941">
        <w:rPr>
          <w:color w:val="000000" w:themeColor="text1"/>
          <w:sz w:val="23"/>
          <w:szCs w:val="23"/>
        </w:rPr>
        <w:t xml:space="preserve"> </w:t>
      </w:r>
      <w:r w:rsidR="00D4565B" w:rsidRPr="005B5941">
        <w:rPr>
          <w:color w:val="000000" w:themeColor="text1"/>
          <w:sz w:val="23"/>
          <w:szCs w:val="23"/>
        </w:rPr>
        <w:t>zmienionej uchwałą nr 3/2021 Zgromadzenia Ogólnego Polskiej Akademii Nauk z dnia 24 czerwca 2021 r.</w:t>
      </w:r>
      <w:r w:rsidR="006A1CF4" w:rsidRPr="005B5941">
        <w:rPr>
          <w:color w:val="000000" w:themeColor="text1"/>
          <w:sz w:val="23"/>
          <w:szCs w:val="23"/>
        </w:rPr>
        <w:t>,</w:t>
      </w:r>
      <w:r w:rsidR="00D4565B" w:rsidRPr="005B5941">
        <w:rPr>
          <w:color w:val="000000" w:themeColor="text1"/>
          <w:sz w:val="23"/>
          <w:szCs w:val="23"/>
        </w:rPr>
        <w:t xml:space="preserve"> zatwierdzoną przez Prezesa Rady Ministrów w dniu 25</w:t>
      </w:r>
      <w:r w:rsidR="00BD721E" w:rsidRPr="005B5941">
        <w:rPr>
          <w:color w:val="000000" w:themeColor="text1"/>
          <w:sz w:val="23"/>
          <w:szCs w:val="23"/>
        </w:rPr>
        <w:t> </w:t>
      </w:r>
      <w:r w:rsidR="00D4565B" w:rsidRPr="005B5941">
        <w:rPr>
          <w:color w:val="000000" w:themeColor="text1"/>
          <w:sz w:val="23"/>
          <w:szCs w:val="23"/>
        </w:rPr>
        <w:t>sierpnia 2021 r.</w:t>
      </w:r>
      <w:r w:rsidR="006D59A4" w:rsidRPr="005B5941">
        <w:rPr>
          <w:color w:val="000000" w:themeColor="text1"/>
          <w:sz w:val="23"/>
          <w:szCs w:val="23"/>
        </w:rPr>
        <w:t>,</w:t>
      </w:r>
      <w:r w:rsidR="00D4565B" w:rsidRPr="005B5941">
        <w:rPr>
          <w:color w:val="000000" w:themeColor="text1"/>
          <w:sz w:val="23"/>
          <w:szCs w:val="23"/>
        </w:rPr>
        <w:t xml:space="preserve"> </w:t>
      </w:r>
      <w:r w:rsidRPr="005B5941">
        <w:rPr>
          <w:color w:val="000000" w:themeColor="text1"/>
          <w:sz w:val="23"/>
          <w:szCs w:val="23"/>
        </w:rPr>
        <w:t>postanawiam, co następuje:</w:t>
      </w:r>
    </w:p>
    <w:p w14:paraId="758FB20A" w14:textId="77777777" w:rsidR="00A31E3E" w:rsidRPr="00A91CC7" w:rsidRDefault="00A31E3E" w:rsidP="00BD721E">
      <w:pPr>
        <w:spacing w:after="0"/>
        <w:jc w:val="both"/>
        <w:rPr>
          <w:color w:val="000000" w:themeColor="text1"/>
          <w:sz w:val="16"/>
          <w:szCs w:val="16"/>
        </w:rPr>
      </w:pPr>
    </w:p>
    <w:p w14:paraId="24AE3095" w14:textId="0FA57393" w:rsidR="00C64C24" w:rsidRPr="005B5941" w:rsidRDefault="00C64C24" w:rsidP="00BD721E">
      <w:pPr>
        <w:spacing w:after="0"/>
        <w:jc w:val="center"/>
        <w:rPr>
          <w:color w:val="000000" w:themeColor="text1"/>
          <w:sz w:val="23"/>
          <w:szCs w:val="23"/>
        </w:rPr>
      </w:pPr>
      <w:r w:rsidRPr="005B5941">
        <w:rPr>
          <w:color w:val="000000" w:themeColor="text1"/>
          <w:sz w:val="23"/>
          <w:szCs w:val="23"/>
        </w:rPr>
        <w:t>§ 1</w:t>
      </w:r>
    </w:p>
    <w:p w14:paraId="594F91B0" w14:textId="77777777" w:rsidR="00CD77DF" w:rsidRPr="005B5941" w:rsidRDefault="00CD77DF" w:rsidP="00BD721E">
      <w:pPr>
        <w:spacing w:after="0"/>
        <w:jc w:val="center"/>
        <w:rPr>
          <w:color w:val="000000" w:themeColor="text1"/>
          <w:sz w:val="16"/>
          <w:szCs w:val="16"/>
        </w:rPr>
      </w:pPr>
    </w:p>
    <w:p w14:paraId="440578B6" w14:textId="709EF6DE" w:rsidR="009C29D2" w:rsidRPr="005B5941" w:rsidRDefault="00CD77DF" w:rsidP="009C29D2">
      <w:pPr>
        <w:spacing w:after="0"/>
        <w:jc w:val="both"/>
        <w:rPr>
          <w:color w:val="000000" w:themeColor="text1"/>
          <w:sz w:val="23"/>
          <w:szCs w:val="23"/>
        </w:rPr>
      </w:pPr>
      <w:r w:rsidRPr="005B5941">
        <w:rPr>
          <w:color w:val="000000" w:themeColor="text1"/>
          <w:sz w:val="23"/>
          <w:szCs w:val="23"/>
        </w:rPr>
        <w:t>Nadaję r</w:t>
      </w:r>
      <w:r w:rsidR="009C29D2" w:rsidRPr="005B5941">
        <w:rPr>
          <w:color w:val="000000" w:themeColor="text1"/>
          <w:sz w:val="23"/>
          <w:szCs w:val="23"/>
        </w:rPr>
        <w:t>egulamin</w:t>
      </w:r>
      <w:r w:rsidRPr="005B5941">
        <w:rPr>
          <w:color w:val="000000" w:themeColor="text1"/>
          <w:sz w:val="23"/>
          <w:szCs w:val="23"/>
        </w:rPr>
        <w:t xml:space="preserve"> określający tryb</w:t>
      </w:r>
      <w:r w:rsidR="009C29D2" w:rsidRPr="005B5941">
        <w:rPr>
          <w:color w:val="000000" w:themeColor="text1"/>
          <w:sz w:val="23"/>
          <w:szCs w:val="23"/>
        </w:rPr>
        <w:t xml:space="preserve"> powoływania oraz zakres działalności Rady Dyrektorów Jednostek Naukowych Akademii</w:t>
      </w:r>
      <w:r w:rsidRPr="005B5941">
        <w:rPr>
          <w:color w:val="000000" w:themeColor="text1"/>
          <w:sz w:val="23"/>
          <w:szCs w:val="23"/>
        </w:rPr>
        <w:t xml:space="preserve">, który </w:t>
      </w:r>
      <w:r w:rsidR="009C29D2" w:rsidRPr="005B5941">
        <w:rPr>
          <w:color w:val="000000" w:themeColor="text1"/>
          <w:sz w:val="23"/>
          <w:szCs w:val="23"/>
        </w:rPr>
        <w:t>stanowi załącznik do niniejszej decyzji.</w:t>
      </w:r>
    </w:p>
    <w:p w14:paraId="1D7192BE" w14:textId="291752AD" w:rsidR="00DA08F3" w:rsidRPr="00A91CC7" w:rsidRDefault="00DA08F3" w:rsidP="009C29D2">
      <w:pPr>
        <w:spacing w:after="0"/>
        <w:jc w:val="both"/>
        <w:rPr>
          <w:color w:val="000000" w:themeColor="text1"/>
          <w:sz w:val="16"/>
          <w:szCs w:val="16"/>
        </w:rPr>
      </w:pPr>
    </w:p>
    <w:p w14:paraId="4CEDF39F" w14:textId="6E40A460" w:rsidR="00DA08F3" w:rsidRPr="005B5941" w:rsidRDefault="00DA08F3" w:rsidP="00DA08F3">
      <w:pPr>
        <w:spacing w:after="0"/>
        <w:jc w:val="center"/>
        <w:rPr>
          <w:color w:val="000000" w:themeColor="text1"/>
          <w:sz w:val="23"/>
          <w:szCs w:val="23"/>
        </w:rPr>
      </w:pPr>
      <w:r w:rsidRPr="005B5941">
        <w:rPr>
          <w:color w:val="000000" w:themeColor="text1"/>
          <w:sz w:val="23"/>
          <w:szCs w:val="23"/>
        </w:rPr>
        <w:t>§ 2</w:t>
      </w:r>
    </w:p>
    <w:p w14:paraId="40EEE5EB" w14:textId="77777777" w:rsidR="00DA08F3" w:rsidRPr="005B5941" w:rsidRDefault="00DA08F3" w:rsidP="00DA08F3">
      <w:pPr>
        <w:spacing w:after="0"/>
        <w:jc w:val="center"/>
        <w:rPr>
          <w:color w:val="000000" w:themeColor="text1"/>
          <w:sz w:val="16"/>
          <w:szCs w:val="16"/>
        </w:rPr>
      </w:pPr>
    </w:p>
    <w:p w14:paraId="7ECB6D8B" w14:textId="7AFCED08" w:rsidR="00DA08F3" w:rsidRPr="005B5941" w:rsidRDefault="00DA08F3" w:rsidP="009C29D2">
      <w:pPr>
        <w:spacing w:after="0"/>
        <w:jc w:val="both"/>
        <w:rPr>
          <w:color w:val="000000" w:themeColor="text1"/>
          <w:sz w:val="23"/>
          <w:szCs w:val="23"/>
        </w:rPr>
      </w:pPr>
      <w:r w:rsidRPr="005B5941">
        <w:rPr>
          <w:color w:val="000000" w:themeColor="text1"/>
          <w:sz w:val="23"/>
          <w:szCs w:val="23"/>
        </w:rPr>
        <w:t>Traci moc decyzja nr 16 Prezesa Polskiej Akademii Nauk z dnia 6  kwietnia 2011 r.</w:t>
      </w:r>
      <w:r w:rsidR="00027731" w:rsidRPr="005B5941">
        <w:rPr>
          <w:color w:val="000000" w:themeColor="text1"/>
          <w:sz w:val="23"/>
          <w:szCs w:val="23"/>
        </w:rPr>
        <w:t xml:space="preserve"> w sprawie regulaminu powoływania oraz zakresu działalności Rady Dyrektorów Jednostek Naukowych Akademii</w:t>
      </w:r>
      <w:r w:rsidRPr="005B5941">
        <w:rPr>
          <w:color w:val="000000" w:themeColor="text1"/>
          <w:sz w:val="23"/>
          <w:szCs w:val="23"/>
        </w:rPr>
        <w:t>, zmieniona decyzją nr 16/2014 Prezesa Polskiej Akademii Nauk z dnia 28 maja 2014 r.</w:t>
      </w:r>
      <w:r w:rsidR="007F33B8" w:rsidRPr="005B5941">
        <w:rPr>
          <w:color w:val="000000" w:themeColor="text1"/>
          <w:sz w:val="23"/>
          <w:szCs w:val="23"/>
        </w:rPr>
        <w:t>,</w:t>
      </w:r>
      <w:r w:rsidRPr="005B5941">
        <w:rPr>
          <w:color w:val="000000" w:themeColor="text1"/>
          <w:sz w:val="23"/>
          <w:szCs w:val="23"/>
        </w:rPr>
        <w:t xml:space="preserve"> decyzją nr 5/2017 Prezesa Polskiej Akademii Nauk z dnia 3 lutego 2017 r.</w:t>
      </w:r>
      <w:r w:rsidR="007F33B8" w:rsidRPr="005B5941">
        <w:rPr>
          <w:color w:val="000000" w:themeColor="text1"/>
          <w:sz w:val="23"/>
          <w:szCs w:val="23"/>
        </w:rPr>
        <w:t>,</w:t>
      </w:r>
      <w:bookmarkStart w:id="0" w:name="_Hlk120195837"/>
      <w:r w:rsidR="007F33B8" w:rsidRPr="005B5941">
        <w:rPr>
          <w:color w:val="000000" w:themeColor="text1"/>
          <w:sz w:val="23"/>
          <w:szCs w:val="23"/>
        </w:rPr>
        <w:t xml:space="preserve"> </w:t>
      </w:r>
      <w:r w:rsidRPr="005B5941">
        <w:rPr>
          <w:color w:val="000000" w:themeColor="text1"/>
          <w:sz w:val="23"/>
          <w:szCs w:val="23"/>
        </w:rPr>
        <w:t>decyzj</w:t>
      </w:r>
      <w:r w:rsidR="007F33B8" w:rsidRPr="005B5941">
        <w:rPr>
          <w:color w:val="000000" w:themeColor="text1"/>
          <w:sz w:val="23"/>
          <w:szCs w:val="23"/>
        </w:rPr>
        <w:t>ą</w:t>
      </w:r>
      <w:r w:rsidRPr="005B5941">
        <w:rPr>
          <w:color w:val="000000" w:themeColor="text1"/>
          <w:sz w:val="23"/>
          <w:szCs w:val="23"/>
        </w:rPr>
        <w:t xml:space="preserve"> nr 3/2022 Prezesa Polskiej Akademii Nauk z dnia 12 stycznia 2022 r</w:t>
      </w:r>
      <w:bookmarkEnd w:id="0"/>
      <w:r w:rsidRPr="005B5941">
        <w:rPr>
          <w:color w:val="000000" w:themeColor="text1"/>
          <w:sz w:val="23"/>
          <w:szCs w:val="23"/>
        </w:rPr>
        <w:t>. i decyzj</w:t>
      </w:r>
      <w:r w:rsidR="007F33B8" w:rsidRPr="005B5941">
        <w:rPr>
          <w:color w:val="000000" w:themeColor="text1"/>
          <w:sz w:val="23"/>
          <w:szCs w:val="23"/>
        </w:rPr>
        <w:t>ą</w:t>
      </w:r>
      <w:r w:rsidRPr="005B5941">
        <w:rPr>
          <w:color w:val="000000" w:themeColor="text1"/>
          <w:sz w:val="23"/>
          <w:szCs w:val="23"/>
        </w:rPr>
        <w:t xml:space="preserve"> nr 58/2022 Prezesa Polskiej Akademii Nauk z</w:t>
      </w:r>
      <w:r w:rsidR="007F33B8" w:rsidRPr="005B5941">
        <w:rPr>
          <w:color w:val="000000" w:themeColor="text1"/>
          <w:sz w:val="23"/>
          <w:szCs w:val="23"/>
        </w:rPr>
        <w:t> </w:t>
      </w:r>
      <w:r w:rsidRPr="005B5941">
        <w:rPr>
          <w:color w:val="000000" w:themeColor="text1"/>
          <w:sz w:val="23"/>
          <w:szCs w:val="23"/>
        </w:rPr>
        <w:t>dnia 23 listopada 2022 r.</w:t>
      </w:r>
      <w:r w:rsidR="007F33B8" w:rsidRPr="005B5941">
        <w:rPr>
          <w:color w:val="000000" w:themeColor="text1"/>
          <w:sz w:val="23"/>
          <w:szCs w:val="23"/>
        </w:rPr>
        <w:t>, a także decyzja nr 6/2019 Prezesa Polskiej Akademii Nauk z dnia 16 stycznia 2019 r. w sprawie wprowadzenia jednolitego tekstu Regulaminu powoływania oraz zakresu działalności Rady Dyrektorów Jednostek Naukowych Akademii.</w:t>
      </w:r>
    </w:p>
    <w:p w14:paraId="3101DEED" w14:textId="637E0A59" w:rsidR="003915A9" w:rsidRPr="00A91CC7" w:rsidRDefault="003915A9" w:rsidP="00BD721E">
      <w:pPr>
        <w:spacing w:after="0"/>
        <w:jc w:val="both"/>
        <w:rPr>
          <w:color w:val="000000" w:themeColor="text1"/>
          <w:sz w:val="16"/>
          <w:szCs w:val="16"/>
        </w:rPr>
      </w:pPr>
    </w:p>
    <w:p w14:paraId="755FED4B" w14:textId="5C94EB1F" w:rsidR="009C29D2" w:rsidRPr="005B5941" w:rsidRDefault="009C29D2" w:rsidP="009C29D2">
      <w:pPr>
        <w:spacing w:after="0"/>
        <w:jc w:val="center"/>
        <w:rPr>
          <w:color w:val="000000" w:themeColor="text1"/>
          <w:sz w:val="23"/>
          <w:szCs w:val="23"/>
        </w:rPr>
      </w:pPr>
      <w:bookmarkStart w:id="1" w:name="_Hlk120195724"/>
      <w:r w:rsidRPr="005B5941">
        <w:rPr>
          <w:color w:val="000000" w:themeColor="text1"/>
          <w:sz w:val="23"/>
          <w:szCs w:val="23"/>
        </w:rPr>
        <w:t>§ 3</w:t>
      </w:r>
    </w:p>
    <w:bookmarkEnd w:id="1"/>
    <w:p w14:paraId="580CEA76" w14:textId="77777777" w:rsidR="00CD77DF" w:rsidRPr="005B5941" w:rsidRDefault="00CD77DF" w:rsidP="009C29D2">
      <w:pPr>
        <w:spacing w:after="0"/>
        <w:jc w:val="center"/>
        <w:rPr>
          <w:color w:val="000000" w:themeColor="text1"/>
          <w:sz w:val="16"/>
          <w:szCs w:val="16"/>
        </w:rPr>
      </w:pPr>
    </w:p>
    <w:p w14:paraId="14A5FA8C" w14:textId="4E388455" w:rsidR="004473CB" w:rsidRPr="005B5941" w:rsidRDefault="00264964" w:rsidP="00BD721E">
      <w:pPr>
        <w:spacing w:after="0"/>
        <w:jc w:val="both"/>
        <w:rPr>
          <w:color w:val="000000" w:themeColor="text1"/>
          <w:sz w:val="23"/>
          <w:szCs w:val="23"/>
        </w:rPr>
      </w:pPr>
      <w:r w:rsidRPr="005B5941">
        <w:rPr>
          <w:color w:val="000000" w:themeColor="text1"/>
          <w:sz w:val="23"/>
          <w:szCs w:val="23"/>
        </w:rPr>
        <w:t xml:space="preserve">Decyzja </w:t>
      </w:r>
      <w:r w:rsidR="004473CB" w:rsidRPr="005B5941">
        <w:rPr>
          <w:color w:val="000000" w:themeColor="text1"/>
          <w:sz w:val="23"/>
          <w:szCs w:val="23"/>
        </w:rPr>
        <w:t xml:space="preserve">wchodzi w życie </w:t>
      </w:r>
      <w:r w:rsidRPr="005B5941">
        <w:rPr>
          <w:color w:val="000000" w:themeColor="text1"/>
          <w:sz w:val="23"/>
          <w:szCs w:val="23"/>
        </w:rPr>
        <w:t>z dniem podpisania.</w:t>
      </w:r>
    </w:p>
    <w:p w14:paraId="69399B03" w14:textId="77777777" w:rsidR="00CD77DF" w:rsidRPr="005B5941" w:rsidRDefault="00CD77DF" w:rsidP="00BD721E">
      <w:pPr>
        <w:spacing w:after="0"/>
        <w:jc w:val="both"/>
        <w:rPr>
          <w:color w:val="000000" w:themeColor="text1"/>
          <w:sz w:val="23"/>
          <w:szCs w:val="23"/>
        </w:rPr>
      </w:pPr>
    </w:p>
    <w:p w14:paraId="3CD94BBB" w14:textId="6BBBBFC7" w:rsidR="004473CB" w:rsidRPr="005B5941" w:rsidRDefault="004473CB" w:rsidP="00BD721E">
      <w:pPr>
        <w:spacing w:after="0"/>
        <w:ind w:left="4248" w:firstLine="708"/>
        <w:jc w:val="center"/>
        <w:outlineLvl w:val="0"/>
        <w:rPr>
          <w:color w:val="000000" w:themeColor="text1"/>
          <w:sz w:val="23"/>
          <w:szCs w:val="23"/>
        </w:rPr>
      </w:pPr>
      <w:r w:rsidRPr="005B5941">
        <w:rPr>
          <w:color w:val="000000" w:themeColor="text1"/>
          <w:sz w:val="23"/>
          <w:szCs w:val="23"/>
        </w:rPr>
        <w:t>PREZES</w:t>
      </w:r>
    </w:p>
    <w:p w14:paraId="773B2CA2" w14:textId="77777777" w:rsidR="004473CB" w:rsidRPr="005B5941" w:rsidRDefault="004473CB" w:rsidP="00BD721E">
      <w:pPr>
        <w:spacing w:after="0"/>
        <w:ind w:left="4956"/>
        <w:jc w:val="center"/>
        <w:outlineLvl w:val="0"/>
        <w:rPr>
          <w:color w:val="000000" w:themeColor="text1"/>
          <w:sz w:val="23"/>
          <w:szCs w:val="23"/>
        </w:rPr>
      </w:pPr>
      <w:r w:rsidRPr="005B5941">
        <w:rPr>
          <w:color w:val="000000" w:themeColor="text1"/>
          <w:sz w:val="23"/>
          <w:szCs w:val="23"/>
        </w:rPr>
        <w:t>POLSKIEJ AKADEMII NAUK</w:t>
      </w:r>
    </w:p>
    <w:p w14:paraId="52524CBD" w14:textId="3BCDAA38" w:rsidR="00BD721E" w:rsidRDefault="00BD721E" w:rsidP="00BD721E">
      <w:pPr>
        <w:spacing w:after="0"/>
        <w:ind w:left="4956"/>
        <w:jc w:val="center"/>
        <w:outlineLvl w:val="0"/>
        <w:rPr>
          <w:color w:val="000000" w:themeColor="text1"/>
          <w:sz w:val="23"/>
          <w:szCs w:val="23"/>
        </w:rPr>
      </w:pPr>
    </w:p>
    <w:p w14:paraId="5C080846" w14:textId="77777777" w:rsidR="00A91CC7" w:rsidRPr="005B5941" w:rsidRDefault="00A91CC7" w:rsidP="00BD721E">
      <w:pPr>
        <w:spacing w:after="0"/>
        <w:ind w:left="4956"/>
        <w:jc w:val="center"/>
        <w:outlineLvl w:val="0"/>
        <w:rPr>
          <w:color w:val="000000" w:themeColor="text1"/>
          <w:sz w:val="23"/>
          <w:szCs w:val="23"/>
        </w:rPr>
      </w:pPr>
    </w:p>
    <w:p w14:paraId="211998A2" w14:textId="6E015252" w:rsidR="00BE2FAE" w:rsidRPr="005B5941" w:rsidRDefault="00BE2FAE" w:rsidP="00BD721E">
      <w:pPr>
        <w:spacing w:after="0"/>
        <w:ind w:left="4956"/>
        <w:jc w:val="center"/>
        <w:outlineLvl w:val="0"/>
        <w:rPr>
          <w:color w:val="000000" w:themeColor="text1"/>
          <w:sz w:val="23"/>
          <w:szCs w:val="23"/>
        </w:rPr>
      </w:pPr>
    </w:p>
    <w:p w14:paraId="43BFFAF7" w14:textId="5A35C67B" w:rsidR="00BE2FAE" w:rsidRDefault="00A91CC7" w:rsidP="00BD721E">
      <w:pPr>
        <w:spacing w:after="0"/>
        <w:ind w:left="4956"/>
        <w:jc w:val="center"/>
        <w:outlineLvl w:val="0"/>
        <w:rPr>
          <w:color w:val="000000" w:themeColor="text1"/>
          <w:sz w:val="23"/>
          <w:szCs w:val="23"/>
        </w:rPr>
      </w:pPr>
      <w:r w:rsidRPr="00A91CC7">
        <w:rPr>
          <w:color w:val="000000" w:themeColor="text1"/>
          <w:sz w:val="23"/>
          <w:szCs w:val="23"/>
        </w:rPr>
        <w:t xml:space="preserve">    Marek Konarzewski</w:t>
      </w:r>
    </w:p>
    <w:p w14:paraId="3D87FFBE" w14:textId="77777777" w:rsidR="008E79C0" w:rsidRDefault="008E79C0" w:rsidP="008E79C0">
      <w:pPr>
        <w:pStyle w:val="Nagwek"/>
        <w:tabs>
          <w:tab w:val="left" w:pos="5103"/>
          <w:tab w:val="left" w:pos="5387"/>
        </w:tabs>
        <w:ind w:firstLine="5954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1DA57CCF" w14:textId="3AE0D560" w:rsidR="008E79C0" w:rsidRDefault="008E79C0" w:rsidP="008E79C0">
      <w:pPr>
        <w:pStyle w:val="Nagwek"/>
        <w:tabs>
          <w:tab w:val="left" w:pos="5103"/>
          <w:tab w:val="left" w:pos="5387"/>
        </w:tabs>
        <w:ind w:firstLine="5954"/>
        <w:jc w:val="right"/>
        <w:rPr>
          <w:rFonts w:ascii="Times New Roman" w:hAnsi="Times New Roman"/>
          <w:color w:val="000000" w:themeColor="text1"/>
          <w:sz w:val="20"/>
          <w:szCs w:val="20"/>
        </w:rPr>
      </w:pPr>
      <w:r w:rsidRPr="00FA280C">
        <w:rPr>
          <w:rFonts w:ascii="Times New Roman" w:hAnsi="Times New Roman"/>
          <w:color w:val="000000" w:themeColor="text1"/>
          <w:sz w:val="20"/>
          <w:szCs w:val="20"/>
        </w:rPr>
        <w:lastRenderedPageBreak/>
        <w:t>Załącznik do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FA280C">
        <w:rPr>
          <w:rFonts w:ascii="Times New Roman" w:hAnsi="Times New Roman"/>
          <w:color w:val="000000" w:themeColor="text1"/>
          <w:sz w:val="20"/>
          <w:szCs w:val="20"/>
        </w:rPr>
        <w:t>decyzji nr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 1</w:t>
      </w:r>
      <w:r>
        <w:rPr>
          <w:rFonts w:ascii="Times New Roman" w:hAnsi="Times New Roman"/>
          <w:color w:val="000000" w:themeColor="text1"/>
          <w:sz w:val="20"/>
          <w:szCs w:val="20"/>
        </w:rPr>
        <w:t>/2023</w:t>
      </w:r>
      <w:r w:rsidRPr="00FA280C">
        <w:rPr>
          <w:rFonts w:ascii="Times New Roman" w:hAnsi="Times New Roman"/>
          <w:color w:val="000000" w:themeColor="text1"/>
          <w:sz w:val="20"/>
          <w:szCs w:val="20"/>
        </w:rPr>
        <w:t xml:space="preserve">         </w:t>
      </w:r>
    </w:p>
    <w:p w14:paraId="70B1E03F" w14:textId="77777777" w:rsidR="008E79C0" w:rsidRDefault="008E79C0" w:rsidP="008E79C0">
      <w:pPr>
        <w:pStyle w:val="Nagwek"/>
        <w:tabs>
          <w:tab w:val="left" w:pos="5103"/>
          <w:tab w:val="left" w:pos="5387"/>
        </w:tabs>
        <w:ind w:firstLine="5954"/>
        <w:jc w:val="right"/>
        <w:rPr>
          <w:rFonts w:ascii="Times New Roman" w:hAnsi="Times New Roman"/>
          <w:color w:val="000000" w:themeColor="text1"/>
          <w:sz w:val="20"/>
          <w:szCs w:val="20"/>
        </w:rPr>
      </w:pPr>
      <w:r w:rsidRPr="00FA280C">
        <w:rPr>
          <w:rFonts w:ascii="Times New Roman" w:hAnsi="Times New Roman"/>
          <w:color w:val="000000" w:themeColor="text1"/>
          <w:sz w:val="20"/>
          <w:szCs w:val="20"/>
        </w:rPr>
        <w:t>Prezesa P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olskiej </w:t>
      </w:r>
      <w:r w:rsidRPr="00FA280C">
        <w:rPr>
          <w:rFonts w:ascii="Times New Roman" w:hAnsi="Times New Roman"/>
          <w:color w:val="000000" w:themeColor="text1"/>
          <w:sz w:val="20"/>
          <w:szCs w:val="20"/>
        </w:rPr>
        <w:t>A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kademii </w:t>
      </w:r>
      <w:r w:rsidRPr="00FA280C">
        <w:rPr>
          <w:rFonts w:ascii="Times New Roman" w:hAnsi="Times New Roman"/>
          <w:color w:val="000000" w:themeColor="text1"/>
          <w:sz w:val="20"/>
          <w:szCs w:val="20"/>
        </w:rPr>
        <w:t>N</w:t>
      </w:r>
      <w:r>
        <w:rPr>
          <w:rFonts w:ascii="Times New Roman" w:hAnsi="Times New Roman"/>
          <w:color w:val="000000" w:themeColor="text1"/>
          <w:sz w:val="20"/>
          <w:szCs w:val="20"/>
        </w:rPr>
        <w:t>auk</w:t>
      </w:r>
      <w:r w:rsidRPr="00FA280C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</w:p>
    <w:p w14:paraId="72F4C2ED" w14:textId="7C059E10" w:rsidR="008E79C0" w:rsidRPr="00FA280C" w:rsidRDefault="008E79C0" w:rsidP="008E79C0">
      <w:pPr>
        <w:pStyle w:val="Nagwek"/>
        <w:tabs>
          <w:tab w:val="left" w:pos="5103"/>
          <w:tab w:val="left" w:pos="5387"/>
        </w:tabs>
        <w:ind w:firstLine="5954"/>
        <w:jc w:val="right"/>
        <w:rPr>
          <w:rFonts w:ascii="Times New Roman" w:hAnsi="Times New Roman"/>
          <w:color w:val="000000" w:themeColor="text1"/>
          <w:sz w:val="20"/>
          <w:szCs w:val="20"/>
        </w:rPr>
      </w:pPr>
      <w:r w:rsidRPr="00FA280C">
        <w:rPr>
          <w:rFonts w:ascii="Times New Roman" w:hAnsi="Times New Roman"/>
          <w:color w:val="000000" w:themeColor="text1"/>
          <w:sz w:val="20"/>
          <w:szCs w:val="20"/>
        </w:rPr>
        <w:t xml:space="preserve">z dnia </w:t>
      </w:r>
      <w:r>
        <w:rPr>
          <w:rFonts w:ascii="Times New Roman" w:hAnsi="Times New Roman"/>
          <w:color w:val="000000" w:themeColor="text1"/>
          <w:sz w:val="20"/>
          <w:szCs w:val="20"/>
        </w:rPr>
        <w:t>2</w:t>
      </w:r>
      <w:r w:rsidRPr="00FA280C">
        <w:rPr>
          <w:rFonts w:ascii="Times New Roman" w:hAnsi="Times New Roman"/>
          <w:color w:val="000000" w:themeColor="text1"/>
          <w:sz w:val="20"/>
          <w:szCs w:val="20"/>
        </w:rPr>
        <w:t xml:space="preserve"> stycznia 2023 r.</w:t>
      </w:r>
    </w:p>
    <w:p w14:paraId="32E6E99F" w14:textId="77777777" w:rsidR="008E79C0" w:rsidRPr="00FA280C" w:rsidRDefault="008E79C0" w:rsidP="008E79C0">
      <w:pPr>
        <w:pStyle w:val="Nagwek"/>
        <w:tabs>
          <w:tab w:val="left" w:pos="6804"/>
        </w:tabs>
        <w:jc w:val="right"/>
        <w:rPr>
          <w:rFonts w:ascii="Times New Roman" w:hAnsi="Times New Roman"/>
          <w:color w:val="000000" w:themeColor="text1"/>
          <w:sz w:val="20"/>
          <w:szCs w:val="20"/>
        </w:rPr>
      </w:pPr>
    </w:p>
    <w:p w14:paraId="5F9D4569" w14:textId="77777777" w:rsidR="008E79C0" w:rsidRPr="00FA280C" w:rsidRDefault="008E79C0" w:rsidP="008E79C0">
      <w:pPr>
        <w:jc w:val="center"/>
        <w:rPr>
          <w:color w:val="000000" w:themeColor="text1"/>
          <w:sz w:val="24"/>
          <w:szCs w:val="24"/>
        </w:rPr>
      </w:pPr>
    </w:p>
    <w:p w14:paraId="2F7CC661" w14:textId="77777777" w:rsidR="008E79C0" w:rsidRPr="00FA280C" w:rsidRDefault="008E79C0" w:rsidP="008E79C0">
      <w:pPr>
        <w:spacing w:after="0"/>
        <w:jc w:val="center"/>
        <w:rPr>
          <w:b/>
          <w:color w:val="000000" w:themeColor="text1"/>
          <w:sz w:val="24"/>
          <w:szCs w:val="24"/>
        </w:rPr>
      </w:pPr>
      <w:r w:rsidRPr="00FA280C">
        <w:rPr>
          <w:b/>
          <w:color w:val="000000" w:themeColor="text1"/>
          <w:sz w:val="24"/>
          <w:szCs w:val="24"/>
        </w:rPr>
        <w:t>Regulamin</w:t>
      </w:r>
    </w:p>
    <w:p w14:paraId="60D34D08" w14:textId="77777777" w:rsidR="008E79C0" w:rsidRPr="00FA280C" w:rsidRDefault="008E79C0" w:rsidP="008E79C0">
      <w:pPr>
        <w:spacing w:after="0"/>
        <w:jc w:val="center"/>
        <w:rPr>
          <w:b/>
          <w:color w:val="000000" w:themeColor="text1"/>
          <w:sz w:val="24"/>
          <w:szCs w:val="24"/>
        </w:rPr>
      </w:pPr>
      <w:r w:rsidRPr="00FA280C">
        <w:rPr>
          <w:b/>
          <w:color w:val="000000" w:themeColor="text1"/>
          <w:sz w:val="24"/>
          <w:szCs w:val="24"/>
        </w:rPr>
        <w:t>powoływania oraz zakres działalności</w:t>
      </w:r>
    </w:p>
    <w:p w14:paraId="7DACA37A" w14:textId="03CDD68E" w:rsidR="008E79C0" w:rsidRPr="008E79C0" w:rsidRDefault="008E79C0" w:rsidP="008E79C0">
      <w:pPr>
        <w:spacing w:after="0"/>
        <w:jc w:val="center"/>
        <w:rPr>
          <w:b/>
          <w:color w:val="000000" w:themeColor="text1"/>
          <w:sz w:val="24"/>
          <w:szCs w:val="24"/>
        </w:rPr>
      </w:pPr>
      <w:r w:rsidRPr="00FA280C">
        <w:rPr>
          <w:b/>
          <w:color w:val="000000" w:themeColor="text1"/>
          <w:sz w:val="24"/>
          <w:szCs w:val="24"/>
        </w:rPr>
        <w:t>Rady Dyrektorów Jednostek Naukowych Akademii</w:t>
      </w:r>
    </w:p>
    <w:p w14:paraId="6308860A" w14:textId="7D648973" w:rsidR="008E79C0" w:rsidRDefault="008E79C0" w:rsidP="008E79C0">
      <w:pPr>
        <w:jc w:val="both"/>
        <w:rPr>
          <w:color w:val="000000" w:themeColor="text1"/>
          <w:sz w:val="24"/>
          <w:szCs w:val="24"/>
        </w:rPr>
      </w:pPr>
    </w:p>
    <w:p w14:paraId="786CEFA3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Rada Dyrektorów Jednostek Naukowych Akademii, zwana dalej „Radą”, jest stałym organem doradczym Prezesa Akademii w sprawach dotyczących działalności jednostek naukowych Akademii.</w:t>
      </w:r>
    </w:p>
    <w:p w14:paraId="06323003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</w:p>
    <w:p w14:paraId="4E6896DD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§ 1</w:t>
      </w:r>
    </w:p>
    <w:p w14:paraId="1D7089D5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trike/>
          <w:sz w:val="24"/>
          <w:szCs w:val="24"/>
        </w:rPr>
      </w:pPr>
      <w:r w:rsidRPr="008E79C0">
        <w:rPr>
          <w:sz w:val="24"/>
          <w:szCs w:val="24"/>
        </w:rPr>
        <w:t>W skład Rady wchodzi co najwyżej dwunastu dyrektorów jednostek naukowych Akademii, które są objęte zakresem działania właściwych wydziałów Akademii lub wskazane w § 3 ust. 4 i 5.</w:t>
      </w:r>
    </w:p>
    <w:p w14:paraId="0164794A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trike/>
          <w:sz w:val="24"/>
          <w:szCs w:val="24"/>
        </w:rPr>
      </w:pPr>
    </w:p>
    <w:p w14:paraId="068DB53F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§ 2</w:t>
      </w:r>
    </w:p>
    <w:p w14:paraId="056EEF8F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Kadencja Rady odpowiada kadencji Prezydium Akademii.</w:t>
      </w:r>
    </w:p>
    <w:p w14:paraId="0BE8EC5E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24"/>
          <w:szCs w:val="24"/>
        </w:rPr>
      </w:pPr>
    </w:p>
    <w:p w14:paraId="01C09B2F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sz w:val="24"/>
          <w:szCs w:val="24"/>
        </w:rPr>
      </w:pPr>
      <w:bookmarkStart w:id="2" w:name="_Hlk120880662"/>
      <w:r w:rsidRPr="008E79C0">
        <w:rPr>
          <w:sz w:val="24"/>
          <w:szCs w:val="24"/>
        </w:rPr>
        <w:t>§ 3</w:t>
      </w:r>
    </w:p>
    <w:bookmarkEnd w:id="2"/>
    <w:p w14:paraId="550E1198" w14:textId="77777777" w:rsidR="008E79C0" w:rsidRPr="008E79C0" w:rsidRDefault="008E79C0" w:rsidP="008E79C0">
      <w:pPr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Wyboru przedstawicieli dyrektorów jednostek naukowych Akademii do Rady dokonuje się nie później niż miesiąc przed upływem kadencji dotychczasowej Rady.</w:t>
      </w:r>
    </w:p>
    <w:p w14:paraId="17C5E4EB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12"/>
          <w:szCs w:val="12"/>
        </w:rPr>
      </w:pPr>
    </w:p>
    <w:p w14:paraId="1DEBB6AF" w14:textId="77777777" w:rsidR="008E79C0" w:rsidRPr="008E79C0" w:rsidRDefault="008E79C0" w:rsidP="008E79C0">
      <w:pPr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Dyrektorzy jednostek naukowych Akademii dokonują wyboru kandydatów do Rady podczas zebrań zwołanych przez przewodniczących właściwych rad kuratorów.</w:t>
      </w:r>
    </w:p>
    <w:p w14:paraId="76CC0A99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12"/>
          <w:szCs w:val="12"/>
        </w:rPr>
      </w:pPr>
    </w:p>
    <w:p w14:paraId="0CBF842D" w14:textId="77777777" w:rsidR="008E79C0" w:rsidRPr="008E79C0" w:rsidRDefault="008E79C0" w:rsidP="008E79C0">
      <w:pPr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Zebrania mogą być przeprowadzane przy użyciu środków komunikacji elektronicznej, zapewniających w szczególności:</w:t>
      </w:r>
    </w:p>
    <w:p w14:paraId="2A3E57BD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ind w:firstLine="360"/>
        <w:jc w:val="both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1) transmisję zebrania w czasie rzeczywistym między jego uczestnikami,</w:t>
      </w:r>
    </w:p>
    <w:p w14:paraId="34B8B9A3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2) wielostronną komunikację w czasie rzeczywistym, w ramach której uczestnicy zebrania mogą wypowiadać się w jego toku</w:t>
      </w:r>
    </w:p>
    <w:p w14:paraId="2DB68319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ind w:firstLine="360"/>
        <w:jc w:val="both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- z zachowaniem niezbędnych zasad bezpieczeństwa.</w:t>
      </w:r>
    </w:p>
    <w:p w14:paraId="4DD02A9A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12"/>
          <w:szCs w:val="12"/>
        </w:rPr>
      </w:pPr>
    </w:p>
    <w:p w14:paraId="45FF2B97" w14:textId="77777777" w:rsidR="008E79C0" w:rsidRPr="008E79C0" w:rsidRDefault="008E79C0" w:rsidP="008E79C0">
      <w:pPr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Dyrektor Archiwum Nauki PAN i PAU w Krakowie bierze udział z głosem stanowiącym w zebraniu dyrektorów jednostek naukowych Akademii, zwołanym przez przewodniczącego Rady Kuratorów Wydziału I Nauk Humanistycznych i Społecznych Akademii.</w:t>
      </w:r>
    </w:p>
    <w:p w14:paraId="69380AEE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12"/>
          <w:szCs w:val="12"/>
        </w:rPr>
      </w:pPr>
    </w:p>
    <w:p w14:paraId="26084CD1" w14:textId="77777777" w:rsidR="008E79C0" w:rsidRPr="008E79C0" w:rsidRDefault="008E79C0" w:rsidP="008E79C0">
      <w:pPr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Dyrektor Międzynarodowego Instytutu Mechanizmów i Maszyn Molekularnych Polskiej Akademii Nauk w Warszawie bierze udział z głosem stanowiącym w zebraniu dyrektorów jednostek naukowych Akademii, zwołanym przez przewodniczącego Rady Kuratorów Wydziału II Nauk Biologicznych i Rolniczych Akademii.</w:t>
      </w:r>
    </w:p>
    <w:p w14:paraId="2777A72C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12"/>
          <w:szCs w:val="12"/>
        </w:rPr>
      </w:pPr>
    </w:p>
    <w:p w14:paraId="34551422" w14:textId="77777777" w:rsidR="008E79C0" w:rsidRPr="008E79C0" w:rsidRDefault="008E79C0" w:rsidP="008E79C0">
      <w:pPr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 xml:space="preserve">Po trzech kandydatów na członków Rady wybierają spośród siebie dyrektorzy jednostek naukowych Akademii objętych zakresem działania: Wydziału I Nauk Humanistycznych i  Społecznych Akademii, Wydziału II Nauk Biologicznych i Rolniczych Akademii oraz Wydziału III Nauk Ścisłych i Nauk o  Ziemi Akademii. W wyborach członków Rady </w:t>
      </w:r>
      <w:r w:rsidRPr="008E79C0">
        <w:rPr>
          <w:sz w:val="24"/>
          <w:szCs w:val="24"/>
        </w:rPr>
        <w:lastRenderedPageBreak/>
        <w:t>uczestniczą również dyrektorzy jednostek wskazanych w ust. 4 i 5 w ramach właściwych im wydziałów.</w:t>
      </w:r>
    </w:p>
    <w:p w14:paraId="3EF22B54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12"/>
          <w:szCs w:val="12"/>
        </w:rPr>
      </w:pPr>
    </w:p>
    <w:p w14:paraId="6B74FA39" w14:textId="77777777" w:rsidR="008E79C0" w:rsidRPr="008E79C0" w:rsidRDefault="008E79C0" w:rsidP="008E79C0">
      <w:pPr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 xml:space="preserve">Dwóch kandydatów </w:t>
      </w:r>
      <w:bookmarkStart w:id="3" w:name="_Hlk120881823"/>
      <w:r w:rsidRPr="008E79C0">
        <w:rPr>
          <w:sz w:val="24"/>
          <w:szCs w:val="24"/>
        </w:rPr>
        <w:t>na członków Rady wybierają spośród siebie dyrektorzy jednostek naukowych Akademii objętych zakresem działania Wydziału</w:t>
      </w:r>
      <w:bookmarkEnd w:id="3"/>
      <w:r w:rsidRPr="008E79C0">
        <w:rPr>
          <w:sz w:val="24"/>
          <w:szCs w:val="24"/>
        </w:rPr>
        <w:t xml:space="preserve"> IV Nauk Technicznych Akademii.</w:t>
      </w:r>
    </w:p>
    <w:p w14:paraId="01B04C34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12"/>
          <w:szCs w:val="12"/>
        </w:rPr>
      </w:pPr>
    </w:p>
    <w:p w14:paraId="63682527" w14:textId="77777777" w:rsidR="008E79C0" w:rsidRPr="008E79C0" w:rsidRDefault="008E79C0" w:rsidP="008E79C0">
      <w:pPr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Jednego kandydata na członka Rady wybierają spośród siebie dyrektorzy jednostek naukowych Akademii objętych zakresem działania Wydziału V Nauk Medycznych Akademii.</w:t>
      </w:r>
    </w:p>
    <w:p w14:paraId="2D664733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12"/>
          <w:szCs w:val="12"/>
        </w:rPr>
      </w:pPr>
    </w:p>
    <w:p w14:paraId="47C64DF0" w14:textId="77777777" w:rsidR="008E79C0" w:rsidRPr="008E79C0" w:rsidRDefault="008E79C0" w:rsidP="008E79C0">
      <w:pPr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Wyboru kandydatów na członków Rady Dyrektorów Jednostek Naukowych Akademii, o  których mowa w ust. 6 - 8, dokonuje się w głosowaniu tajnym, zwykłą większością głosów w  obecności co najmniej połowy liczby uprawnionych dyrektorów jednostek naukowych.</w:t>
      </w:r>
    </w:p>
    <w:p w14:paraId="1DA8C4EF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12"/>
          <w:szCs w:val="12"/>
        </w:rPr>
      </w:pPr>
    </w:p>
    <w:p w14:paraId="6E97C902" w14:textId="77777777" w:rsidR="008E79C0" w:rsidRPr="008E79C0" w:rsidRDefault="008E79C0" w:rsidP="008E79C0">
      <w:pPr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 xml:space="preserve">W przypadku uzyskania wymaganej większości głosów przez większą liczbę kandydatów, przedstawicielami stają się </w:t>
      </w:r>
      <w:bookmarkStart w:id="4" w:name="_Hlk120891651"/>
      <w:r w:rsidRPr="008E79C0">
        <w:rPr>
          <w:sz w:val="24"/>
          <w:szCs w:val="24"/>
        </w:rPr>
        <w:t>kandydaci</w:t>
      </w:r>
      <w:bookmarkEnd w:id="4"/>
      <w:r w:rsidRPr="008E79C0">
        <w:rPr>
          <w:sz w:val="24"/>
          <w:szCs w:val="24"/>
        </w:rPr>
        <w:t>, którzy uzyskali największą liczbę głosów.</w:t>
      </w:r>
    </w:p>
    <w:p w14:paraId="500736CE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</w:p>
    <w:p w14:paraId="3FCE5806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§ 4</w:t>
      </w:r>
    </w:p>
    <w:p w14:paraId="6A13BA30" w14:textId="77777777" w:rsidR="008E79C0" w:rsidRPr="008E79C0" w:rsidRDefault="008E79C0" w:rsidP="008E79C0">
      <w:pPr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 xml:space="preserve">Prezes Akademii  zatwierdza i powołuje kandydatów na członków Rady wybranych w trybie określonym w § 3. W razie braku zatwierdzenia i powołania kandydata, dokonuje się wyboru uzupełniającego, do którego § 3 stosuje się odpowiednio. </w:t>
      </w:r>
    </w:p>
    <w:p w14:paraId="11DAC5BE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12"/>
          <w:szCs w:val="12"/>
        </w:rPr>
      </w:pPr>
    </w:p>
    <w:p w14:paraId="10E0B8A2" w14:textId="77777777" w:rsidR="008E79C0" w:rsidRPr="008E79C0" w:rsidRDefault="008E79C0" w:rsidP="008E79C0">
      <w:pPr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Prezes Akademii odwołuje członka Rady, w sytuacji utraty do niego zaufania.</w:t>
      </w:r>
    </w:p>
    <w:p w14:paraId="1817D195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24"/>
          <w:szCs w:val="24"/>
        </w:rPr>
      </w:pPr>
    </w:p>
    <w:p w14:paraId="64CFF37B" w14:textId="77777777" w:rsidR="008E79C0" w:rsidRPr="008E79C0" w:rsidRDefault="008E79C0" w:rsidP="008E79C0">
      <w:pPr>
        <w:tabs>
          <w:tab w:val="left" w:pos="4253"/>
        </w:tabs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§ 5</w:t>
      </w:r>
    </w:p>
    <w:p w14:paraId="18BC91EC" w14:textId="77777777" w:rsidR="008E79C0" w:rsidRPr="008E79C0" w:rsidRDefault="008E79C0" w:rsidP="008E79C0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W przypadku śmierci, rezygnacji, odwołania lub zakończenia pełnienia funkcji dyrektora przez członka Rady, dokonuje się niezwłocznie wyboru uzupełniającego, w trybie określonym w § 3 ust. 2 - 10 oraz w § 4 ust. 1.</w:t>
      </w:r>
    </w:p>
    <w:p w14:paraId="1536D537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12"/>
          <w:szCs w:val="12"/>
        </w:rPr>
      </w:pPr>
    </w:p>
    <w:p w14:paraId="739E6795" w14:textId="77777777" w:rsidR="008E79C0" w:rsidRPr="008E79C0" w:rsidRDefault="008E79C0" w:rsidP="008E79C0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W razie zmian w składzie osobowym Rady w trakcie trwania kadencji, okres pełnienia funkcji przez nowo powołane osoby kończy się z upływem kadencji tej Rady.</w:t>
      </w:r>
    </w:p>
    <w:p w14:paraId="1EF8BFB5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</w:p>
    <w:p w14:paraId="47DF50E7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§ 6</w:t>
      </w:r>
    </w:p>
    <w:p w14:paraId="5D2F9910" w14:textId="77777777" w:rsidR="008E79C0" w:rsidRPr="008E79C0" w:rsidRDefault="008E79C0" w:rsidP="008E79C0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Pierwsze posiedzenie Rady zwołuje Prezes Akademii i prowadzi je do chwili wyboru przewodniczącego Rady.</w:t>
      </w:r>
    </w:p>
    <w:p w14:paraId="060FF147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12"/>
          <w:szCs w:val="12"/>
        </w:rPr>
      </w:pPr>
    </w:p>
    <w:p w14:paraId="2CA7EAF0" w14:textId="77777777" w:rsidR="008E79C0" w:rsidRPr="008E79C0" w:rsidRDefault="008E79C0" w:rsidP="008E79C0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Na pierwszym posiedzeniu Rada uchwala regulamin pracy w głosowaniu jawnym, zwykłą większością głosów w obecności co najmniej połowy liczby członków Rady oraz dokonuje wyboru przewodniczącego Rady, zastępcy lub dwóch zastępców przewodniczącego Rady -w głosowaniu tajnym zwykłą większością głosów w obecności co najmniej połowy liczby członków Rady. Do wyboru przewodniczącego, zastępcy lub zastępców przewodniczącego przepis § 3 ust. 10 stosuje się odpowiednio.</w:t>
      </w:r>
    </w:p>
    <w:p w14:paraId="40ECD13A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12"/>
          <w:szCs w:val="12"/>
        </w:rPr>
      </w:pPr>
    </w:p>
    <w:p w14:paraId="58238851" w14:textId="77777777" w:rsidR="008E79C0" w:rsidRPr="008E79C0" w:rsidRDefault="008E79C0" w:rsidP="008E79C0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W przypadku śmierci, rezygnacji, odwołania lub zakończenia pełnienia funkcji dyrektora jednostki naukowej Akademii przez dotychczasowego przewodniczącego Rady, zastępca przewodniczącego Rady niezwłocznie zwołuje posiedzenie Rady w celu dokonania wyboru nowego przewodniczącego Rady, w trybie określonym w ust. 2.</w:t>
      </w:r>
    </w:p>
    <w:p w14:paraId="66317AFE" w14:textId="20B2CFDD" w:rsid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</w:p>
    <w:p w14:paraId="06DD1985" w14:textId="6B28BAB0" w:rsid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</w:p>
    <w:p w14:paraId="148ED4B2" w14:textId="468273BA" w:rsid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</w:p>
    <w:p w14:paraId="159E6FDA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</w:p>
    <w:p w14:paraId="13484DE0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lastRenderedPageBreak/>
        <w:t>§ 7</w:t>
      </w:r>
    </w:p>
    <w:p w14:paraId="57E0378E" w14:textId="77777777" w:rsidR="008E79C0" w:rsidRPr="008E79C0" w:rsidRDefault="008E79C0" w:rsidP="008E79C0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Rada rozpatruje sprawy związane z działalnością jednostek naukowych Akademii, skierowane do niej przez Prezesa Akademii, dyrektorów jednostek naukowych Akademii lub podjęte z własnej inicjatywy.</w:t>
      </w:r>
    </w:p>
    <w:p w14:paraId="4FC030BB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12"/>
          <w:szCs w:val="12"/>
        </w:rPr>
      </w:pPr>
    </w:p>
    <w:p w14:paraId="1B1A503A" w14:textId="77777777" w:rsidR="008E79C0" w:rsidRPr="008E79C0" w:rsidRDefault="008E79C0" w:rsidP="008E79C0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Sprawy obejmują, w szczególności:</w:t>
      </w:r>
    </w:p>
    <w:p w14:paraId="5B846FD3" w14:textId="77777777" w:rsidR="008E79C0" w:rsidRPr="008E79C0" w:rsidRDefault="008E79C0" w:rsidP="008E79C0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założenia wewnętrznych uregulowań Akademii dotyczące jednostek naukowych,</w:t>
      </w:r>
    </w:p>
    <w:p w14:paraId="02C2D8AF" w14:textId="77777777" w:rsidR="008E79C0" w:rsidRPr="008E79C0" w:rsidRDefault="008E79C0" w:rsidP="008E79C0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podjęcie wspólnych inicjatyw przez jednostki naukowe,</w:t>
      </w:r>
    </w:p>
    <w:p w14:paraId="07FF5BB0" w14:textId="77777777" w:rsidR="008E79C0" w:rsidRPr="008E79C0" w:rsidRDefault="008E79C0" w:rsidP="008E79C0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finansowanie działalności statutowej jednostek naukowych.</w:t>
      </w:r>
    </w:p>
    <w:p w14:paraId="6A6D258F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12"/>
          <w:szCs w:val="12"/>
        </w:rPr>
      </w:pPr>
    </w:p>
    <w:p w14:paraId="7846DFBD" w14:textId="77777777" w:rsidR="008E79C0" w:rsidRPr="008E79C0" w:rsidRDefault="008E79C0" w:rsidP="008E79C0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W posiedzeniach Rady uczestniczy Prezes Akademii lub Wiceprezes Akademii wskazany przez Prezesa.</w:t>
      </w:r>
    </w:p>
    <w:p w14:paraId="52024FCB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sz w:val="12"/>
          <w:szCs w:val="12"/>
        </w:rPr>
      </w:pPr>
    </w:p>
    <w:p w14:paraId="3DBBFB95" w14:textId="77777777" w:rsidR="008E79C0" w:rsidRPr="008E79C0" w:rsidRDefault="008E79C0" w:rsidP="008E79C0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Rada może uchwalać zmiany regulaminu pracy w trakcie trwania kadencji oraz opracować projekt regulaminu pracy dla Rady w następnej kadencji.</w:t>
      </w:r>
    </w:p>
    <w:p w14:paraId="6FAF5EFD" w14:textId="77777777" w:rsidR="008E79C0" w:rsidRPr="008E79C0" w:rsidRDefault="008E79C0" w:rsidP="008E79C0">
      <w:pPr>
        <w:tabs>
          <w:tab w:val="left" w:pos="4190"/>
          <w:tab w:val="center" w:pos="4535"/>
        </w:tabs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sz w:val="24"/>
          <w:szCs w:val="24"/>
        </w:rPr>
      </w:pPr>
    </w:p>
    <w:p w14:paraId="35DC0446" w14:textId="77777777" w:rsidR="008E79C0" w:rsidRPr="008E79C0" w:rsidRDefault="008E79C0" w:rsidP="008E79C0">
      <w:pPr>
        <w:tabs>
          <w:tab w:val="left" w:pos="4190"/>
          <w:tab w:val="center" w:pos="4535"/>
        </w:tabs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§ 8</w:t>
      </w:r>
    </w:p>
    <w:p w14:paraId="549CCEB7" w14:textId="77777777" w:rsidR="008E79C0" w:rsidRPr="008E79C0" w:rsidRDefault="008E79C0" w:rsidP="008E79C0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Rada przedstawia swoje opinie Prezesowi Akademii.</w:t>
      </w:r>
    </w:p>
    <w:p w14:paraId="1EB321CB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12"/>
          <w:szCs w:val="12"/>
        </w:rPr>
      </w:pPr>
    </w:p>
    <w:p w14:paraId="59241E05" w14:textId="77777777" w:rsidR="008E79C0" w:rsidRPr="008E79C0" w:rsidRDefault="008E79C0" w:rsidP="008E79C0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W określonych sprawach, Prezes Akademii może upoważnić przewodniczącego Rady do reprezentowania na zewnątrz interesów jednostek naukowych Akademii.</w:t>
      </w:r>
    </w:p>
    <w:p w14:paraId="59A08546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</w:p>
    <w:p w14:paraId="7E25B800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§ 9</w:t>
      </w:r>
    </w:p>
    <w:p w14:paraId="0810D595" w14:textId="77777777" w:rsidR="008E79C0" w:rsidRPr="008E79C0" w:rsidRDefault="008E79C0" w:rsidP="008E79C0">
      <w:pPr>
        <w:numPr>
          <w:ilvl w:val="3"/>
          <w:numId w:val="21"/>
        </w:numPr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Posiedzenia Rady odbywają się co najmniej dwa razy w roku kalendarzowym.</w:t>
      </w:r>
    </w:p>
    <w:p w14:paraId="08DE7918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12"/>
          <w:szCs w:val="12"/>
        </w:rPr>
      </w:pPr>
    </w:p>
    <w:p w14:paraId="59D83787" w14:textId="77777777" w:rsidR="008E79C0" w:rsidRPr="008E79C0" w:rsidRDefault="008E79C0" w:rsidP="008E79C0">
      <w:pPr>
        <w:numPr>
          <w:ilvl w:val="3"/>
          <w:numId w:val="21"/>
        </w:numPr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Posiedzenia Rady są protokołowane.</w:t>
      </w:r>
    </w:p>
    <w:p w14:paraId="56D71D85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12"/>
          <w:szCs w:val="12"/>
        </w:rPr>
      </w:pPr>
    </w:p>
    <w:p w14:paraId="15944B3D" w14:textId="77777777" w:rsidR="008E79C0" w:rsidRPr="008E79C0" w:rsidRDefault="008E79C0" w:rsidP="008E79C0">
      <w:pPr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Protokoły z posiedzeń Rady są rozsyłane do wiadomości Prezesa Akademii, Wiceprezesów Akademii, Przewodniczących rad kuratorów wydziałów Akademii, Dziekanów wydziałów Akademii, Kanclerza Akademii, Dyrektorów jednostek naukowych Akademii i Dyrektorów biur Kancelarii Akademii.</w:t>
      </w:r>
    </w:p>
    <w:p w14:paraId="7517276B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</w:p>
    <w:p w14:paraId="14501FEC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§ 10</w:t>
      </w:r>
    </w:p>
    <w:p w14:paraId="60E55183" w14:textId="77777777" w:rsidR="008E79C0" w:rsidRPr="008E79C0" w:rsidRDefault="008E79C0" w:rsidP="008E79C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24"/>
          <w:szCs w:val="24"/>
        </w:rPr>
      </w:pPr>
      <w:r w:rsidRPr="008E79C0">
        <w:rPr>
          <w:sz w:val="24"/>
          <w:szCs w:val="24"/>
        </w:rPr>
        <w:t>Obsługę administracyjną prac Rady zapewnia Gabinet Prezesa w Kancelarii Akademii.</w:t>
      </w:r>
    </w:p>
    <w:p w14:paraId="14F9F4B2" w14:textId="77777777" w:rsidR="008E79C0" w:rsidRPr="00FA280C" w:rsidRDefault="008E79C0" w:rsidP="008E79C0">
      <w:pPr>
        <w:jc w:val="both"/>
        <w:rPr>
          <w:color w:val="000000" w:themeColor="text1"/>
          <w:sz w:val="24"/>
          <w:szCs w:val="24"/>
        </w:rPr>
      </w:pPr>
    </w:p>
    <w:sectPr w:rsidR="008E79C0" w:rsidRPr="00FA280C" w:rsidSect="003915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86AAD"/>
    <w:multiLevelType w:val="hybridMultilevel"/>
    <w:tmpl w:val="A056A7C4"/>
    <w:lvl w:ilvl="0" w:tplc="6480E700">
      <w:start w:val="1"/>
      <w:numFmt w:val="decimal"/>
      <w:lvlText w:val="%1."/>
      <w:lvlJc w:val="left"/>
      <w:pPr>
        <w:ind w:left="374" w:hanging="360"/>
      </w:pPr>
      <w:rPr>
        <w:rFonts w:eastAsia="Times New Roman"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94" w:hanging="360"/>
      </w:pPr>
    </w:lvl>
    <w:lvl w:ilvl="2" w:tplc="0415001B" w:tentative="1">
      <w:start w:val="1"/>
      <w:numFmt w:val="lowerRoman"/>
      <w:lvlText w:val="%3."/>
      <w:lvlJc w:val="right"/>
      <w:pPr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" w15:restartNumberingAfterBreak="0">
    <w:nsid w:val="0AF9365E"/>
    <w:multiLevelType w:val="hybridMultilevel"/>
    <w:tmpl w:val="1B66569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BB41F87"/>
    <w:multiLevelType w:val="hybridMultilevel"/>
    <w:tmpl w:val="88A8134E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C691079"/>
    <w:multiLevelType w:val="hybridMultilevel"/>
    <w:tmpl w:val="0C602022"/>
    <w:lvl w:ilvl="0" w:tplc="6480E700">
      <w:start w:val="1"/>
      <w:numFmt w:val="decimal"/>
      <w:lvlText w:val="%1."/>
      <w:lvlJc w:val="left"/>
      <w:pPr>
        <w:ind w:left="374" w:hanging="360"/>
      </w:pPr>
      <w:rPr>
        <w:rFonts w:eastAsia="Times New Roman"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94" w:hanging="360"/>
      </w:pPr>
    </w:lvl>
    <w:lvl w:ilvl="2" w:tplc="0415001B" w:tentative="1">
      <w:start w:val="1"/>
      <w:numFmt w:val="lowerRoman"/>
      <w:lvlText w:val="%3."/>
      <w:lvlJc w:val="right"/>
      <w:pPr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4" w15:restartNumberingAfterBreak="0">
    <w:nsid w:val="1CB743AF"/>
    <w:multiLevelType w:val="hybridMultilevel"/>
    <w:tmpl w:val="96C2FB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AD3E55"/>
    <w:multiLevelType w:val="hybridMultilevel"/>
    <w:tmpl w:val="8FD66DC4"/>
    <w:lvl w:ilvl="0" w:tplc="6480E700">
      <w:start w:val="1"/>
      <w:numFmt w:val="decimal"/>
      <w:lvlText w:val="%1."/>
      <w:lvlJc w:val="left"/>
      <w:pPr>
        <w:ind w:left="374" w:hanging="360"/>
      </w:pPr>
      <w:rPr>
        <w:rFonts w:eastAsia="Times New Roman"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94" w:hanging="360"/>
      </w:pPr>
    </w:lvl>
    <w:lvl w:ilvl="2" w:tplc="0415001B" w:tentative="1">
      <w:start w:val="1"/>
      <w:numFmt w:val="lowerRoman"/>
      <w:lvlText w:val="%3."/>
      <w:lvlJc w:val="right"/>
      <w:pPr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6" w15:restartNumberingAfterBreak="0">
    <w:nsid w:val="232869E0"/>
    <w:multiLevelType w:val="hybridMultilevel"/>
    <w:tmpl w:val="096AAC1C"/>
    <w:lvl w:ilvl="0" w:tplc="86EA5630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4" w:hanging="360"/>
      </w:pPr>
    </w:lvl>
    <w:lvl w:ilvl="2" w:tplc="0415001B" w:tentative="1">
      <w:start w:val="1"/>
      <w:numFmt w:val="lowerRoman"/>
      <w:lvlText w:val="%3."/>
      <w:lvlJc w:val="right"/>
      <w:pPr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7" w15:restartNumberingAfterBreak="0">
    <w:nsid w:val="2408724A"/>
    <w:multiLevelType w:val="hybridMultilevel"/>
    <w:tmpl w:val="8EE461DA"/>
    <w:lvl w:ilvl="0" w:tplc="9FECCD18">
      <w:start w:val="1"/>
      <w:numFmt w:val="decimal"/>
      <w:lvlText w:val="%1)"/>
      <w:lvlJc w:val="left"/>
      <w:pPr>
        <w:tabs>
          <w:tab w:val="num" w:pos="340"/>
        </w:tabs>
        <w:ind w:left="340" w:hanging="5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3B5A62"/>
    <w:multiLevelType w:val="hybridMultilevel"/>
    <w:tmpl w:val="084CBAE8"/>
    <w:lvl w:ilvl="0" w:tplc="598CD8C8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F700620"/>
    <w:multiLevelType w:val="hybridMultilevel"/>
    <w:tmpl w:val="B1022E72"/>
    <w:lvl w:ilvl="0" w:tplc="37A080DC">
      <w:start w:val="1"/>
      <w:numFmt w:val="decimal"/>
      <w:lvlText w:val="%1)"/>
      <w:lvlJc w:val="left"/>
      <w:pPr>
        <w:ind w:left="927" w:hanging="360"/>
      </w:pPr>
      <w:rPr>
        <w:rFonts w:ascii="Bookman Old Style" w:eastAsia="Times New Roman" w:hAnsi="Bookman Old Style" w:cs="Times New Roman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FC95C11"/>
    <w:multiLevelType w:val="multilevel"/>
    <w:tmpl w:val="35AC77B6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i w:val="0"/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strike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1" w15:restartNumberingAfterBreak="0">
    <w:nsid w:val="306250A0"/>
    <w:multiLevelType w:val="hybridMultilevel"/>
    <w:tmpl w:val="64CA29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DC54079A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5CF6B54"/>
    <w:multiLevelType w:val="multilevel"/>
    <w:tmpl w:val="35AC77B6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i w:val="0"/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strike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3" w15:restartNumberingAfterBreak="0">
    <w:nsid w:val="4E73626A"/>
    <w:multiLevelType w:val="hybridMultilevel"/>
    <w:tmpl w:val="4FCA550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1CA0639"/>
    <w:multiLevelType w:val="hybridMultilevel"/>
    <w:tmpl w:val="BF1C2C3A"/>
    <w:lvl w:ilvl="0" w:tplc="15D03E9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5D46E78"/>
    <w:multiLevelType w:val="hybridMultilevel"/>
    <w:tmpl w:val="A62C6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67B7B82"/>
    <w:multiLevelType w:val="multilevel"/>
    <w:tmpl w:val="35AC77B6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i w:val="0"/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strike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7" w15:restartNumberingAfterBreak="0">
    <w:nsid w:val="57D967C2"/>
    <w:multiLevelType w:val="hybridMultilevel"/>
    <w:tmpl w:val="A2A8A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3C4310"/>
    <w:multiLevelType w:val="hybridMultilevel"/>
    <w:tmpl w:val="98FC74B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FFA3D2F"/>
    <w:multiLevelType w:val="hybridMultilevel"/>
    <w:tmpl w:val="E5BE5B7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01A17AF"/>
    <w:multiLevelType w:val="hybridMultilevel"/>
    <w:tmpl w:val="426231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B5854A2"/>
    <w:multiLevelType w:val="multilevel"/>
    <w:tmpl w:val="35AC77B6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i w:val="0"/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strike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22" w15:restartNumberingAfterBreak="0">
    <w:nsid w:val="6FDE67FC"/>
    <w:multiLevelType w:val="hybridMultilevel"/>
    <w:tmpl w:val="10E45604"/>
    <w:lvl w:ilvl="0" w:tplc="4650FA3E">
      <w:start w:val="1"/>
      <w:numFmt w:val="decimal"/>
      <w:lvlText w:val="%1."/>
      <w:lvlJc w:val="left"/>
      <w:pPr>
        <w:ind w:left="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EC78E2">
      <w:start w:val="1"/>
      <w:numFmt w:val="lowerLetter"/>
      <w:lvlText w:val="%2"/>
      <w:lvlJc w:val="left"/>
      <w:pPr>
        <w:ind w:left="1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14CD504">
      <w:start w:val="1"/>
      <w:numFmt w:val="lowerRoman"/>
      <w:lvlText w:val="%3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7A9F40">
      <w:start w:val="1"/>
      <w:numFmt w:val="decimal"/>
      <w:lvlText w:val="%4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1CA8124">
      <w:start w:val="1"/>
      <w:numFmt w:val="lowerLetter"/>
      <w:lvlText w:val="%5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B6518C">
      <w:start w:val="1"/>
      <w:numFmt w:val="lowerRoman"/>
      <w:lvlText w:val="%6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800324">
      <w:start w:val="1"/>
      <w:numFmt w:val="decimal"/>
      <w:lvlText w:val="%7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5642C66">
      <w:start w:val="1"/>
      <w:numFmt w:val="lowerLetter"/>
      <w:lvlText w:val="%8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BC048C">
      <w:start w:val="1"/>
      <w:numFmt w:val="lowerRoman"/>
      <w:lvlText w:val="%9"/>
      <w:lvlJc w:val="left"/>
      <w:pPr>
        <w:ind w:left="6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32280644">
    <w:abstractNumId w:val="17"/>
  </w:num>
  <w:num w:numId="2" w16cid:durableId="2011521183">
    <w:abstractNumId w:val="6"/>
  </w:num>
  <w:num w:numId="3" w16cid:durableId="2010018998">
    <w:abstractNumId w:val="13"/>
  </w:num>
  <w:num w:numId="4" w16cid:durableId="1228496020">
    <w:abstractNumId w:val="8"/>
  </w:num>
  <w:num w:numId="5" w16cid:durableId="488908838">
    <w:abstractNumId w:val="14"/>
  </w:num>
  <w:num w:numId="6" w16cid:durableId="1099109272">
    <w:abstractNumId w:val="0"/>
  </w:num>
  <w:num w:numId="7" w16cid:durableId="1258321585">
    <w:abstractNumId w:val="5"/>
  </w:num>
  <w:num w:numId="8" w16cid:durableId="1269584127">
    <w:abstractNumId w:val="3"/>
  </w:num>
  <w:num w:numId="9" w16cid:durableId="483355202">
    <w:abstractNumId w:val="9"/>
  </w:num>
  <w:num w:numId="10" w16cid:durableId="1458139536">
    <w:abstractNumId w:val="2"/>
  </w:num>
  <w:num w:numId="11" w16cid:durableId="852033870">
    <w:abstractNumId w:val="18"/>
  </w:num>
  <w:num w:numId="12" w16cid:durableId="29688040">
    <w:abstractNumId w:val="19"/>
  </w:num>
  <w:num w:numId="13" w16cid:durableId="876814682">
    <w:abstractNumId w:val="1"/>
  </w:num>
  <w:num w:numId="14" w16cid:durableId="2051152074">
    <w:abstractNumId w:val="22"/>
  </w:num>
  <w:num w:numId="15" w16cid:durableId="1022125062">
    <w:abstractNumId w:val="4"/>
  </w:num>
  <w:num w:numId="16" w16cid:durableId="591283790">
    <w:abstractNumId w:val="10"/>
  </w:num>
  <w:num w:numId="17" w16cid:durableId="1643000248">
    <w:abstractNumId w:val="21"/>
  </w:num>
  <w:num w:numId="18" w16cid:durableId="724257249">
    <w:abstractNumId w:val="16"/>
  </w:num>
  <w:num w:numId="19" w16cid:durableId="2134786254">
    <w:abstractNumId w:val="12"/>
  </w:num>
  <w:num w:numId="20" w16cid:durableId="1553729603">
    <w:abstractNumId w:val="7"/>
  </w:num>
  <w:num w:numId="21" w16cid:durableId="724370965">
    <w:abstractNumId w:val="20"/>
  </w:num>
  <w:num w:numId="22" w16cid:durableId="374088882">
    <w:abstractNumId w:val="11"/>
  </w:num>
  <w:num w:numId="23" w16cid:durableId="20664988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3CB"/>
    <w:rsid w:val="000115D2"/>
    <w:rsid w:val="00027731"/>
    <w:rsid w:val="000402AB"/>
    <w:rsid w:val="000765AE"/>
    <w:rsid w:val="000A725D"/>
    <w:rsid w:val="000E22D7"/>
    <w:rsid w:val="0010707D"/>
    <w:rsid w:val="0013651D"/>
    <w:rsid w:val="001466EE"/>
    <w:rsid w:val="001552E5"/>
    <w:rsid w:val="00167A8B"/>
    <w:rsid w:val="001C7E1C"/>
    <w:rsid w:val="001F638C"/>
    <w:rsid w:val="00223129"/>
    <w:rsid w:val="00252E4A"/>
    <w:rsid w:val="00256432"/>
    <w:rsid w:val="00264964"/>
    <w:rsid w:val="002911EF"/>
    <w:rsid w:val="002B04FE"/>
    <w:rsid w:val="002B484C"/>
    <w:rsid w:val="00300E9B"/>
    <w:rsid w:val="00304763"/>
    <w:rsid w:val="00371AE6"/>
    <w:rsid w:val="00382334"/>
    <w:rsid w:val="003915A9"/>
    <w:rsid w:val="00411C93"/>
    <w:rsid w:val="00412351"/>
    <w:rsid w:val="004165AE"/>
    <w:rsid w:val="004216AD"/>
    <w:rsid w:val="004473CB"/>
    <w:rsid w:val="004648CF"/>
    <w:rsid w:val="00480C11"/>
    <w:rsid w:val="004859C0"/>
    <w:rsid w:val="00494CBB"/>
    <w:rsid w:val="0049680A"/>
    <w:rsid w:val="004A1FA5"/>
    <w:rsid w:val="004D0D42"/>
    <w:rsid w:val="004D2226"/>
    <w:rsid w:val="004E4094"/>
    <w:rsid w:val="0051721C"/>
    <w:rsid w:val="00522A35"/>
    <w:rsid w:val="005B5941"/>
    <w:rsid w:val="005D7E8B"/>
    <w:rsid w:val="005E0B33"/>
    <w:rsid w:val="005E2809"/>
    <w:rsid w:val="005E713B"/>
    <w:rsid w:val="00620E4B"/>
    <w:rsid w:val="006A1CF4"/>
    <w:rsid w:val="006B0FD7"/>
    <w:rsid w:val="006C4B05"/>
    <w:rsid w:val="006D59A4"/>
    <w:rsid w:val="006D6BBB"/>
    <w:rsid w:val="006F05B0"/>
    <w:rsid w:val="0073651C"/>
    <w:rsid w:val="007A01FC"/>
    <w:rsid w:val="007D6B3D"/>
    <w:rsid w:val="007F33B8"/>
    <w:rsid w:val="00815152"/>
    <w:rsid w:val="00871972"/>
    <w:rsid w:val="008E79C0"/>
    <w:rsid w:val="00900707"/>
    <w:rsid w:val="00926A77"/>
    <w:rsid w:val="0093386C"/>
    <w:rsid w:val="0095500D"/>
    <w:rsid w:val="00956CA0"/>
    <w:rsid w:val="00961970"/>
    <w:rsid w:val="00970DAC"/>
    <w:rsid w:val="009A6107"/>
    <w:rsid w:val="009C24F8"/>
    <w:rsid w:val="009C29D2"/>
    <w:rsid w:val="00A31E3E"/>
    <w:rsid w:val="00A4659B"/>
    <w:rsid w:val="00A66DB4"/>
    <w:rsid w:val="00A84C41"/>
    <w:rsid w:val="00A91BDF"/>
    <w:rsid w:val="00A91CC7"/>
    <w:rsid w:val="00AA4BCF"/>
    <w:rsid w:val="00AE1B98"/>
    <w:rsid w:val="00AE51B2"/>
    <w:rsid w:val="00B26C75"/>
    <w:rsid w:val="00B30D05"/>
    <w:rsid w:val="00B32139"/>
    <w:rsid w:val="00B32EA9"/>
    <w:rsid w:val="00B74095"/>
    <w:rsid w:val="00B773EF"/>
    <w:rsid w:val="00BB10F9"/>
    <w:rsid w:val="00BD33D2"/>
    <w:rsid w:val="00BD721E"/>
    <w:rsid w:val="00BE2FAE"/>
    <w:rsid w:val="00C03FFB"/>
    <w:rsid w:val="00C271A0"/>
    <w:rsid w:val="00C3488C"/>
    <w:rsid w:val="00C64C24"/>
    <w:rsid w:val="00C95F31"/>
    <w:rsid w:val="00CD61F8"/>
    <w:rsid w:val="00CD77DF"/>
    <w:rsid w:val="00D07393"/>
    <w:rsid w:val="00D13A5F"/>
    <w:rsid w:val="00D4565B"/>
    <w:rsid w:val="00D6145E"/>
    <w:rsid w:val="00D87770"/>
    <w:rsid w:val="00D91C73"/>
    <w:rsid w:val="00D95E8D"/>
    <w:rsid w:val="00DA08F3"/>
    <w:rsid w:val="00DB4CF5"/>
    <w:rsid w:val="00E31067"/>
    <w:rsid w:val="00E3696E"/>
    <w:rsid w:val="00E622E4"/>
    <w:rsid w:val="00E77D39"/>
    <w:rsid w:val="00E80021"/>
    <w:rsid w:val="00E950C5"/>
    <w:rsid w:val="00ED1242"/>
    <w:rsid w:val="00EE7DCB"/>
    <w:rsid w:val="00F52966"/>
    <w:rsid w:val="00F60956"/>
    <w:rsid w:val="00F6358C"/>
    <w:rsid w:val="00F728C2"/>
    <w:rsid w:val="00F839C1"/>
    <w:rsid w:val="00FA5D5B"/>
    <w:rsid w:val="00FC7B09"/>
    <w:rsid w:val="00FD586A"/>
    <w:rsid w:val="00FD6FA1"/>
    <w:rsid w:val="00FE3F0B"/>
    <w:rsid w:val="00FF1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C7969"/>
  <w15:chartTrackingRefBased/>
  <w15:docId w15:val="{C56149E1-A7C5-4A3C-9352-5884A9B24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73CB"/>
    <w:pPr>
      <w:spacing w:after="200" w:line="276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4473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115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15D2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F839C1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01F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01FC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01FC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01F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01FC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1F638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E79C0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E79C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2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90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1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6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4" ma:contentTypeDescription="Utwórz nowy dokument." ma:contentTypeScope="" ma:versionID="f6e73ac08a0a20f45275d8213fb5ea3e">
  <xsd:schema xmlns:xsd="http://www.w3.org/2001/XMLSchema" xmlns:xs="http://www.w3.org/2001/XMLSchema" xmlns:p="http://schemas.microsoft.com/office/2006/metadata/properties" xmlns:ns2="d7350db8-711c-4d54-8db8-33f8bfbf982e" targetNamespace="http://schemas.microsoft.com/office/2006/metadata/properties" ma:root="true" ma:fieldsID="8d94b6152048594691680eea9bf84b5c" ns2:_="">
    <xsd:import namespace="d7350db8-711c-4d54-8db8-33f8bfbf98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63A961-3316-4E65-8EB2-C8B46DC766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976C0F3-C8D0-4135-BEC3-D0F588124C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1C7B3A-E470-4EE2-8CAD-03E6D0CCD4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1173</Words>
  <Characters>7042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Pracka Marta</dc:creator>
  <cp:keywords/>
  <dc:description/>
  <cp:lastModifiedBy>Pracka Marta</cp:lastModifiedBy>
  <cp:revision>4</cp:revision>
  <cp:lastPrinted>2023-01-02T09:35:00Z</cp:lastPrinted>
  <dcterms:created xsi:type="dcterms:W3CDTF">2023-01-02T09:16:00Z</dcterms:created>
  <dcterms:modified xsi:type="dcterms:W3CDTF">2023-01-11T12:00:00Z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