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011AB" w14:textId="77777777" w:rsidR="00B10D2B" w:rsidRPr="00242722" w:rsidRDefault="00B10D2B" w:rsidP="00B10D2B">
      <w:pPr>
        <w:pStyle w:val="Style1"/>
        <w:widowControl/>
        <w:spacing w:line="276" w:lineRule="auto"/>
        <w:ind w:right="50"/>
        <w:rPr>
          <w:rStyle w:val="FontStyle11"/>
          <w:rFonts w:ascii="Bookman Old Style" w:hAnsi="Bookman Old Style" w:cs="Arial"/>
        </w:rPr>
      </w:pPr>
      <w:r w:rsidRPr="00242722">
        <w:rPr>
          <w:rStyle w:val="FontStyle11"/>
          <w:rFonts w:ascii="Bookman Old Style" w:hAnsi="Bookman Old Style" w:cs="Arial"/>
        </w:rPr>
        <w:t xml:space="preserve">Uchwała Nr </w:t>
      </w:r>
      <w:r>
        <w:rPr>
          <w:rStyle w:val="FontStyle11"/>
          <w:rFonts w:ascii="Bookman Old Style" w:hAnsi="Bookman Old Style" w:cs="Arial"/>
        </w:rPr>
        <w:t>7</w:t>
      </w:r>
      <w:r w:rsidRPr="00242722">
        <w:rPr>
          <w:rStyle w:val="FontStyle11"/>
          <w:rFonts w:ascii="Bookman Old Style" w:hAnsi="Bookman Old Style" w:cs="Arial"/>
        </w:rPr>
        <w:t xml:space="preserve">/2022 </w:t>
      </w:r>
    </w:p>
    <w:p w14:paraId="73C287DD" w14:textId="77777777" w:rsidR="00B10D2B" w:rsidRPr="00242722" w:rsidRDefault="00B10D2B" w:rsidP="00B10D2B">
      <w:pPr>
        <w:pStyle w:val="Style1"/>
        <w:widowControl/>
        <w:tabs>
          <w:tab w:val="left" w:pos="9072"/>
        </w:tabs>
        <w:spacing w:line="276" w:lineRule="auto"/>
        <w:ind w:right="334"/>
        <w:rPr>
          <w:rStyle w:val="FontStyle11"/>
          <w:rFonts w:ascii="Bookman Old Style" w:hAnsi="Bookman Old Style" w:cs="Arial"/>
        </w:rPr>
      </w:pPr>
      <w:r w:rsidRPr="00242722">
        <w:rPr>
          <w:rStyle w:val="FontStyle11"/>
          <w:rFonts w:ascii="Bookman Old Style" w:hAnsi="Bookman Old Style" w:cs="Arial"/>
        </w:rPr>
        <w:t>Zgromadzenia Ogólnego Polskiej Akademii Nauk</w:t>
      </w:r>
    </w:p>
    <w:p w14:paraId="08E312B7" w14:textId="77777777" w:rsidR="00B10D2B" w:rsidRPr="00242722" w:rsidRDefault="00B10D2B" w:rsidP="00B10D2B">
      <w:pPr>
        <w:pStyle w:val="Style3"/>
        <w:widowControl/>
        <w:spacing w:line="276" w:lineRule="auto"/>
        <w:ind w:right="29"/>
        <w:jc w:val="center"/>
        <w:rPr>
          <w:rStyle w:val="FontStyle13"/>
          <w:rFonts w:ascii="Bookman Old Style" w:hAnsi="Bookman Old Style" w:cs="Arial"/>
        </w:rPr>
      </w:pPr>
      <w:r w:rsidRPr="00242722">
        <w:rPr>
          <w:rStyle w:val="FontStyle13"/>
          <w:rFonts w:ascii="Bookman Old Style" w:hAnsi="Bookman Old Style" w:cs="Arial"/>
        </w:rPr>
        <w:t>z dnia 8 grudnia 2022 r.</w:t>
      </w:r>
    </w:p>
    <w:p w14:paraId="0A51997A" w14:textId="77777777" w:rsidR="00B10D2B" w:rsidRPr="00242722" w:rsidRDefault="00B10D2B" w:rsidP="00B10D2B">
      <w:pPr>
        <w:pStyle w:val="Style1"/>
        <w:widowControl/>
        <w:spacing w:line="276" w:lineRule="auto"/>
        <w:ind w:left="773"/>
        <w:rPr>
          <w:rFonts w:ascii="Bookman Old Style" w:hAnsi="Bookman Old Style" w:cs="Arial"/>
          <w:sz w:val="20"/>
          <w:szCs w:val="20"/>
        </w:rPr>
      </w:pPr>
    </w:p>
    <w:p w14:paraId="77798A20" w14:textId="77777777" w:rsidR="00B10D2B" w:rsidRPr="00242722" w:rsidRDefault="00B10D2B" w:rsidP="00B10D2B">
      <w:pPr>
        <w:pStyle w:val="Style1"/>
        <w:widowControl/>
        <w:spacing w:before="182" w:line="276" w:lineRule="auto"/>
        <w:rPr>
          <w:rStyle w:val="FontStyle11"/>
          <w:rFonts w:ascii="Bookman Old Style" w:hAnsi="Bookman Old Style" w:cs="Arial"/>
        </w:rPr>
      </w:pPr>
      <w:r w:rsidRPr="00242722">
        <w:rPr>
          <w:rStyle w:val="FontStyle11"/>
          <w:rFonts w:ascii="Bookman Old Style" w:hAnsi="Bookman Old Style" w:cs="Arial"/>
        </w:rPr>
        <w:t>w sprawie wyboru podmiotu do badania łącznych sprawozdań finansowych Polskiej Akademii Nauk za lata 2022 - 2023</w:t>
      </w:r>
    </w:p>
    <w:p w14:paraId="0CB4DF4B" w14:textId="77777777" w:rsidR="00B10D2B" w:rsidRPr="00242722" w:rsidRDefault="00B10D2B" w:rsidP="00B10D2B">
      <w:pPr>
        <w:pStyle w:val="Style3"/>
        <w:widowControl/>
        <w:spacing w:line="276" w:lineRule="auto"/>
        <w:rPr>
          <w:rFonts w:ascii="Bookman Old Style" w:hAnsi="Bookman Old Style" w:cs="Arial"/>
          <w:sz w:val="20"/>
          <w:szCs w:val="20"/>
        </w:rPr>
      </w:pPr>
    </w:p>
    <w:p w14:paraId="11E708DB" w14:textId="77777777" w:rsidR="00B10D2B" w:rsidRPr="00242722" w:rsidRDefault="00B10D2B" w:rsidP="00B10D2B">
      <w:pPr>
        <w:pStyle w:val="Style3"/>
        <w:widowControl/>
        <w:spacing w:line="276" w:lineRule="auto"/>
        <w:rPr>
          <w:rFonts w:ascii="Bookman Old Style" w:hAnsi="Bookman Old Style" w:cs="Arial"/>
          <w:sz w:val="20"/>
          <w:szCs w:val="20"/>
        </w:rPr>
      </w:pPr>
    </w:p>
    <w:p w14:paraId="674B6D68" w14:textId="19F744A4" w:rsidR="00B10D2B" w:rsidRPr="00242722" w:rsidRDefault="00B10D2B" w:rsidP="00B10D2B">
      <w:pPr>
        <w:pStyle w:val="Style3"/>
        <w:widowControl/>
        <w:spacing w:before="149" w:line="276" w:lineRule="auto"/>
        <w:rPr>
          <w:rStyle w:val="FontStyle13"/>
          <w:rFonts w:ascii="Bookman Old Style" w:hAnsi="Bookman Old Style" w:cs="Arial"/>
        </w:rPr>
      </w:pPr>
      <w:r w:rsidRPr="00242722">
        <w:rPr>
          <w:rStyle w:val="FontStyle13"/>
          <w:rFonts w:ascii="Bookman Old Style" w:hAnsi="Bookman Old Style" w:cs="Arial"/>
        </w:rPr>
        <w:t>Na podstawie art. 66 ust. 4 ustawy z dnia 29 września 1994 r. o</w:t>
      </w:r>
      <w:r>
        <w:rPr>
          <w:rStyle w:val="FontStyle13"/>
          <w:rFonts w:ascii="Bookman Old Style" w:hAnsi="Bookman Old Style" w:cs="Arial"/>
        </w:rPr>
        <w:t> </w:t>
      </w:r>
      <w:r w:rsidRPr="00242722">
        <w:rPr>
          <w:rStyle w:val="FontStyle13"/>
          <w:rFonts w:ascii="Bookman Old Style" w:hAnsi="Bookman Old Style" w:cs="Arial"/>
        </w:rPr>
        <w:t xml:space="preserve"> rachunkowości (</w:t>
      </w:r>
      <w:proofErr w:type="spellStart"/>
      <w:r w:rsidRPr="00242722">
        <w:rPr>
          <w:rFonts w:ascii="Bookman Old Style" w:hAnsi="Bookman Old Style" w:cs="Arial"/>
          <w:color w:val="000000"/>
        </w:rPr>
        <w:t>t.j</w:t>
      </w:r>
      <w:proofErr w:type="spellEnd"/>
      <w:r w:rsidRPr="00242722">
        <w:rPr>
          <w:rFonts w:ascii="Bookman Old Style" w:hAnsi="Bookman Old Style" w:cs="Arial"/>
          <w:color w:val="000000"/>
        </w:rPr>
        <w:t xml:space="preserve">. Dz.U. z 2021 r. poz. 217 z </w:t>
      </w:r>
      <w:proofErr w:type="spellStart"/>
      <w:r w:rsidRPr="00242722">
        <w:rPr>
          <w:rFonts w:ascii="Bookman Old Style" w:hAnsi="Bookman Old Style" w:cs="Arial"/>
          <w:color w:val="000000"/>
        </w:rPr>
        <w:t>późn</w:t>
      </w:r>
      <w:proofErr w:type="spellEnd"/>
      <w:r w:rsidRPr="00242722">
        <w:rPr>
          <w:rFonts w:ascii="Bookman Old Style" w:hAnsi="Bookman Old Style" w:cs="Arial"/>
          <w:color w:val="000000"/>
        </w:rPr>
        <w:t xml:space="preserve">. zm.) </w:t>
      </w:r>
      <w:r w:rsidRPr="00242722">
        <w:rPr>
          <w:rStyle w:val="FontStyle13"/>
          <w:rFonts w:ascii="Bookman Old Style" w:hAnsi="Bookman Old Style" w:cs="Arial"/>
        </w:rPr>
        <w:t>oraz § 5 ust. 2 rozporządzenia Ministra Nauki i Szkolnictwa Wyższego z dnia 20 grudnia 2010 r. w sprawie szczegółowego trybu finansowania i gospodarki finansowej Polskiej Akademii Nauk i jej instytutów naukowych (</w:t>
      </w:r>
      <w:proofErr w:type="spellStart"/>
      <w:r w:rsidRPr="00242722">
        <w:rPr>
          <w:rStyle w:val="FontStyle13"/>
          <w:rFonts w:ascii="Bookman Old Style" w:hAnsi="Bookman Old Style" w:cs="Arial"/>
        </w:rPr>
        <w:t>t.j</w:t>
      </w:r>
      <w:proofErr w:type="spellEnd"/>
      <w:r w:rsidRPr="00242722">
        <w:rPr>
          <w:rStyle w:val="FontStyle13"/>
          <w:rFonts w:ascii="Bookman Old Style" w:hAnsi="Bookman Old Style" w:cs="Arial"/>
        </w:rPr>
        <w:t>. Dz.U. z 2021 r. poz. 156), Zgromadzenie Ogólne Polskiej Akademii Nauk uchwala, co następuje:</w:t>
      </w:r>
    </w:p>
    <w:p w14:paraId="53B1234B" w14:textId="77777777" w:rsidR="00B10D2B" w:rsidRPr="00242722" w:rsidRDefault="00B10D2B" w:rsidP="00B10D2B">
      <w:pPr>
        <w:pStyle w:val="Style2"/>
        <w:widowControl/>
        <w:spacing w:line="276" w:lineRule="auto"/>
        <w:ind w:left="4421"/>
        <w:jc w:val="both"/>
        <w:rPr>
          <w:rFonts w:ascii="Bookman Old Style" w:hAnsi="Bookman Old Style" w:cs="Arial"/>
          <w:sz w:val="20"/>
          <w:szCs w:val="20"/>
        </w:rPr>
      </w:pPr>
    </w:p>
    <w:p w14:paraId="4DA3DF65" w14:textId="77777777" w:rsidR="00B10D2B" w:rsidRPr="00242722" w:rsidRDefault="00B10D2B" w:rsidP="00B10D2B">
      <w:pPr>
        <w:pStyle w:val="Style2"/>
        <w:widowControl/>
        <w:spacing w:line="276" w:lineRule="auto"/>
        <w:ind w:left="4421"/>
        <w:jc w:val="both"/>
        <w:rPr>
          <w:rFonts w:ascii="Bookman Old Style" w:hAnsi="Bookman Old Style" w:cs="Arial"/>
          <w:sz w:val="20"/>
          <w:szCs w:val="20"/>
        </w:rPr>
      </w:pPr>
    </w:p>
    <w:p w14:paraId="22BDF5CB" w14:textId="77777777" w:rsidR="00B10D2B" w:rsidRPr="00242722" w:rsidRDefault="00B10D2B" w:rsidP="00B10D2B">
      <w:pPr>
        <w:pStyle w:val="Style2"/>
        <w:widowControl/>
        <w:spacing w:before="144" w:line="276" w:lineRule="auto"/>
        <w:ind w:left="4421"/>
        <w:jc w:val="both"/>
        <w:rPr>
          <w:rStyle w:val="FontStyle13"/>
          <w:rFonts w:ascii="Bookman Old Style" w:hAnsi="Bookman Old Style" w:cs="Arial"/>
        </w:rPr>
      </w:pPr>
      <w:r w:rsidRPr="00242722">
        <w:rPr>
          <w:rStyle w:val="FontStyle13"/>
          <w:rFonts w:ascii="Bookman Old Style" w:hAnsi="Bookman Old Style" w:cs="Arial"/>
        </w:rPr>
        <w:t>§ 1</w:t>
      </w:r>
    </w:p>
    <w:p w14:paraId="6C8B26E3" w14:textId="77777777" w:rsidR="00B10D2B" w:rsidRPr="00242722" w:rsidRDefault="00B10D2B" w:rsidP="00B10D2B">
      <w:pPr>
        <w:pStyle w:val="Style3"/>
        <w:widowControl/>
        <w:spacing w:line="276" w:lineRule="auto"/>
        <w:rPr>
          <w:rStyle w:val="FontStyle13"/>
          <w:rFonts w:ascii="Bookman Old Style" w:hAnsi="Bookman Old Style" w:cs="Arial"/>
        </w:rPr>
      </w:pPr>
      <w:r w:rsidRPr="00242722">
        <w:rPr>
          <w:rStyle w:val="FontStyle13"/>
          <w:rFonts w:ascii="Bookman Old Style" w:hAnsi="Bookman Old Style" w:cs="Arial"/>
        </w:rPr>
        <w:t xml:space="preserve">Zgromadzenie Ogólne Polskiej Akademii Nauk wybiera POL-TAX 2 Spółka </w:t>
      </w:r>
      <w:r w:rsidRPr="00242722">
        <w:rPr>
          <w:rStyle w:val="FontStyle13"/>
          <w:rFonts w:ascii="Bookman Old Style" w:hAnsi="Bookman Old Style" w:cs="Arial"/>
        </w:rPr>
        <w:br/>
        <w:t>z ograniczoną odpowiedzialnością z siedzibą w Warszawie, (03-982), ul. Bora Komorowskiego 56C lok. 91, jako podmiot uprawniony do badania łącznych sprawozdań finansowych Polskiej Akademii Nauk za lata 2022 - 2023.</w:t>
      </w:r>
    </w:p>
    <w:p w14:paraId="315FD0DF" w14:textId="77777777" w:rsidR="00B10D2B" w:rsidRPr="00242722" w:rsidRDefault="00B10D2B" w:rsidP="00B10D2B">
      <w:pPr>
        <w:pStyle w:val="Style2"/>
        <w:widowControl/>
        <w:spacing w:line="276" w:lineRule="auto"/>
        <w:ind w:right="4387"/>
        <w:jc w:val="right"/>
        <w:rPr>
          <w:rFonts w:ascii="Bookman Old Style" w:hAnsi="Bookman Old Style" w:cs="Arial"/>
          <w:sz w:val="20"/>
          <w:szCs w:val="20"/>
        </w:rPr>
      </w:pPr>
    </w:p>
    <w:p w14:paraId="43DCBEF9" w14:textId="77777777" w:rsidR="00B10D2B" w:rsidRPr="00242722" w:rsidRDefault="00B10D2B" w:rsidP="00B10D2B">
      <w:pPr>
        <w:pStyle w:val="Style2"/>
        <w:widowControl/>
        <w:spacing w:line="276" w:lineRule="auto"/>
        <w:ind w:right="4387"/>
        <w:jc w:val="right"/>
        <w:rPr>
          <w:rFonts w:ascii="Bookman Old Style" w:hAnsi="Bookman Old Style" w:cs="Arial"/>
          <w:sz w:val="20"/>
          <w:szCs w:val="20"/>
        </w:rPr>
      </w:pPr>
    </w:p>
    <w:p w14:paraId="069726A2" w14:textId="77777777" w:rsidR="00B10D2B" w:rsidRPr="00242722" w:rsidRDefault="00B10D2B" w:rsidP="00B10D2B">
      <w:pPr>
        <w:pStyle w:val="Style2"/>
        <w:widowControl/>
        <w:spacing w:before="144" w:line="276" w:lineRule="auto"/>
        <w:ind w:left="4421"/>
        <w:jc w:val="both"/>
        <w:rPr>
          <w:rStyle w:val="FontStyle13"/>
          <w:rFonts w:ascii="Bookman Old Style" w:hAnsi="Bookman Old Style" w:cs="Arial"/>
        </w:rPr>
      </w:pPr>
      <w:r w:rsidRPr="00242722">
        <w:rPr>
          <w:rStyle w:val="FontStyle13"/>
          <w:rFonts w:ascii="Bookman Old Style" w:hAnsi="Bookman Old Style" w:cs="Arial"/>
        </w:rPr>
        <w:t>§ 2</w:t>
      </w:r>
    </w:p>
    <w:p w14:paraId="6FB1D5F6" w14:textId="77777777" w:rsidR="00B10D2B" w:rsidRPr="00242722" w:rsidRDefault="00B10D2B" w:rsidP="00B10D2B">
      <w:pPr>
        <w:pStyle w:val="Style3"/>
        <w:widowControl/>
        <w:spacing w:before="134" w:line="276" w:lineRule="auto"/>
        <w:rPr>
          <w:rStyle w:val="FontStyle13"/>
          <w:rFonts w:ascii="Bookman Old Style" w:hAnsi="Bookman Old Style" w:cs="Arial"/>
        </w:rPr>
      </w:pPr>
      <w:r w:rsidRPr="00242722">
        <w:rPr>
          <w:rStyle w:val="FontStyle13"/>
          <w:rFonts w:ascii="Bookman Old Style" w:hAnsi="Bookman Old Style" w:cs="Arial"/>
        </w:rPr>
        <w:t>Uchwała wchodzi w życie z dniem podjęcia.</w:t>
      </w:r>
    </w:p>
    <w:p w14:paraId="146A38A7" w14:textId="77777777" w:rsidR="00B10D2B" w:rsidRPr="00242722" w:rsidRDefault="00B10D2B" w:rsidP="00B10D2B">
      <w:pPr>
        <w:pStyle w:val="Style3"/>
        <w:widowControl/>
        <w:spacing w:before="134" w:line="276" w:lineRule="auto"/>
        <w:ind w:left="5812"/>
        <w:rPr>
          <w:rStyle w:val="FontStyle13"/>
          <w:rFonts w:ascii="Bookman Old Style" w:hAnsi="Bookman Old Style" w:cs="Arial"/>
        </w:rPr>
      </w:pPr>
    </w:p>
    <w:p w14:paraId="4A0C22ED" w14:textId="77777777" w:rsidR="00B10D2B" w:rsidRPr="00242722" w:rsidRDefault="00B10D2B" w:rsidP="00B10D2B">
      <w:pPr>
        <w:pStyle w:val="Style3"/>
        <w:widowControl/>
        <w:spacing w:before="134" w:line="276" w:lineRule="auto"/>
        <w:ind w:left="5812"/>
        <w:rPr>
          <w:rStyle w:val="FontStyle13"/>
          <w:rFonts w:ascii="Bookman Old Style" w:hAnsi="Bookman Old Style" w:cs="Arial"/>
        </w:rPr>
      </w:pPr>
    </w:p>
    <w:p w14:paraId="4EA4CA25" w14:textId="77777777" w:rsidR="00B10D2B" w:rsidRPr="00242722" w:rsidRDefault="00B10D2B" w:rsidP="00B10D2B">
      <w:pPr>
        <w:pStyle w:val="Style3"/>
        <w:widowControl/>
        <w:spacing w:before="134" w:line="276" w:lineRule="auto"/>
        <w:ind w:firstLine="6663"/>
        <w:rPr>
          <w:rStyle w:val="FontStyle13"/>
          <w:rFonts w:ascii="Bookman Old Style" w:hAnsi="Bookman Old Style" w:cs="Arial"/>
        </w:rPr>
      </w:pPr>
      <w:r w:rsidRPr="00242722">
        <w:rPr>
          <w:rStyle w:val="FontStyle13"/>
          <w:rFonts w:ascii="Bookman Old Style" w:hAnsi="Bookman Old Style" w:cs="Arial"/>
        </w:rPr>
        <w:t>PREZES</w:t>
      </w:r>
    </w:p>
    <w:p w14:paraId="22EBC46F" w14:textId="77777777" w:rsidR="00B10D2B" w:rsidRPr="00242722" w:rsidRDefault="00B10D2B" w:rsidP="00B10D2B">
      <w:pPr>
        <w:pStyle w:val="Style3"/>
        <w:widowControl/>
        <w:spacing w:before="134" w:line="276" w:lineRule="auto"/>
        <w:ind w:left="1418" w:firstLine="4111"/>
        <w:rPr>
          <w:rStyle w:val="FontStyle13"/>
          <w:rFonts w:ascii="Bookman Old Style" w:hAnsi="Bookman Old Style" w:cs="Arial"/>
        </w:rPr>
      </w:pPr>
      <w:r w:rsidRPr="00242722">
        <w:rPr>
          <w:rStyle w:val="FontStyle13"/>
          <w:rFonts w:ascii="Bookman Old Style" w:hAnsi="Bookman Old Style" w:cs="Arial"/>
        </w:rPr>
        <w:t>POLSKIEJ AKADEMII NAUK</w:t>
      </w:r>
    </w:p>
    <w:p w14:paraId="49DBABBE" w14:textId="77777777" w:rsidR="00B10D2B" w:rsidRPr="00242722" w:rsidRDefault="00B10D2B" w:rsidP="00B10D2B">
      <w:pPr>
        <w:pStyle w:val="Style3"/>
        <w:widowControl/>
        <w:spacing w:before="134" w:line="276" w:lineRule="auto"/>
        <w:ind w:left="5812"/>
        <w:rPr>
          <w:rStyle w:val="FontStyle13"/>
          <w:rFonts w:ascii="Bookman Old Style" w:hAnsi="Bookman Old Style" w:cs="Arial"/>
        </w:rPr>
      </w:pPr>
    </w:p>
    <w:p w14:paraId="0B587490" w14:textId="77777777" w:rsidR="00B10D2B" w:rsidRPr="00242722" w:rsidRDefault="00B10D2B" w:rsidP="00B10D2B">
      <w:pPr>
        <w:pStyle w:val="Style3"/>
        <w:widowControl/>
        <w:spacing w:before="134" w:line="276" w:lineRule="auto"/>
        <w:ind w:left="5812"/>
        <w:rPr>
          <w:rStyle w:val="FontStyle13"/>
          <w:rFonts w:ascii="Bookman Old Style" w:hAnsi="Bookman Old Style" w:cs="Arial"/>
        </w:rPr>
      </w:pPr>
    </w:p>
    <w:p w14:paraId="5B7C784D" w14:textId="77777777" w:rsidR="00B10D2B" w:rsidRPr="00242722" w:rsidRDefault="00B10D2B" w:rsidP="00B10D2B">
      <w:pPr>
        <w:pStyle w:val="Style3"/>
        <w:widowControl/>
        <w:spacing w:before="134" w:line="276" w:lineRule="auto"/>
        <w:ind w:left="5812"/>
        <w:rPr>
          <w:rStyle w:val="FontStyle13"/>
          <w:rFonts w:ascii="Bookman Old Style" w:hAnsi="Bookman Old Style" w:cs="Arial"/>
        </w:rPr>
      </w:pPr>
      <w:r>
        <w:rPr>
          <w:rStyle w:val="FontStyle13"/>
          <w:rFonts w:ascii="Bookman Old Style" w:hAnsi="Bookman Old Style" w:cs="Arial"/>
        </w:rPr>
        <w:t xml:space="preserve">   </w:t>
      </w:r>
      <w:r w:rsidRPr="00242722">
        <w:rPr>
          <w:rStyle w:val="FontStyle13"/>
          <w:rFonts w:ascii="Bookman Old Style" w:hAnsi="Bookman Old Style" w:cs="Arial"/>
        </w:rPr>
        <w:t>Jerzy Duszyński</w:t>
      </w:r>
    </w:p>
    <w:p w14:paraId="51200075" w14:textId="77777777" w:rsidR="00B10D2B" w:rsidRPr="00242722" w:rsidRDefault="00B10D2B" w:rsidP="00B10D2B">
      <w:pPr>
        <w:pStyle w:val="Style3"/>
        <w:widowControl/>
        <w:spacing w:before="134" w:line="276" w:lineRule="auto"/>
        <w:rPr>
          <w:rStyle w:val="FontStyle13"/>
          <w:rFonts w:ascii="Bookman Old Style" w:hAnsi="Bookman Old Style" w:cs="Arial"/>
        </w:rPr>
      </w:pPr>
    </w:p>
    <w:p w14:paraId="53BE6437" w14:textId="77777777" w:rsidR="00B10D2B" w:rsidRPr="00242722" w:rsidRDefault="00B10D2B" w:rsidP="00B10D2B">
      <w:pPr>
        <w:pStyle w:val="Style3"/>
        <w:widowControl/>
        <w:spacing w:before="134" w:line="276" w:lineRule="auto"/>
        <w:rPr>
          <w:rStyle w:val="FontStyle13"/>
          <w:rFonts w:ascii="Bookman Old Style" w:hAnsi="Bookman Old Style" w:cs="Arial"/>
        </w:rPr>
      </w:pPr>
    </w:p>
    <w:p w14:paraId="4A177868" w14:textId="77777777" w:rsidR="00B10D2B" w:rsidRPr="00242722" w:rsidRDefault="00B10D2B" w:rsidP="00B10D2B">
      <w:pPr>
        <w:pStyle w:val="Style3"/>
        <w:widowControl/>
        <w:spacing w:line="276" w:lineRule="auto"/>
        <w:rPr>
          <w:rStyle w:val="FontStyle13"/>
          <w:rFonts w:ascii="Bookman Old Style" w:hAnsi="Bookman Old Style" w:cs="Arial"/>
        </w:rPr>
      </w:pPr>
    </w:p>
    <w:p w14:paraId="0173133D" w14:textId="77777777" w:rsidR="00B10D2B" w:rsidRPr="00242722" w:rsidRDefault="00B10D2B" w:rsidP="00B10D2B">
      <w:pPr>
        <w:widowControl/>
        <w:autoSpaceDE/>
        <w:autoSpaceDN/>
        <w:adjustRightInd/>
        <w:spacing w:after="160" w:line="276" w:lineRule="auto"/>
        <w:rPr>
          <w:rStyle w:val="FontStyle13"/>
          <w:rFonts w:ascii="Bookman Old Style" w:hAnsi="Bookman Old Style" w:cs="Arial"/>
        </w:rPr>
      </w:pPr>
      <w:r w:rsidRPr="00242722">
        <w:rPr>
          <w:rStyle w:val="FontStyle13"/>
          <w:rFonts w:ascii="Bookman Old Style" w:hAnsi="Bookman Old Style" w:cs="Arial"/>
        </w:rPr>
        <w:br w:type="page"/>
      </w:r>
    </w:p>
    <w:p w14:paraId="36B5BC64" w14:textId="77777777" w:rsidR="00B10D2B" w:rsidRPr="00242722" w:rsidRDefault="00B10D2B" w:rsidP="00B10D2B">
      <w:pPr>
        <w:pStyle w:val="Style3"/>
        <w:widowControl/>
        <w:spacing w:before="120" w:line="276" w:lineRule="auto"/>
        <w:jc w:val="center"/>
        <w:rPr>
          <w:rStyle w:val="FontStyle13"/>
          <w:rFonts w:ascii="Bookman Old Style" w:hAnsi="Bookman Old Style" w:cs="Arial"/>
          <w:sz w:val="22"/>
          <w:szCs w:val="22"/>
        </w:rPr>
      </w:pPr>
      <w:r w:rsidRPr="00242722">
        <w:rPr>
          <w:rStyle w:val="FontStyle13"/>
          <w:rFonts w:ascii="Bookman Old Style" w:hAnsi="Bookman Old Style" w:cs="Arial"/>
          <w:sz w:val="22"/>
          <w:szCs w:val="22"/>
        </w:rPr>
        <w:lastRenderedPageBreak/>
        <w:t>UZASADNIENIE</w:t>
      </w:r>
    </w:p>
    <w:p w14:paraId="750908C4" w14:textId="77777777" w:rsidR="00B10D2B" w:rsidRPr="00242722" w:rsidRDefault="00B10D2B" w:rsidP="00B10D2B">
      <w:pPr>
        <w:pStyle w:val="Style3"/>
        <w:widowControl/>
        <w:spacing w:before="149" w:line="240" w:lineRule="auto"/>
        <w:rPr>
          <w:rStyle w:val="FontStyle13"/>
          <w:rFonts w:ascii="Bookman Old Style" w:hAnsi="Bookman Old Style" w:cs="Arial"/>
        </w:rPr>
      </w:pPr>
      <w:r w:rsidRPr="00242722">
        <w:rPr>
          <w:rStyle w:val="FontStyle13"/>
          <w:rFonts w:ascii="Bookman Old Style" w:hAnsi="Bookman Old Style" w:cs="Arial"/>
        </w:rPr>
        <w:t>Zgodnie z art. 66 ustawy o rachunkowości z dnia 29 września 1994 r.(Dz.U. z</w:t>
      </w:r>
      <w:r>
        <w:rPr>
          <w:rStyle w:val="FontStyle13"/>
          <w:rFonts w:ascii="Bookman Old Style" w:hAnsi="Bookman Old Style" w:cs="Arial"/>
        </w:rPr>
        <w:t> </w:t>
      </w:r>
      <w:r w:rsidRPr="00242722">
        <w:rPr>
          <w:rStyle w:val="FontStyle13"/>
          <w:rFonts w:ascii="Bookman Old Style" w:hAnsi="Bookman Old Style" w:cs="Arial"/>
        </w:rPr>
        <w:t xml:space="preserve"> 2021 r. 217 z </w:t>
      </w:r>
      <w:proofErr w:type="spellStart"/>
      <w:r w:rsidRPr="00242722">
        <w:rPr>
          <w:rStyle w:val="FontStyle13"/>
          <w:rFonts w:ascii="Bookman Old Style" w:hAnsi="Bookman Old Style" w:cs="Arial"/>
        </w:rPr>
        <w:t>późn</w:t>
      </w:r>
      <w:proofErr w:type="spellEnd"/>
      <w:r w:rsidRPr="00242722">
        <w:rPr>
          <w:rStyle w:val="FontStyle13"/>
          <w:rFonts w:ascii="Bookman Old Style" w:hAnsi="Bookman Old Style" w:cs="Arial"/>
        </w:rPr>
        <w:t>. zm.), Polska Akademia Nauk ogłosiła zamówienie na wybór Wykonawcy do przeprowadzenia badania łącznych sprawozdań finansowych Polskiej Akademii Nauk za lata 2022 - 2023. Celem badania jest wypełnienie obowiązków ustawowych wynikających z zapisów postanowień ustawy o</w:t>
      </w:r>
      <w:r>
        <w:rPr>
          <w:rStyle w:val="FontStyle13"/>
          <w:rFonts w:ascii="Bookman Old Style" w:hAnsi="Bookman Old Style" w:cs="Arial"/>
        </w:rPr>
        <w:t> </w:t>
      </w:r>
      <w:r w:rsidRPr="00242722">
        <w:rPr>
          <w:rStyle w:val="FontStyle13"/>
          <w:rFonts w:ascii="Bookman Old Style" w:hAnsi="Bookman Old Style" w:cs="Arial"/>
        </w:rPr>
        <w:t xml:space="preserve"> rachunkowości.</w:t>
      </w:r>
    </w:p>
    <w:p w14:paraId="76A23498" w14:textId="77777777" w:rsidR="00B10D2B" w:rsidRPr="00242722" w:rsidRDefault="00B10D2B" w:rsidP="00B10D2B">
      <w:pPr>
        <w:pStyle w:val="Style3"/>
        <w:widowControl/>
        <w:spacing w:before="149" w:line="240" w:lineRule="auto"/>
        <w:rPr>
          <w:rStyle w:val="FontStyle13"/>
          <w:rFonts w:ascii="Bookman Old Style" w:hAnsi="Bookman Old Style" w:cs="Arial"/>
        </w:rPr>
      </w:pPr>
      <w:r w:rsidRPr="00242722">
        <w:rPr>
          <w:rStyle w:val="FontStyle13"/>
          <w:rFonts w:ascii="Bookman Old Style" w:hAnsi="Bookman Old Style" w:cs="Arial"/>
        </w:rPr>
        <w:t xml:space="preserve">Procedura wyboru oferty została przeprowadzona na podstawie </w:t>
      </w:r>
      <w:r w:rsidRPr="00242722">
        <w:rPr>
          <w:rStyle w:val="FontStyle13"/>
          <w:rFonts w:ascii="Bookman Old Style" w:hAnsi="Bookman Old Style" w:cs="Arial"/>
          <w:i/>
        </w:rPr>
        <w:t>Regulaminu udzielania zamówień publicznych na dostawy, usługi i roboty budowlane przez Kancelarię Polskiej Akademii Nauk</w:t>
      </w:r>
      <w:r w:rsidRPr="00242722">
        <w:rPr>
          <w:rStyle w:val="FontStyle13"/>
          <w:rFonts w:ascii="Bookman Old Style" w:hAnsi="Bookman Old Style" w:cs="Arial"/>
        </w:rPr>
        <w:t xml:space="preserve">, </w:t>
      </w:r>
      <w:r w:rsidRPr="00242722">
        <w:rPr>
          <w:rStyle w:val="FontStyle13"/>
          <w:rFonts w:ascii="Bookman Old Style" w:hAnsi="Bookman Old Style" w:cs="Arial"/>
          <w:i/>
        </w:rPr>
        <w:t>pomocnicze jednostki naukowe oraz inne jednostki organizacyjne Akademii</w:t>
      </w:r>
      <w:r w:rsidRPr="00242722">
        <w:rPr>
          <w:rStyle w:val="FontStyle13"/>
          <w:rFonts w:ascii="Bookman Old Style" w:hAnsi="Bookman Old Style" w:cs="Arial"/>
        </w:rPr>
        <w:t xml:space="preserve"> stanowiącego załącznik nr 1 do Decyzji Nr 49/2021 Prezesa Polskiej Akademii Nauk z dnia 23 grudnia  2021 r., w trybie zaproszenia do składania ofert w celu rozeznania rynku cen na przeprowadzenie badania łącznych sprawozdań finansowych Polskiej Akademii Nauk za lata 2022 -2023 z możliwością udzielenia zamówienia, znak sprawy ZZP.261.31.2022.PP.  </w:t>
      </w:r>
    </w:p>
    <w:p w14:paraId="47C8B2EA" w14:textId="624F5EDE" w:rsidR="00B10D2B" w:rsidRPr="00242722" w:rsidRDefault="00B10D2B" w:rsidP="00B10D2B">
      <w:pPr>
        <w:pStyle w:val="Style3"/>
        <w:widowControl/>
        <w:spacing w:before="149" w:line="240" w:lineRule="auto"/>
        <w:rPr>
          <w:rStyle w:val="FontStyle13"/>
          <w:rFonts w:ascii="Bookman Old Style" w:hAnsi="Bookman Old Style" w:cs="Arial"/>
        </w:rPr>
      </w:pPr>
      <w:bookmarkStart w:id="0" w:name="_Hlk63069388"/>
      <w:r w:rsidRPr="00242722">
        <w:rPr>
          <w:rStyle w:val="FontStyle13"/>
          <w:rFonts w:ascii="Bookman Old Style" w:hAnsi="Bookman Old Style" w:cs="Arial"/>
        </w:rPr>
        <w:t>W wyznaczonym terminie do dnia 03 sierpnia 2022 r. oferty złożyli następujący czterej wykonawcy oferując wykonanie zamówienia w cenie brutto oraz uzyskując następującą liczbę punktów w poszczególnych kryteriach wraz z</w:t>
      </w:r>
      <w:r>
        <w:rPr>
          <w:rStyle w:val="FontStyle13"/>
          <w:rFonts w:ascii="Bookman Old Style" w:hAnsi="Bookman Old Style" w:cs="Arial"/>
        </w:rPr>
        <w:t> </w:t>
      </w:r>
      <w:r w:rsidRPr="00242722">
        <w:rPr>
          <w:rStyle w:val="FontStyle13"/>
          <w:rFonts w:ascii="Bookman Old Style" w:hAnsi="Bookman Old Style" w:cs="Arial"/>
        </w:rPr>
        <w:t xml:space="preserve"> łączną punktacją:</w:t>
      </w:r>
    </w:p>
    <w:bookmarkEnd w:id="0"/>
    <w:p w14:paraId="7984930C" w14:textId="77777777" w:rsidR="00B10D2B" w:rsidRPr="00242722" w:rsidRDefault="00B10D2B" w:rsidP="00B10D2B">
      <w:pPr>
        <w:spacing w:line="276" w:lineRule="auto"/>
        <w:jc w:val="both"/>
        <w:rPr>
          <w:rFonts w:ascii="Bookman Old Style" w:eastAsia="Times New Roman" w:hAnsi="Bookman Old Style"/>
          <w:color w:val="000000"/>
        </w:rPr>
      </w:pPr>
    </w:p>
    <w:tbl>
      <w:tblPr>
        <w:tblStyle w:val="Tabela-Siatka1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1275"/>
        <w:gridCol w:w="1276"/>
        <w:gridCol w:w="1418"/>
        <w:gridCol w:w="1559"/>
        <w:gridCol w:w="992"/>
      </w:tblGrid>
      <w:tr w:rsidR="00B10D2B" w:rsidRPr="00242722" w14:paraId="344EB0F7" w14:textId="77777777" w:rsidTr="00BE5B80">
        <w:trPr>
          <w:jc w:val="center"/>
        </w:trPr>
        <w:tc>
          <w:tcPr>
            <w:tcW w:w="709" w:type="dxa"/>
            <w:vAlign w:val="center"/>
          </w:tcPr>
          <w:p w14:paraId="6E0A1D9B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6"/>
                <w:szCs w:val="16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6"/>
                <w:szCs w:val="16"/>
                <w:lang w:eastAsia="en-US"/>
              </w:rPr>
              <w:t>Nr oferty</w:t>
            </w:r>
          </w:p>
        </w:tc>
        <w:tc>
          <w:tcPr>
            <w:tcW w:w="2694" w:type="dxa"/>
            <w:vAlign w:val="center"/>
          </w:tcPr>
          <w:p w14:paraId="151EB308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6"/>
                <w:szCs w:val="16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6"/>
                <w:szCs w:val="16"/>
                <w:lang w:eastAsia="en-US"/>
              </w:rPr>
              <w:t>Firma (nazwa) i adres Wykonawcy</w:t>
            </w:r>
          </w:p>
        </w:tc>
        <w:tc>
          <w:tcPr>
            <w:tcW w:w="1275" w:type="dxa"/>
            <w:vAlign w:val="center"/>
          </w:tcPr>
          <w:p w14:paraId="55C6E6CA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6"/>
                <w:szCs w:val="16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b/>
                <w:sz w:val="16"/>
                <w:szCs w:val="16"/>
                <w:lang w:eastAsia="en-US"/>
              </w:rPr>
              <w:t>Cena brutto</w:t>
            </w:r>
            <w:r w:rsidRPr="00242722">
              <w:rPr>
                <w:rFonts w:ascii="Bookman Old Style" w:eastAsia="Calibri" w:hAnsi="Bookman Old Style" w:cs="Arial"/>
                <w:sz w:val="16"/>
                <w:szCs w:val="16"/>
                <w:lang w:eastAsia="en-US"/>
              </w:rPr>
              <w:t xml:space="preserve"> </w:t>
            </w:r>
            <w:r w:rsidRPr="00242722">
              <w:rPr>
                <w:rFonts w:ascii="Bookman Old Style" w:eastAsia="Calibri" w:hAnsi="Bookman Old Style" w:cs="Arial"/>
                <w:sz w:val="16"/>
                <w:szCs w:val="16"/>
                <w:lang w:eastAsia="en-US"/>
              </w:rPr>
              <w:br/>
              <w:t>w PLN</w:t>
            </w:r>
          </w:p>
        </w:tc>
        <w:tc>
          <w:tcPr>
            <w:tcW w:w="1276" w:type="dxa"/>
            <w:vAlign w:val="center"/>
          </w:tcPr>
          <w:p w14:paraId="4A90A5A7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6"/>
                <w:szCs w:val="16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b/>
                <w:sz w:val="16"/>
                <w:szCs w:val="16"/>
                <w:lang w:eastAsia="en-US"/>
              </w:rPr>
              <w:t>Punktacja kryterium Cena</w:t>
            </w:r>
            <w:r w:rsidRPr="00242722">
              <w:rPr>
                <w:rFonts w:ascii="Bookman Old Style" w:eastAsia="Calibri" w:hAnsi="Bookman Old Style" w:cs="Arial"/>
                <w:sz w:val="16"/>
                <w:szCs w:val="16"/>
                <w:lang w:eastAsia="en-US"/>
              </w:rPr>
              <w:t xml:space="preserve"> </w:t>
            </w:r>
            <w:r w:rsidRPr="00242722">
              <w:rPr>
                <w:rFonts w:ascii="Bookman Old Style" w:eastAsia="Calibri" w:hAnsi="Bookman Old Style" w:cs="Arial"/>
                <w:sz w:val="16"/>
                <w:szCs w:val="16"/>
                <w:lang w:eastAsia="en-US"/>
              </w:rPr>
              <w:br/>
              <w:t>max. 60 pkt</w:t>
            </w:r>
          </w:p>
        </w:tc>
        <w:tc>
          <w:tcPr>
            <w:tcW w:w="1418" w:type="dxa"/>
            <w:vAlign w:val="center"/>
          </w:tcPr>
          <w:p w14:paraId="2A2FE271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6"/>
                <w:szCs w:val="16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b/>
                <w:sz w:val="16"/>
                <w:szCs w:val="16"/>
                <w:lang w:eastAsia="en-US"/>
              </w:rPr>
              <w:t>Punktacja kryterium Termin</w:t>
            </w:r>
            <w:r w:rsidRPr="00242722">
              <w:rPr>
                <w:rFonts w:ascii="Bookman Old Style" w:eastAsia="Calibri" w:hAnsi="Bookman Old Style" w:cs="Arial"/>
                <w:b/>
                <w:sz w:val="16"/>
                <w:szCs w:val="16"/>
                <w:lang w:eastAsia="en-US"/>
              </w:rPr>
              <w:br/>
            </w:r>
            <w:r w:rsidRPr="00242722">
              <w:rPr>
                <w:rFonts w:ascii="Bookman Old Style" w:eastAsia="Calibri" w:hAnsi="Bookman Old Style" w:cs="Arial"/>
                <w:sz w:val="16"/>
                <w:szCs w:val="16"/>
                <w:lang w:eastAsia="en-US"/>
              </w:rPr>
              <w:t>max. 30 pkt</w:t>
            </w:r>
          </w:p>
        </w:tc>
        <w:tc>
          <w:tcPr>
            <w:tcW w:w="1559" w:type="dxa"/>
            <w:vAlign w:val="center"/>
          </w:tcPr>
          <w:p w14:paraId="0A0EDCAD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6"/>
                <w:szCs w:val="16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b/>
                <w:sz w:val="16"/>
                <w:szCs w:val="16"/>
                <w:lang w:eastAsia="en-US"/>
              </w:rPr>
              <w:t>Punktacja kryterium Doświadczenie</w:t>
            </w:r>
            <w:r w:rsidRPr="00242722">
              <w:rPr>
                <w:rFonts w:ascii="Bookman Old Style" w:eastAsia="Calibri" w:hAnsi="Bookman Old Style" w:cs="Arial"/>
                <w:sz w:val="16"/>
                <w:szCs w:val="16"/>
                <w:lang w:eastAsia="en-US"/>
              </w:rPr>
              <w:t xml:space="preserve"> max. 10 pkt</w:t>
            </w:r>
          </w:p>
        </w:tc>
        <w:tc>
          <w:tcPr>
            <w:tcW w:w="992" w:type="dxa"/>
            <w:vAlign w:val="center"/>
          </w:tcPr>
          <w:p w14:paraId="7734813B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b/>
                <w:sz w:val="16"/>
                <w:szCs w:val="16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b/>
                <w:sz w:val="16"/>
                <w:szCs w:val="16"/>
                <w:lang w:eastAsia="en-US"/>
              </w:rPr>
              <w:t>Razem</w:t>
            </w:r>
          </w:p>
        </w:tc>
      </w:tr>
      <w:tr w:rsidR="00B10D2B" w:rsidRPr="00242722" w14:paraId="203F8E87" w14:textId="77777777" w:rsidTr="00BE5B80">
        <w:trPr>
          <w:jc w:val="center"/>
        </w:trPr>
        <w:tc>
          <w:tcPr>
            <w:tcW w:w="709" w:type="dxa"/>
            <w:vAlign w:val="center"/>
          </w:tcPr>
          <w:p w14:paraId="49E7C960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694" w:type="dxa"/>
            <w:vAlign w:val="center"/>
          </w:tcPr>
          <w:p w14:paraId="5C2532F4" w14:textId="77777777" w:rsidR="00B10D2B" w:rsidRPr="00242722" w:rsidRDefault="00B10D2B" w:rsidP="00B10D2B">
            <w:pPr>
              <w:widowControl/>
              <w:autoSpaceDE/>
              <w:autoSpaceDN/>
              <w:adjustRightInd/>
              <w:spacing w:before="160" w:after="160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Biuro Biegłych Rewidentów</w:t>
            </w: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br/>
              <w:t>EKO-BILANS</w:t>
            </w: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br/>
              <w:t xml:space="preserve">Sp. z o.o. </w:t>
            </w:r>
            <w:proofErr w:type="spellStart"/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ul.P.O.W</w:t>
            </w:r>
            <w:proofErr w:type="spellEnd"/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 xml:space="preserve">. 29/3 </w:t>
            </w: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br/>
              <w:t>90-248 Łódź</w:t>
            </w:r>
          </w:p>
        </w:tc>
        <w:tc>
          <w:tcPr>
            <w:tcW w:w="1275" w:type="dxa"/>
            <w:vAlign w:val="center"/>
          </w:tcPr>
          <w:p w14:paraId="1A2094A2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 xml:space="preserve">172 200 zł </w:t>
            </w:r>
          </w:p>
        </w:tc>
        <w:tc>
          <w:tcPr>
            <w:tcW w:w="1276" w:type="dxa"/>
            <w:vAlign w:val="center"/>
          </w:tcPr>
          <w:p w14:paraId="6EF2C418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40,2 pkt</w:t>
            </w:r>
          </w:p>
        </w:tc>
        <w:tc>
          <w:tcPr>
            <w:tcW w:w="1418" w:type="dxa"/>
            <w:vAlign w:val="center"/>
          </w:tcPr>
          <w:p w14:paraId="7259C43A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30 pkt</w:t>
            </w:r>
          </w:p>
        </w:tc>
        <w:tc>
          <w:tcPr>
            <w:tcW w:w="1559" w:type="dxa"/>
            <w:vAlign w:val="center"/>
          </w:tcPr>
          <w:p w14:paraId="78C9DA7B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4 pkt</w:t>
            </w:r>
          </w:p>
        </w:tc>
        <w:tc>
          <w:tcPr>
            <w:tcW w:w="992" w:type="dxa"/>
            <w:vAlign w:val="center"/>
          </w:tcPr>
          <w:p w14:paraId="72CF92CC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76,2 pkt</w:t>
            </w:r>
          </w:p>
        </w:tc>
      </w:tr>
      <w:tr w:rsidR="00B10D2B" w:rsidRPr="00242722" w14:paraId="20535E9F" w14:textId="77777777" w:rsidTr="00BE5B80">
        <w:trPr>
          <w:jc w:val="center"/>
        </w:trPr>
        <w:tc>
          <w:tcPr>
            <w:tcW w:w="709" w:type="dxa"/>
            <w:vAlign w:val="center"/>
          </w:tcPr>
          <w:p w14:paraId="414B929B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694" w:type="dxa"/>
            <w:vAlign w:val="center"/>
          </w:tcPr>
          <w:p w14:paraId="0B441BAE" w14:textId="77777777" w:rsidR="00B10D2B" w:rsidRPr="00242722" w:rsidRDefault="00B10D2B" w:rsidP="00B10D2B">
            <w:pPr>
              <w:widowControl/>
              <w:autoSpaceDE/>
              <w:autoSpaceDN/>
              <w:adjustRightInd/>
              <w:spacing w:before="160" w:after="160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POL-TAX 2 Spółka z o.o.</w:t>
            </w: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br/>
              <w:t xml:space="preserve">ul. Bora Komorowskiego 56C lok.91 </w:t>
            </w: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br/>
              <w:t>03-982 Warszawa</w:t>
            </w:r>
          </w:p>
        </w:tc>
        <w:tc>
          <w:tcPr>
            <w:tcW w:w="1275" w:type="dxa"/>
            <w:vAlign w:val="center"/>
          </w:tcPr>
          <w:p w14:paraId="4EE68DBE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115 374 zł</w:t>
            </w:r>
          </w:p>
        </w:tc>
        <w:tc>
          <w:tcPr>
            <w:tcW w:w="1276" w:type="dxa"/>
            <w:vAlign w:val="center"/>
          </w:tcPr>
          <w:p w14:paraId="7DD8A050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60 pkt</w:t>
            </w:r>
          </w:p>
        </w:tc>
        <w:tc>
          <w:tcPr>
            <w:tcW w:w="1418" w:type="dxa"/>
            <w:vAlign w:val="center"/>
          </w:tcPr>
          <w:p w14:paraId="7A8B2BA6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30 pkt</w:t>
            </w:r>
          </w:p>
        </w:tc>
        <w:tc>
          <w:tcPr>
            <w:tcW w:w="1559" w:type="dxa"/>
            <w:vAlign w:val="center"/>
          </w:tcPr>
          <w:p w14:paraId="4816729F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10 pkt</w:t>
            </w:r>
          </w:p>
        </w:tc>
        <w:tc>
          <w:tcPr>
            <w:tcW w:w="992" w:type="dxa"/>
            <w:vAlign w:val="center"/>
          </w:tcPr>
          <w:p w14:paraId="20380638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100 pkt</w:t>
            </w:r>
          </w:p>
        </w:tc>
      </w:tr>
      <w:tr w:rsidR="00B10D2B" w:rsidRPr="00242722" w14:paraId="4012D3F2" w14:textId="77777777" w:rsidTr="00BE5B80">
        <w:trPr>
          <w:jc w:val="center"/>
        </w:trPr>
        <w:tc>
          <w:tcPr>
            <w:tcW w:w="709" w:type="dxa"/>
            <w:vAlign w:val="center"/>
          </w:tcPr>
          <w:p w14:paraId="3961D028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94" w:type="dxa"/>
            <w:vAlign w:val="center"/>
          </w:tcPr>
          <w:p w14:paraId="787B5290" w14:textId="77777777" w:rsidR="00B10D2B" w:rsidRPr="00242722" w:rsidRDefault="00B10D2B" w:rsidP="00B10D2B">
            <w:pPr>
              <w:widowControl/>
              <w:autoSpaceDE/>
              <w:autoSpaceDN/>
              <w:adjustRightInd/>
              <w:spacing w:before="160" w:after="160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 xml:space="preserve">Grupa </w:t>
            </w:r>
            <w:proofErr w:type="spellStart"/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Gumułka</w:t>
            </w:r>
            <w:proofErr w:type="spellEnd"/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 xml:space="preserve"> – Audyt</w:t>
            </w: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br/>
              <w:t xml:space="preserve">Sp. z o.o. </w:t>
            </w:r>
            <w:proofErr w:type="spellStart"/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Sp.K</w:t>
            </w:r>
            <w:proofErr w:type="spellEnd"/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 xml:space="preserve">., </w:t>
            </w: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br/>
              <w:t>ul. Matejki Jana 4</w:t>
            </w: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br/>
              <w:t>40-077 Katowice</w:t>
            </w:r>
          </w:p>
        </w:tc>
        <w:tc>
          <w:tcPr>
            <w:tcW w:w="1275" w:type="dxa"/>
            <w:vAlign w:val="center"/>
          </w:tcPr>
          <w:p w14:paraId="2E1B5BD2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142 680 zł</w:t>
            </w:r>
          </w:p>
        </w:tc>
        <w:tc>
          <w:tcPr>
            <w:tcW w:w="1276" w:type="dxa"/>
            <w:vAlign w:val="center"/>
          </w:tcPr>
          <w:p w14:paraId="6A9E445A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48,5 pkt</w:t>
            </w:r>
          </w:p>
        </w:tc>
        <w:tc>
          <w:tcPr>
            <w:tcW w:w="1418" w:type="dxa"/>
            <w:vAlign w:val="center"/>
          </w:tcPr>
          <w:p w14:paraId="54B13252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30 pkt</w:t>
            </w:r>
          </w:p>
        </w:tc>
        <w:tc>
          <w:tcPr>
            <w:tcW w:w="1559" w:type="dxa"/>
            <w:vAlign w:val="center"/>
          </w:tcPr>
          <w:p w14:paraId="2CE456C5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8 pkt</w:t>
            </w:r>
          </w:p>
        </w:tc>
        <w:tc>
          <w:tcPr>
            <w:tcW w:w="992" w:type="dxa"/>
            <w:vAlign w:val="center"/>
          </w:tcPr>
          <w:p w14:paraId="4EE19B62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86,5 pkt</w:t>
            </w:r>
          </w:p>
        </w:tc>
      </w:tr>
      <w:tr w:rsidR="00B10D2B" w:rsidRPr="00242722" w14:paraId="59075F9F" w14:textId="77777777" w:rsidTr="00BE5B80">
        <w:trPr>
          <w:jc w:val="center"/>
        </w:trPr>
        <w:tc>
          <w:tcPr>
            <w:tcW w:w="709" w:type="dxa"/>
            <w:vAlign w:val="center"/>
          </w:tcPr>
          <w:p w14:paraId="2D59C07C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694" w:type="dxa"/>
            <w:vAlign w:val="center"/>
          </w:tcPr>
          <w:p w14:paraId="673A1928" w14:textId="77777777" w:rsidR="00B10D2B" w:rsidRPr="00242722" w:rsidRDefault="00B10D2B" w:rsidP="00B10D2B">
            <w:pPr>
              <w:widowControl/>
              <w:autoSpaceDE/>
              <w:autoSpaceDN/>
              <w:adjustRightInd/>
              <w:spacing w:before="160" w:after="160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 xml:space="preserve">KPW Audytor Sp. z o.o., </w:t>
            </w: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br/>
              <w:t xml:space="preserve">ul. Tymienieckiego 5c/410 </w:t>
            </w: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br/>
              <w:t>90-350 Łódź</w:t>
            </w:r>
          </w:p>
        </w:tc>
        <w:tc>
          <w:tcPr>
            <w:tcW w:w="1275" w:type="dxa"/>
            <w:vAlign w:val="center"/>
          </w:tcPr>
          <w:p w14:paraId="3AE3F1A4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318 570 zł</w:t>
            </w:r>
          </w:p>
        </w:tc>
        <w:tc>
          <w:tcPr>
            <w:tcW w:w="1276" w:type="dxa"/>
            <w:vAlign w:val="center"/>
          </w:tcPr>
          <w:p w14:paraId="55B9FFD0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21,7 pkt</w:t>
            </w:r>
          </w:p>
        </w:tc>
        <w:tc>
          <w:tcPr>
            <w:tcW w:w="1418" w:type="dxa"/>
            <w:vAlign w:val="center"/>
          </w:tcPr>
          <w:p w14:paraId="5B97A33B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30 pkt</w:t>
            </w:r>
          </w:p>
        </w:tc>
        <w:tc>
          <w:tcPr>
            <w:tcW w:w="1559" w:type="dxa"/>
            <w:vAlign w:val="center"/>
          </w:tcPr>
          <w:p w14:paraId="635DF203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10 pkt</w:t>
            </w:r>
          </w:p>
        </w:tc>
        <w:tc>
          <w:tcPr>
            <w:tcW w:w="992" w:type="dxa"/>
            <w:vAlign w:val="center"/>
          </w:tcPr>
          <w:p w14:paraId="261A464B" w14:textId="77777777" w:rsidR="00B10D2B" w:rsidRPr="00242722" w:rsidRDefault="00B10D2B" w:rsidP="00B10D2B">
            <w:pPr>
              <w:widowControl/>
              <w:contextualSpacing/>
              <w:jc w:val="center"/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</w:pPr>
            <w:r w:rsidRPr="00242722">
              <w:rPr>
                <w:rFonts w:ascii="Bookman Old Style" w:eastAsia="Calibri" w:hAnsi="Bookman Old Style" w:cs="Arial"/>
                <w:sz w:val="18"/>
                <w:szCs w:val="18"/>
                <w:lang w:eastAsia="en-US"/>
              </w:rPr>
              <w:t>61,7 pkt</w:t>
            </w:r>
          </w:p>
        </w:tc>
      </w:tr>
    </w:tbl>
    <w:p w14:paraId="0AEC2F55" w14:textId="77777777" w:rsidR="00B10D2B" w:rsidRPr="00242722" w:rsidRDefault="00B10D2B" w:rsidP="00B10D2B">
      <w:pPr>
        <w:spacing w:line="276" w:lineRule="auto"/>
        <w:jc w:val="both"/>
        <w:rPr>
          <w:rFonts w:ascii="Bookman Old Style" w:eastAsia="Times New Roman" w:hAnsi="Bookman Old Style"/>
          <w:color w:val="000000"/>
        </w:rPr>
      </w:pPr>
    </w:p>
    <w:p w14:paraId="45CB10A8" w14:textId="21E077D1" w:rsidR="002F39B4" w:rsidRDefault="00B10D2B" w:rsidP="00B10D2B">
      <w:pPr>
        <w:jc w:val="both"/>
      </w:pPr>
      <w:bookmarkStart w:id="1" w:name="_Hlk63069638"/>
      <w:r w:rsidRPr="00242722">
        <w:rPr>
          <w:rStyle w:val="FontStyle13"/>
          <w:rFonts w:ascii="Bookman Old Style" w:hAnsi="Bookman Old Style" w:cs="Arial"/>
        </w:rPr>
        <w:t xml:space="preserve">Najwyższą liczbę punktów (100 pkt) spośród wszystkich złożonych ofert niepodlegających odrzuceniu, otrzymała oferta nr 2 złożona przez </w:t>
      </w:r>
      <w:r w:rsidRPr="00242722">
        <w:rPr>
          <w:rStyle w:val="FontStyle13"/>
          <w:rFonts w:ascii="Bookman Old Style" w:hAnsi="Bookman Old Style" w:cs="Arial"/>
          <w:b/>
        </w:rPr>
        <w:t>POL-TAX 2 Spółka z ograniczoną odpowiedzialnością z siedzibą w Warszawie, (03-982), ul. Bora Komorowskiego 56C lok. 91</w:t>
      </w:r>
      <w:r w:rsidRPr="00242722">
        <w:rPr>
          <w:rStyle w:val="FontStyle13"/>
          <w:rFonts w:ascii="Bookman Old Style" w:hAnsi="Bookman Old Style" w:cs="Arial"/>
        </w:rPr>
        <w:t xml:space="preserve">. </w:t>
      </w:r>
      <w:bookmarkEnd w:id="1"/>
      <w:r w:rsidRPr="00242722">
        <w:rPr>
          <w:rStyle w:val="FontStyle13"/>
          <w:rFonts w:ascii="Bookman Old Style" w:hAnsi="Bookman Old Style" w:cs="Arial"/>
        </w:rPr>
        <w:t xml:space="preserve">W dokumentach złożonych na zaproszenie Zamawiającego, Wykonawca, który złożył ofertę nr 2, potwierdził spełnienie warunków udziału w procedurze, </w:t>
      </w:r>
      <w:r w:rsidRPr="00242722">
        <w:rPr>
          <w:rFonts w:ascii="Bookman Old Style" w:hAnsi="Bookman Old Style" w:cs="Arial"/>
          <w:color w:val="000000"/>
        </w:rPr>
        <w:t>a wynagrodzenie mieści się w</w:t>
      </w:r>
      <w:r>
        <w:rPr>
          <w:rFonts w:ascii="Bookman Old Style" w:hAnsi="Bookman Old Style" w:cs="Arial"/>
          <w:color w:val="000000"/>
        </w:rPr>
        <w:t> </w:t>
      </w:r>
      <w:r w:rsidRPr="00242722">
        <w:rPr>
          <w:rFonts w:ascii="Bookman Old Style" w:hAnsi="Bookman Old Style" w:cs="Arial"/>
          <w:color w:val="000000"/>
        </w:rPr>
        <w:t xml:space="preserve"> kwocie, jaką Polska Akademia Nauk zamierza przeznaczyć na sfinansowanie wykonania przedmiotu zamówienia.</w:t>
      </w:r>
    </w:p>
    <w:sectPr w:rsidR="002F39B4" w:rsidSect="0022585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D2B"/>
    <w:rsid w:val="00225853"/>
    <w:rsid w:val="002F39B4"/>
    <w:rsid w:val="00B1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0092B"/>
  <w15:chartTrackingRefBased/>
  <w15:docId w15:val="{19B120F4-017F-4C8F-89E0-B724619F2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0D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B10D2B"/>
    <w:pPr>
      <w:spacing w:line="446" w:lineRule="exact"/>
      <w:jc w:val="center"/>
    </w:pPr>
  </w:style>
  <w:style w:type="paragraph" w:customStyle="1" w:styleId="Style2">
    <w:name w:val="Style2"/>
    <w:basedOn w:val="Normalny"/>
    <w:uiPriority w:val="99"/>
    <w:rsid w:val="00B10D2B"/>
  </w:style>
  <w:style w:type="paragraph" w:customStyle="1" w:styleId="Style3">
    <w:name w:val="Style3"/>
    <w:basedOn w:val="Normalny"/>
    <w:uiPriority w:val="99"/>
    <w:rsid w:val="00B10D2B"/>
    <w:pPr>
      <w:spacing w:line="447" w:lineRule="exact"/>
      <w:jc w:val="both"/>
    </w:pPr>
  </w:style>
  <w:style w:type="character" w:customStyle="1" w:styleId="FontStyle11">
    <w:name w:val="Font Style11"/>
    <w:basedOn w:val="Domylnaczcionkaakapitu"/>
    <w:uiPriority w:val="99"/>
    <w:rsid w:val="00B10D2B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B10D2B"/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rsid w:val="00B10D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B10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Props1.xml><?xml version="1.0" encoding="utf-8"?>
<ds:datastoreItem xmlns:ds="http://schemas.openxmlformats.org/officeDocument/2006/customXml" ds:itemID="{C87F24D8-6FDC-4D97-A200-C1A814B3E15A}"/>
</file>

<file path=customXml/itemProps2.xml><?xml version="1.0" encoding="utf-8"?>
<ds:datastoreItem xmlns:ds="http://schemas.openxmlformats.org/officeDocument/2006/customXml" ds:itemID="{853B2664-F6C7-457A-B4D5-13F29BA0B91D}"/>
</file>

<file path=customXml/itemProps3.xml><?xml version="1.0" encoding="utf-8"?>
<ds:datastoreItem xmlns:ds="http://schemas.openxmlformats.org/officeDocument/2006/customXml" ds:itemID="{F664C529-C052-4FA9-9AEB-B0393FF23F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Zięba-Andrzejuk Elżbieta</dc:creator>
  <cp:keywords/>
  <dc:description/>
  <cp:lastModifiedBy>Zięba-Andrzejuk Elżbieta</cp:lastModifiedBy>
  <cp:revision>2</cp:revision>
  <dcterms:created xsi:type="dcterms:W3CDTF">2022-12-09T10:57:00Z</dcterms:created>
  <dcterms:modified xsi:type="dcterms:W3CDTF">2022-12-09T11:01:00Z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