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060F" w14:textId="465C7E27" w:rsidR="008D1218" w:rsidRPr="00593822" w:rsidRDefault="008D1218" w:rsidP="008D1218">
      <w:pPr>
        <w:spacing w:line="276" w:lineRule="auto"/>
        <w:jc w:val="right"/>
        <w:rPr>
          <w:rFonts w:cs="Arial"/>
          <w:b/>
          <w:bCs/>
        </w:rPr>
      </w:pPr>
      <w:r w:rsidRPr="00593822">
        <w:rPr>
          <w:rFonts w:cs="Arial"/>
          <w:b/>
          <w:bCs/>
        </w:rPr>
        <w:t>Załącznik nr 1</w:t>
      </w:r>
      <w:r w:rsidR="00954570" w:rsidRPr="00593822">
        <w:rPr>
          <w:rFonts w:cs="Arial"/>
          <w:b/>
          <w:bCs/>
        </w:rPr>
        <w:t xml:space="preserve"> do Zaproszenia</w:t>
      </w:r>
    </w:p>
    <w:p w14:paraId="04C72B08" w14:textId="77777777" w:rsidR="00593822" w:rsidRDefault="00593822" w:rsidP="008D1218">
      <w:pPr>
        <w:spacing w:line="276" w:lineRule="auto"/>
        <w:jc w:val="center"/>
        <w:rPr>
          <w:rFonts w:cs="Arial"/>
          <w:b/>
          <w:i/>
          <w:iCs/>
        </w:rPr>
      </w:pPr>
    </w:p>
    <w:p w14:paraId="0CADD3B0" w14:textId="0D11F3EB" w:rsidR="008D1218" w:rsidRPr="00593822" w:rsidRDefault="008D1218" w:rsidP="008D1218">
      <w:pPr>
        <w:spacing w:line="276" w:lineRule="auto"/>
        <w:jc w:val="center"/>
        <w:rPr>
          <w:rFonts w:cs="Arial"/>
          <w:b/>
          <w:i/>
          <w:iCs/>
        </w:rPr>
      </w:pPr>
      <w:r w:rsidRPr="00593822">
        <w:rPr>
          <w:rFonts w:cs="Arial"/>
          <w:b/>
          <w:i/>
          <w:iCs/>
        </w:rPr>
        <w:t>Szczegółowy Opis Przedmiotu Zamówienia</w:t>
      </w:r>
    </w:p>
    <w:p w14:paraId="039EBE17" w14:textId="77777777" w:rsidR="008D1218" w:rsidRPr="00593822" w:rsidRDefault="008D1218" w:rsidP="008D1218">
      <w:pPr>
        <w:spacing w:line="276" w:lineRule="auto"/>
        <w:jc w:val="center"/>
        <w:rPr>
          <w:rFonts w:cs="Arial"/>
        </w:rPr>
      </w:pPr>
    </w:p>
    <w:p w14:paraId="7BEF1FD7" w14:textId="68A2C7EC" w:rsidR="008D1218" w:rsidRPr="00593822" w:rsidRDefault="008D1218" w:rsidP="00593822">
      <w:pPr>
        <w:pStyle w:val="Akapitzlist"/>
        <w:numPr>
          <w:ilvl w:val="0"/>
          <w:numId w:val="1"/>
        </w:numPr>
        <w:spacing w:line="360" w:lineRule="auto"/>
        <w:ind w:left="283" w:hanging="357"/>
        <w:jc w:val="both"/>
        <w:rPr>
          <w:rFonts w:cs="Arial"/>
        </w:rPr>
      </w:pPr>
      <w:bookmarkStart w:id="0" w:name="_Hlk119324568"/>
      <w:r w:rsidRPr="00820E73">
        <w:rPr>
          <w:rFonts w:cs="Arial"/>
        </w:rPr>
        <w:t xml:space="preserve">Przedmiotem zamówienia jest dzierżawa i obsługa serwisowo – materiałowa </w:t>
      </w:r>
      <w:r w:rsidR="00593822">
        <w:rPr>
          <w:rFonts w:cs="Arial"/>
        </w:rPr>
        <w:t xml:space="preserve">fabrycznie nowego, </w:t>
      </w:r>
      <w:r w:rsidRPr="00820E73">
        <w:rPr>
          <w:rFonts w:cs="Arial"/>
        </w:rPr>
        <w:t>kolorowego urządzenia wielofunkcyjnego</w:t>
      </w:r>
      <w:r w:rsidR="00F4233E" w:rsidRPr="00820E73">
        <w:rPr>
          <w:rFonts w:cs="Arial"/>
        </w:rPr>
        <w:t xml:space="preserve"> (</w:t>
      </w:r>
      <w:r w:rsidR="00593822">
        <w:rPr>
          <w:rFonts w:cs="Arial"/>
        </w:rPr>
        <w:t xml:space="preserve"> </w:t>
      </w:r>
      <w:r w:rsidR="00F4233E" w:rsidRPr="00820E73">
        <w:rPr>
          <w:rFonts w:cs="Arial"/>
        </w:rPr>
        <w:t>kopiarki</w:t>
      </w:r>
      <w:r w:rsidR="00593822">
        <w:rPr>
          <w:rFonts w:cs="Arial"/>
        </w:rPr>
        <w:t xml:space="preserve"> </w:t>
      </w:r>
      <w:r w:rsidR="00F4233E" w:rsidRPr="00820E73">
        <w:rPr>
          <w:rFonts w:cs="Arial"/>
        </w:rPr>
        <w:t>).</w:t>
      </w:r>
    </w:p>
    <w:p w14:paraId="42CA6B2B" w14:textId="4EBA3E3C" w:rsidR="00BE1A36" w:rsidRPr="00820E73" w:rsidRDefault="00397300" w:rsidP="00593822">
      <w:pPr>
        <w:pStyle w:val="Akapitzlist"/>
        <w:numPr>
          <w:ilvl w:val="0"/>
          <w:numId w:val="1"/>
        </w:numPr>
        <w:spacing w:line="360" w:lineRule="auto"/>
        <w:ind w:left="283" w:hanging="357"/>
        <w:jc w:val="both"/>
        <w:rPr>
          <w:rFonts w:cs="Arial"/>
        </w:rPr>
      </w:pPr>
      <w:r w:rsidRPr="00593822">
        <w:rPr>
          <w:rFonts w:cs="Arial"/>
        </w:rPr>
        <w:t xml:space="preserve">Obsługa serwisowo-materiałowa </w:t>
      </w:r>
      <w:r w:rsidR="00BE1A36" w:rsidRPr="00593822">
        <w:rPr>
          <w:rFonts w:cs="Arial"/>
        </w:rPr>
        <w:t>obejmuje</w:t>
      </w:r>
      <w:r w:rsidRPr="00593822">
        <w:rPr>
          <w:rFonts w:cs="Arial"/>
        </w:rPr>
        <w:t xml:space="preserve"> okres 36 miesięcy od </w:t>
      </w:r>
      <w:r w:rsidR="00954570" w:rsidRPr="00593822">
        <w:rPr>
          <w:rFonts w:cs="Arial"/>
        </w:rPr>
        <w:t>daty instalacji</w:t>
      </w:r>
      <w:r w:rsidR="00593822">
        <w:rPr>
          <w:rFonts w:cs="Arial"/>
        </w:rPr>
        <w:t xml:space="preserve"> urządzenia potwierdzonej protokołem zdawczo - odbiorczym</w:t>
      </w:r>
      <w:r w:rsidR="00BE1A36" w:rsidRPr="00593822">
        <w:rPr>
          <w:rFonts w:cs="Arial"/>
        </w:rPr>
        <w:t>.</w:t>
      </w:r>
    </w:p>
    <w:p w14:paraId="58F5F29D" w14:textId="130A4BFD" w:rsidR="00845A87" w:rsidRPr="00593822" w:rsidRDefault="0020426E" w:rsidP="00593822">
      <w:pPr>
        <w:pStyle w:val="Akapitzlist"/>
        <w:numPr>
          <w:ilvl w:val="0"/>
          <w:numId w:val="1"/>
        </w:numPr>
        <w:spacing w:line="360" w:lineRule="auto"/>
        <w:ind w:left="283" w:hanging="357"/>
        <w:jc w:val="both"/>
        <w:rPr>
          <w:rFonts w:cs="Arial"/>
        </w:rPr>
      </w:pPr>
      <w:r w:rsidRPr="00593822">
        <w:rPr>
          <w:rFonts w:cs="Arial"/>
        </w:rPr>
        <w:t xml:space="preserve">Wymagany maksymalny czas usunięcia awarii/usterki od momentu zgłoszenia </w:t>
      </w:r>
      <w:r w:rsidR="00593822">
        <w:rPr>
          <w:rFonts w:cs="Arial"/>
        </w:rPr>
        <w:t>–</w:t>
      </w:r>
      <w:r w:rsidRPr="00593822">
        <w:rPr>
          <w:rFonts w:cs="Arial"/>
        </w:rPr>
        <w:t xml:space="preserve"> </w:t>
      </w:r>
      <w:r w:rsidR="00593822">
        <w:rPr>
          <w:rFonts w:cs="Arial"/>
        </w:rPr>
        <w:t xml:space="preserve">48 </w:t>
      </w:r>
      <w:r w:rsidRPr="00593822">
        <w:rPr>
          <w:rFonts w:cs="Arial"/>
        </w:rPr>
        <w:t>godzin</w:t>
      </w:r>
      <w:r w:rsidR="00845A87" w:rsidRPr="00593822">
        <w:rPr>
          <w:rFonts w:cs="Arial"/>
        </w:rPr>
        <w:t>.</w:t>
      </w:r>
    </w:p>
    <w:p w14:paraId="2BEF6E2F" w14:textId="3C6600AE" w:rsidR="00BE1A36" w:rsidRPr="00593822" w:rsidRDefault="00BE1A36" w:rsidP="00593822">
      <w:pPr>
        <w:pStyle w:val="Akapitzlist"/>
        <w:numPr>
          <w:ilvl w:val="0"/>
          <w:numId w:val="1"/>
        </w:numPr>
        <w:spacing w:line="360" w:lineRule="auto"/>
        <w:ind w:left="283" w:hanging="357"/>
        <w:jc w:val="both"/>
        <w:rPr>
          <w:rFonts w:cs="Arial"/>
          <w:bCs/>
          <w:szCs w:val="24"/>
        </w:rPr>
      </w:pPr>
      <w:r w:rsidRPr="00593822">
        <w:rPr>
          <w:rFonts w:cs="Arial"/>
          <w:bCs/>
          <w:szCs w:val="24"/>
        </w:rPr>
        <w:t>Pełna obsługa serwisowa oferowan</w:t>
      </w:r>
      <w:r w:rsidR="00593822">
        <w:rPr>
          <w:rFonts w:cs="Arial"/>
          <w:bCs/>
          <w:szCs w:val="24"/>
        </w:rPr>
        <w:t>ego</w:t>
      </w:r>
      <w:r w:rsidRPr="00593822">
        <w:rPr>
          <w:rFonts w:cs="Arial"/>
          <w:bCs/>
          <w:szCs w:val="24"/>
        </w:rPr>
        <w:t xml:space="preserve"> urządze</w:t>
      </w:r>
      <w:r w:rsidR="00593822">
        <w:rPr>
          <w:rFonts w:cs="Arial"/>
          <w:bCs/>
          <w:szCs w:val="24"/>
        </w:rPr>
        <w:t>nia</w:t>
      </w:r>
      <w:r w:rsidRPr="00593822">
        <w:rPr>
          <w:rFonts w:cs="Arial"/>
          <w:bCs/>
          <w:szCs w:val="24"/>
        </w:rPr>
        <w:t xml:space="preserve"> obejmuje wszystkie czynności </w:t>
      </w:r>
      <w:r w:rsidRPr="00593822">
        <w:rPr>
          <w:rFonts w:cs="Arial"/>
        </w:rPr>
        <w:t>mające</w:t>
      </w:r>
      <w:r w:rsidRPr="00593822">
        <w:rPr>
          <w:rFonts w:cs="Arial"/>
          <w:bCs/>
          <w:szCs w:val="24"/>
        </w:rPr>
        <w:t xml:space="preserve"> na celu utrzymanie urządze</w:t>
      </w:r>
      <w:r w:rsidR="00593822">
        <w:rPr>
          <w:rFonts w:cs="Arial"/>
          <w:bCs/>
          <w:szCs w:val="24"/>
        </w:rPr>
        <w:t>nia</w:t>
      </w:r>
      <w:r w:rsidRPr="00593822">
        <w:rPr>
          <w:rFonts w:cs="Arial"/>
          <w:bCs/>
          <w:szCs w:val="24"/>
        </w:rPr>
        <w:t xml:space="preserve"> w całkowitej sprawności i gotowości do bieżącej pracy i zawiera wszystkie koszty serwisu</w:t>
      </w:r>
      <w:r w:rsidR="00593822">
        <w:rPr>
          <w:rFonts w:cs="Arial"/>
          <w:bCs/>
          <w:szCs w:val="24"/>
        </w:rPr>
        <w:t>,</w:t>
      </w:r>
      <w:r w:rsidRPr="00593822">
        <w:rPr>
          <w:rFonts w:cs="Arial"/>
          <w:bCs/>
          <w:szCs w:val="24"/>
        </w:rPr>
        <w:t xml:space="preserve"> w tym koszty napraw wraz z częściami zamiennymi, koszty wymaganych przez producenta przeglądów okresowych wraz z kosztami wymienianych części zamiennych, pakietów naprawczych i innych zużywanych elementów oraz koszty dojazdu pracowników serwisu,</w:t>
      </w:r>
    </w:p>
    <w:p w14:paraId="4EC11870" w14:textId="41E9F965" w:rsidR="00BE1A36" w:rsidRPr="00820E73" w:rsidRDefault="0020426E" w:rsidP="00593822">
      <w:pPr>
        <w:pStyle w:val="Akapitzlist"/>
        <w:numPr>
          <w:ilvl w:val="0"/>
          <w:numId w:val="1"/>
        </w:numPr>
        <w:spacing w:line="360" w:lineRule="auto"/>
        <w:ind w:left="283" w:hanging="357"/>
        <w:jc w:val="both"/>
        <w:rPr>
          <w:rFonts w:cs="Arial"/>
        </w:rPr>
      </w:pPr>
      <w:r w:rsidRPr="00593822">
        <w:rPr>
          <w:rFonts w:cs="Arial"/>
        </w:rPr>
        <w:t>Przedmiot zamówienia obejmuje instalacj</w:t>
      </w:r>
      <w:r w:rsidR="00593822">
        <w:rPr>
          <w:rFonts w:cs="Arial"/>
        </w:rPr>
        <w:t>ę</w:t>
      </w:r>
      <w:r w:rsidRPr="00593822">
        <w:rPr>
          <w:rFonts w:cs="Arial"/>
        </w:rPr>
        <w:t>, uruchomienie i skonfigurowanie urządzenia zgodnie z wymaganiami Zamawiającego</w:t>
      </w:r>
      <w:r w:rsidR="00B9335D">
        <w:rPr>
          <w:rFonts w:cs="Arial"/>
        </w:rPr>
        <w:t xml:space="preserve"> w siedzibie Zamawiającego, PKiN, piętro XXIV, pokój 2404. </w:t>
      </w:r>
    </w:p>
    <w:bookmarkEnd w:id="0"/>
    <w:p w14:paraId="7B7AF53B" w14:textId="77777777" w:rsidR="00397300" w:rsidRPr="00593822" w:rsidRDefault="008D1218" w:rsidP="00593822">
      <w:pPr>
        <w:pStyle w:val="Akapitzlist"/>
        <w:numPr>
          <w:ilvl w:val="0"/>
          <w:numId w:val="1"/>
        </w:numPr>
        <w:spacing w:line="360" w:lineRule="auto"/>
        <w:ind w:left="283" w:hanging="357"/>
        <w:jc w:val="both"/>
        <w:rPr>
          <w:rFonts w:cs="Arial"/>
        </w:rPr>
      </w:pPr>
      <w:r w:rsidRPr="00593822">
        <w:rPr>
          <w:rFonts w:cs="Arial"/>
        </w:rPr>
        <w:t xml:space="preserve">Limity: miesięczny limit kopii wliczony w opłatę: </w:t>
      </w:r>
    </w:p>
    <w:p w14:paraId="5CF7354A" w14:textId="77777777" w:rsidR="00397300" w:rsidRPr="00593822" w:rsidRDefault="008D1218" w:rsidP="00397300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</w:pPr>
      <w:r w:rsidRPr="00593822">
        <w:rPr>
          <w:rFonts w:cs="Arial"/>
        </w:rPr>
        <w:t xml:space="preserve"> liczba kopii A4 mono – 4 000 / urządzenie,</w:t>
      </w:r>
    </w:p>
    <w:p w14:paraId="28FA1E10" w14:textId="78868DB4" w:rsidR="008D1218" w:rsidRPr="00820E73" w:rsidRDefault="008D1218" w:rsidP="00397300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</w:pPr>
      <w:r w:rsidRPr="00820E73">
        <w:t>liczba kopii A4 kolor – 2 000 / urządzenie.</w:t>
      </w:r>
    </w:p>
    <w:p w14:paraId="3FAFC757" w14:textId="77777777" w:rsidR="00397300" w:rsidRPr="00593822" w:rsidRDefault="008D1218" w:rsidP="00397300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rFonts w:cs="Arial"/>
        </w:rPr>
      </w:pPr>
      <w:r w:rsidRPr="00593822">
        <w:rPr>
          <w:rFonts w:cs="Arial"/>
        </w:rPr>
        <w:t xml:space="preserve">Zamawiający zastrzega możliwość realizacji wydruków i kopii poza określonym wyżej limitem w maksymalnej ilości miesięcznej: </w:t>
      </w:r>
    </w:p>
    <w:p w14:paraId="1E600356" w14:textId="00BAEAA1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A4 mono – 1 000 / urządzenie,</w:t>
      </w:r>
    </w:p>
    <w:p w14:paraId="646CC492" w14:textId="53CEFE2E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A4 kolor  – 1 000 / urządzenie.</w:t>
      </w:r>
    </w:p>
    <w:p w14:paraId="3BBDF612" w14:textId="77777777" w:rsidR="008D1218" w:rsidRPr="00593822" w:rsidRDefault="008D1218" w:rsidP="00593822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rFonts w:cs="Arial"/>
        </w:rPr>
      </w:pPr>
      <w:r w:rsidRPr="00593822">
        <w:rPr>
          <w:rFonts w:cs="Arial"/>
        </w:rPr>
        <w:t>Wymagania minimalne w zakresie urządzenia:</w:t>
      </w:r>
    </w:p>
    <w:p w14:paraId="0195F300" w14:textId="035016EE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urządzenie o prędkości wydruku minimum 70 str. / min. kolor i mono A4</w:t>
      </w:r>
    </w:p>
    <w:p w14:paraId="7097EE09" w14:textId="328C5904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wydajność miesięczna do 300 000 stron</w:t>
      </w:r>
    </w:p>
    <w:p w14:paraId="0F93C177" w14:textId="4D3FBCE8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minimum 4 zasobniki papieru o łącznej pojemności minimum 3140 arkuszy;</w:t>
      </w:r>
    </w:p>
    <w:p w14:paraId="3271AA5A" w14:textId="213EE195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w tym minimum jeden zasobnik na papier o pojemności minimum 520 arkuszy, gramatura   do 256 g, rozmiar papieru 140x182 mm do SRA3 (320x458 mm);</w:t>
      </w:r>
    </w:p>
    <w:p w14:paraId="4DA11A68" w14:textId="0460C7AE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taca podawania bocznego o poj. 100 arkuszy, gramatura do 300 g, rozmiar: 89x98 mm do 320x483 mm</w:t>
      </w:r>
    </w:p>
    <w:p w14:paraId="387EEE36" w14:textId="0FD91AAE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lastRenderedPageBreak/>
        <w:t>automatyczny duplex;</w:t>
      </w:r>
    </w:p>
    <w:p w14:paraId="78854CB4" w14:textId="16E14F18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druk / skan sieciowy;</w:t>
      </w:r>
    </w:p>
    <w:p w14:paraId="2CDC9359" w14:textId="5CA402F1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pamięć systemowa min. 8 GB;</w:t>
      </w:r>
    </w:p>
    <w:p w14:paraId="11A1B05F" w14:textId="17DDF1B8" w:rsidR="008D1218" w:rsidRPr="00820E73" w:rsidRDefault="008D1218" w:rsidP="00593822">
      <w:pPr>
        <w:pStyle w:val="Akapitzlist"/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jednoprzebiegowy automatyczny podajnik dokumentów do druku dwustronnego (DADF)</w:t>
      </w:r>
      <w:r w:rsidR="00397300" w:rsidRPr="00593822">
        <w:rPr>
          <w:rFonts w:cs="Arial"/>
        </w:rPr>
        <w:t xml:space="preserve"> o pojemności min. 250 arkuszy</w:t>
      </w:r>
      <w:r w:rsidRPr="00820E73">
        <w:rPr>
          <w:rFonts w:cs="Arial"/>
        </w:rPr>
        <w:t>;</w:t>
      </w:r>
    </w:p>
    <w:p w14:paraId="02F7EB61" w14:textId="388ED4F8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>dysk twardy SSD o pojemności min. 128 GB;</w:t>
      </w:r>
    </w:p>
    <w:p w14:paraId="7C0DAAEC" w14:textId="5A8CFF9D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 xml:space="preserve">łączność: Ethernet 10/100/1000Base-T, drukowanie bezpośrednie przy użyciu modułu USB 2.0 o dużej prędkości </w:t>
      </w:r>
    </w:p>
    <w:p w14:paraId="336312E7" w14:textId="6E371BD9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r w:rsidRPr="00593822">
        <w:rPr>
          <w:rFonts w:cs="Arial"/>
        </w:rPr>
        <w:t xml:space="preserve">finiszer broszurujący z wielopozycyjnym zszywaniem min. 50 arkuszy: </w:t>
      </w:r>
      <w:proofErr w:type="spellStart"/>
      <w:r w:rsidRPr="00593822">
        <w:rPr>
          <w:rFonts w:cs="Arial"/>
        </w:rPr>
        <w:t>Letter</w:t>
      </w:r>
      <w:proofErr w:type="spellEnd"/>
      <w:r w:rsidRPr="00593822">
        <w:rPr>
          <w:rFonts w:cs="Arial"/>
        </w:rPr>
        <w:t xml:space="preserve"> / </w:t>
      </w:r>
      <w:proofErr w:type="spellStart"/>
      <w:r w:rsidRPr="00593822">
        <w:rPr>
          <w:rFonts w:cs="Arial"/>
        </w:rPr>
        <w:t>Legal</w:t>
      </w:r>
      <w:proofErr w:type="spellEnd"/>
      <w:r w:rsidRPr="00593822">
        <w:rPr>
          <w:rFonts w:cs="Arial"/>
        </w:rPr>
        <w:t xml:space="preserve"> / </w:t>
      </w:r>
      <w:proofErr w:type="spellStart"/>
      <w:r w:rsidRPr="00593822">
        <w:rPr>
          <w:rFonts w:cs="Arial"/>
        </w:rPr>
        <w:t>Tabloid</w:t>
      </w:r>
      <w:proofErr w:type="spellEnd"/>
      <w:r w:rsidRPr="00593822">
        <w:rPr>
          <w:rFonts w:cs="Arial"/>
        </w:rPr>
        <w:t xml:space="preserve"> /A3 /A4 / B4 / B5, gramatura do 90 g;</w:t>
      </w:r>
    </w:p>
    <w:p w14:paraId="7AD8F95D" w14:textId="533450A9" w:rsidR="008D1218" w:rsidRPr="00593822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cs="Arial"/>
        </w:rPr>
      </w:pPr>
      <w:proofErr w:type="spellStart"/>
      <w:r w:rsidRPr="00593822">
        <w:rPr>
          <w:rFonts w:cs="Arial"/>
        </w:rPr>
        <w:t>finisher</w:t>
      </w:r>
      <w:proofErr w:type="spellEnd"/>
      <w:r w:rsidRPr="00593822">
        <w:rPr>
          <w:rFonts w:cs="Arial"/>
        </w:rPr>
        <w:t xml:space="preserve"> z </w:t>
      </w:r>
      <w:proofErr w:type="spellStart"/>
      <w:r w:rsidRPr="00593822">
        <w:rPr>
          <w:rFonts w:cs="Arial"/>
        </w:rPr>
        <w:t>broszurownicą</w:t>
      </w:r>
      <w:proofErr w:type="spellEnd"/>
      <w:r w:rsidRPr="00593822">
        <w:rPr>
          <w:rFonts w:cs="Arial"/>
        </w:rPr>
        <w:t xml:space="preserve">: układarka na minimum 1500 arkuszy i górna taca na 500 arkuszy,   zszywanie 50 arkuszy w wielu miejscach i dziurkowanie 2/3 otworów oraz tworzenie broszur zszywanych grzbietowo (od 2 do 16 arkuszy, 64 strony)  </w:t>
      </w:r>
    </w:p>
    <w:p w14:paraId="5E67C3FB" w14:textId="190754EA" w:rsidR="001F2623" w:rsidRPr="00820E73" w:rsidRDefault="008D1218" w:rsidP="0059382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</w:pPr>
      <w:r w:rsidRPr="00593822">
        <w:rPr>
          <w:rFonts w:cs="Arial"/>
        </w:rPr>
        <w:t>dziurkacz zainstalowany</w:t>
      </w:r>
    </w:p>
    <w:sectPr w:rsidR="001F2623" w:rsidRPr="0082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375A"/>
    <w:multiLevelType w:val="hybridMultilevel"/>
    <w:tmpl w:val="64F45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E56FE"/>
    <w:multiLevelType w:val="hybridMultilevel"/>
    <w:tmpl w:val="43626BC2"/>
    <w:lvl w:ilvl="0" w:tplc="6BF62220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3D8C7752"/>
    <w:multiLevelType w:val="hybridMultilevel"/>
    <w:tmpl w:val="9AAA1C0C"/>
    <w:lvl w:ilvl="0" w:tplc="6BF622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57069746">
    <w:abstractNumId w:val="0"/>
  </w:num>
  <w:num w:numId="2" w16cid:durableId="2049332027">
    <w:abstractNumId w:val="2"/>
  </w:num>
  <w:num w:numId="3" w16cid:durableId="1571698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253"/>
    <w:rsid w:val="001F2623"/>
    <w:rsid w:val="0020426E"/>
    <w:rsid w:val="00397300"/>
    <w:rsid w:val="00593822"/>
    <w:rsid w:val="00820E73"/>
    <w:rsid w:val="00845A87"/>
    <w:rsid w:val="008D1218"/>
    <w:rsid w:val="00954570"/>
    <w:rsid w:val="00B9335D"/>
    <w:rsid w:val="00BE1A36"/>
    <w:rsid w:val="00D53253"/>
    <w:rsid w:val="00F4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18A55"/>
  <w15:chartTrackingRefBased/>
  <w15:docId w15:val="{FC0F7755-9A86-4C0D-A47F-D3618CBC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218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397300"/>
    <w:pPr>
      <w:spacing w:after="0" w:line="240" w:lineRule="auto"/>
    </w:pPr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39730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973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73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00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73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7300"/>
    <w:rPr>
      <w:rFonts w:ascii="Bookman Old Style" w:hAnsi="Bookman Old Style"/>
      <w:b/>
      <w:bCs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E1A36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11</cp:revision>
  <dcterms:created xsi:type="dcterms:W3CDTF">2022-11-14T14:20:00Z</dcterms:created>
  <dcterms:modified xsi:type="dcterms:W3CDTF">2022-11-18T08:33:00Z</dcterms:modified>
</cp:coreProperties>
</file>