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25BA0" w14:textId="77777777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eastAsia="Times New Roman" w:cstheme="minorHAnsi"/>
          <w:b/>
          <w:color w:val="000000"/>
          <w:sz w:val="24"/>
          <w:szCs w:val="20"/>
          <w:lang w:eastAsia="pl-PL"/>
        </w:rPr>
      </w:pP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>Wyszczególnienie i częstotliwość wykonywania czynności kompleksowej</w:t>
      </w:r>
    </w:p>
    <w:p w14:paraId="7271EC54" w14:textId="629CEABA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eastAsia="Times New Roman" w:cstheme="minorHAnsi"/>
          <w:b/>
          <w:color w:val="000000"/>
          <w:sz w:val="24"/>
          <w:szCs w:val="20"/>
          <w:lang w:eastAsia="pl-PL"/>
        </w:rPr>
      </w:pP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obsługi w zakresie utrzymania czystości pomieszczeń w budynku </w:t>
      </w:r>
      <w:r w:rsidR="003F5F75">
        <w:rPr>
          <w:rFonts w:eastAsia="Times New Roman" w:cstheme="minorHAnsi"/>
          <w:b/>
          <w:color w:val="000000"/>
          <w:sz w:val="24"/>
          <w:szCs w:val="20"/>
          <w:lang w:eastAsia="pl-PL"/>
        </w:rPr>
        <w:t>oficyny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PAN</w:t>
      </w:r>
      <w:r w:rsidR="00CB09A0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                  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przy</w:t>
      </w:r>
      <w:r w:rsidR="00CB09A0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>ul. Jaśkowa Dolina 31 w Gdańsku</w:t>
      </w:r>
    </w:p>
    <w:p w14:paraId="17843F3D" w14:textId="77777777" w:rsidR="00A0235B" w:rsidRDefault="00A0235B"/>
    <w:p w14:paraId="477AD037" w14:textId="77777777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</w:pPr>
      <w:r w:rsidRPr="00666B5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 xml:space="preserve">POMIESZCZENIA </w:t>
      </w:r>
      <w:r w:rsidR="00F9570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 xml:space="preserve">BIUROWE </w:t>
      </w:r>
      <w:r w:rsidRPr="00666B5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DO WYNAJĘCIA/</w:t>
      </w:r>
      <w:r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ŁAZIENKI</w:t>
      </w:r>
      <w:r w:rsidR="00F9570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/KORYTARZE/KLATKI SCHODOWE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295"/>
      </w:tblGrid>
      <w:tr w:rsidR="00666B59" w:rsidRPr="00666B59" w14:paraId="5BDFB6F6" w14:textId="77777777" w:rsidTr="00C65AF7">
        <w:trPr>
          <w:trHeight w:val="294"/>
        </w:trPr>
        <w:tc>
          <w:tcPr>
            <w:tcW w:w="709" w:type="dxa"/>
            <w:vMerge w:val="restart"/>
            <w:vAlign w:val="center"/>
          </w:tcPr>
          <w:p w14:paraId="4D92ABA4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 xml:space="preserve">Lp. </w:t>
            </w:r>
            <w:r w:rsidR="00F95709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14:paraId="0ECF8E5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4B95732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Częstotliwość:</w:t>
            </w:r>
          </w:p>
        </w:tc>
        <w:tc>
          <w:tcPr>
            <w:tcW w:w="1295" w:type="dxa"/>
            <w:vAlign w:val="center"/>
          </w:tcPr>
          <w:p w14:paraId="3F708D0B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Uwagi</w:t>
            </w:r>
          </w:p>
        </w:tc>
      </w:tr>
      <w:tr w:rsidR="00666B59" w:rsidRPr="00666B59" w14:paraId="4EF349A3" w14:textId="77777777" w:rsidTr="00C65AF7">
        <w:trPr>
          <w:trHeight w:val="309"/>
        </w:trPr>
        <w:tc>
          <w:tcPr>
            <w:tcW w:w="709" w:type="dxa"/>
            <w:vMerge/>
            <w:vAlign w:val="center"/>
          </w:tcPr>
          <w:p w14:paraId="307ADEA6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544" w:type="dxa"/>
            <w:vMerge/>
            <w:vAlign w:val="center"/>
          </w:tcPr>
          <w:p w14:paraId="74BC53A1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vAlign w:val="center"/>
          </w:tcPr>
          <w:p w14:paraId="77E132B5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codziennie</w:t>
            </w:r>
          </w:p>
        </w:tc>
        <w:tc>
          <w:tcPr>
            <w:tcW w:w="1260" w:type="dxa"/>
            <w:vAlign w:val="center"/>
          </w:tcPr>
          <w:p w14:paraId="15634743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tygodniu</w:t>
            </w:r>
          </w:p>
        </w:tc>
        <w:tc>
          <w:tcPr>
            <w:tcW w:w="1260" w:type="dxa"/>
            <w:vAlign w:val="center"/>
          </w:tcPr>
          <w:p w14:paraId="1CB19269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34A7B0B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roku</w:t>
            </w:r>
          </w:p>
        </w:tc>
        <w:tc>
          <w:tcPr>
            <w:tcW w:w="1295" w:type="dxa"/>
            <w:vAlign w:val="center"/>
          </w:tcPr>
          <w:p w14:paraId="3B5F37FA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666B59" w:rsidRPr="00666B59" w14:paraId="0FD8B52C" w14:textId="77777777" w:rsidTr="00C65AF7">
        <w:trPr>
          <w:trHeight w:val="1576"/>
        </w:trPr>
        <w:tc>
          <w:tcPr>
            <w:tcW w:w="709" w:type="dxa"/>
            <w:vAlign w:val="center"/>
          </w:tcPr>
          <w:p w14:paraId="665CC78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10608E85" w14:textId="77777777" w:rsidR="00666B59" w:rsidRPr="00666B59" w:rsidRDefault="00666B59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>Odkurzanie wykładzin i podłóg drewnianych, mycie na mokro podłóg drewnianych i listew przypodłogowych, ścieranie kurz</w:t>
            </w:r>
            <w:r w:rsidR="00C65AF7">
              <w:rPr>
                <w:rFonts w:asciiTheme="majorHAnsi" w:hAnsiTheme="majorHAnsi" w:cstheme="majorHAnsi"/>
                <w:sz w:val="22"/>
                <w:szCs w:val="22"/>
              </w:rPr>
              <w:t>u</w:t>
            </w: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 xml:space="preserve"> z mebli i parapetów, mycie drzwi, okien, futryn i żaluzji</w:t>
            </w:r>
          </w:p>
        </w:tc>
        <w:tc>
          <w:tcPr>
            <w:tcW w:w="1249" w:type="dxa"/>
            <w:vAlign w:val="center"/>
          </w:tcPr>
          <w:p w14:paraId="6348486D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70F5BB5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3E0DFD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EAB7795" w14:textId="77777777" w:rsidR="00666B59" w:rsidRPr="00666B59" w:rsidRDefault="005239C4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666B59" w:rsidRPr="00666B59">
              <w:rPr>
                <w:rFonts w:asciiTheme="majorHAnsi" w:hAnsiTheme="majorHAnsi" w:cstheme="majorHAnsi"/>
                <w:sz w:val="22"/>
                <w:szCs w:val="22"/>
              </w:rPr>
              <w:t>x</w:t>
            </w:r>
          </w:p>
        </w:tc>
        <w:tc>
          <w:tcPr>
            <w:tcW w:w="1295" w:type="dxa"/>
            <w:vAlign w:val="center"/>
          </w:tcPr>
          <w:p w14:paraId="63174C58" w14:textId="77777777" w:rsidR="00666B59" w:rsidRPr="00666B59" w:rsidRDefault="0051302D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1x na kwartał</w:t>
            </w:r>
          </w:p>
        </w:tc>
      </w:tr>
      <w:tr w:rsidR="00E8405C" w:rsidRPr="00666B59" w14:paraId="698CB829" w14:textId="77777777" w:rsidTr="00C65AF7">
        <w:trPr>
          <w:trHeight w:val="574"/>
        </w:trPr>
        <w:tc>
          <w:tcPr>
            <w:tcW w:w="709" w:type="dxa"/>
            <w:vAlign w:val="center"/>
          </w:tcPr>
          <w:p w14:paraId="07AB0D5D" w14:textId="77777777" w:rsidR="00E8405C" w:rsidRPr="00E8405C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482C5AFD" w14:textId="77777777" w:rsidR="00E8405C" w:rsidRPr="00E8405C" w:rsidRDefault="00E8405C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8405C">
              <w:rPr>
                <w:rFonts w:asciiTheme="majorHAnsi" w:hAnsiTheme="majorHAnsi" w:cstheme="majorHAnsi"/>
                <w:sz w:val="22"/>
                <w:szCs w:val="22"/>
              </w:rPr>
              <w:t xml:space="preserve">Mycie i dezynfekcja wszystkich elementów </w:t>
            </w:r>
            <w:r w:rsidR="00C65AF7">
              <w:rPr>
                <w:rFonts w:asciiTheme="majorHAnsi" w:hAnsiTheme="majorHAnsi" w:cstheme="majorHAnsi"/>
                <w:sz w:val="22"/>
                <w:szCs w:val="22"/>
              </w:rPr>
              <w:t>łazienek</w:t>
            </w:r>
          </w:p>
        </w:tc>
        <w:tc>
          <w:tcPr>
            <w:tcW w:w="1249" w:type="dxa"/>
            <w:vAlign w:val="center"/>
          </w:tcPr>
          <w:p w14:paraId="68AB6A35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3166C57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E470D76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6DC491F" w14:textId="77777777" w:rsidR="00E8405C" w:rsidRPr="00E8405C" w:rsidRDefault="005239C4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E8405C">
              <w:rPr>
                <w:rFonts w:asciiTheme="majorHAnsi" w:hAnsiTheme="majorHAnsi" w:cstheme="majorHAnsi"/>
                <w:sz w:val="22"/>
                <w:szCs w:val="22"/>
              </w:rPr>
              <w:t>x</w:t>
            </w:r>
          </w:p>
        </w:tc>
        <w:tc>
          <w:tcPr>
            <w:tcW w:w="1295" w:type="dxa"/>
            <w:vAlign w:val="center"/>
          </w:tcPr>
          <w:p w14:paraId="2BEE21A0" w14:textId="77777777" w:rsidR="00E8405C" w:rsidRPr="00E8405C" w:rsidRDefault="0051302D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1x na kwartał</w:t>
            </w:r>
          </w:p>
        </w:tc>
      </w:tr>
      <w:tr w:rsidR="00C65AF7" w:rsidRPr="00666B59" w14:paraId="2EAC78AF" w14:textId="77777777" w:rsidTr="00C65AF7">
        <w:trPr>
          <w:trHeight w:val="1038"/>
        </w:trPr>
        <w:tc>
          <w:tcPr>
            <w:tcW w:w="709" w:type="dxa"/>
            <w:vAlign w:val="center"/>
          </w:tcPr>
          <w:p w14:paraId="5681F035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51E90FFF" w14:textId="77777777" w:rsidR="00C65AF7" w:rsidRPr="00C65AF7" w:rsidRDefault="00C65AF7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Korytarz i klatka schodowa: odkurzanie</w:t>
            </w:r>
            <w:r w:rsidR="0033562F">
              <w:rPr>
                <w:rFonts w:asciiTheme="majorHAnsi" w:hAnsiTheme="majorHAnsi" w:cstheme="majorHAnsi"/>
                <w:sz w:val="22"/>
                <w:szCs w:val="22"/>
              </w:rPr>
              <w:t xml:space="preserve">, </w:t>
            </w: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mycie podłóg, schodów i poręczy</w:t>
            </w:r>
          </w:p>
        </w:tc>
        <w:tc>
          <w:tcPr>
            <w:tcW w:w="1249" w:type="dxa"/>
            <w:vAlign w:val="center"/>
          </w:tcPr>
          <w:p w14:paraId="7517954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C7D237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0D84BA5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4DAAD3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95" w:type="dxa"/>
            <w:vAlign w:val="center"/>
          </w:tcPr>
          <w:p w14:paraId="7434F51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klatka schodowa uczęszczana przez Najemców</w:t>
            </w:r>
          </w:p>
        </w:tc>
      </w:tr>
    </w:tbl>
    <w:p w14:paraId="299EA3EC" w14:textId="77777777" w:rsidR="00666B59" w:rsidRDefault="00666B59"/>
    <w:p w14:paraId="4603601D" w14:textId="7E381657" w:rsidR="00812652" w:rsidRDefault="00FE7ABD" w:rsidP="00812652">
      <w:pPr>
        <w:jc w:val="both"/>
        <w:rPr>
          <w:rFonts w:asciiTheme="majorHAnsi" w:hAnsiTheme="majorHAnsi" w:cstheme="majorHAnsi"/>
        </w:rPr>
      </w:pPr>
      <w:r w:rsidRPr="00812652">
        <w:rPr>
          <w:rFonts w:asciiTheme="majorHAnsi" w:hAnsiTheme="majorHAnsi" w:cstheme="majorHAnsi"/>
        </w:rPr>
        <w:t xml:space="preserve">Wykonawca zapewni we własnym zakresie urządzenia i sprzęt do utrzymania czystości oraz środki sanitarne, które posiadają </w:t>
      </w:r>
      <w:r w:rsidR="00812652" w:rsidRPr="00812652">
        <w:rPr>
          <w:rFonts w:asciiTheme="majorHAnsi" w:hAnsiTheme="majorHAnsi" w:cstheme="majorHAnsi"/>
        </w:rPr>
        <w:t xml:space="preserve">wymagane przepisami atesty uprawniające do stosowania i </w:t>
      </w:r>
      <w:r w:rsidR="00D13E6E">
        <w:rPr>
          <w:rFonts w:asciiTheme="majorHAnsi" w:hAnsiTheme="majorHAnsi" w:cstheme="majorHAnsi"/>
        </w:rPr>
        <w:t>są</w:t>
      </w:r>
      <w:r w:rsidR="00812652" w:rsidRPr="00812652">
        <w:rPr>
          <w:rFonts w:asciiTheme="majorHAnsi" w:hAnsiTheme="majorHAnsi" w:cstheme="majorHAnsi"/>
        </w:rPr>
        <w:t xml:space="preserve"> biodegradowalne.</w:t>
      </w:r>
    </w:p>
    <w:p w14:paraId="0A8B080A" w14:textId="77777777" w:rsidR="00812652" w:rsidRDefault="00812652" w:rsidP="00812652">
      <w:pPr>
        <w:jc w:val="both"/>
        <w:rPr>
          <w:rFonts w:asciiTheme="majorHAnsi" w:hAnsiTheme="majorHAnsi" w:cstheme="majorHAnsi"/>
        </w:rPr>
      </w:pPr>
    </w:p>
    <w:p w14:paraId="12C01066" w14:textId="77777777" w:rsidR="00812652" w:rsidRPr="00812652" w:rsidRDefault="00812652" w:rsidP="00812652">
      <w:pPr>
        <w:jc w:val="both"/>
        <w:rPr>
          <w:rFonts w:asciiTheme="majorHAnsi" w:hAnsiTheme="majorHAnsi" w:cstheme="majorHAnsi"/>
        </w:rPr>
      </w:pPr>
    </w:p>
    <w:p w14:paraId="6D41C556" w14:textId="77777777" w:rsidR="00FE7ABD" w:rsidRDefault="00FE7ABD"/>
    <w:sectPr w:rsidR="00FE7A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2019D" w14:textId="77777777" w:rsidR="00756B2A" w:rsidRDefault="00756B2A" w:rsidP="00666B59">
      <w:pPr>
        <w:spacing w:after="0" w:line="240" w:lineRule="auto"/>
      </w:pPr>
      <w:r>
        <w:separator/>
      </w:r>
    </w:p>
  </w:endnote>
  <w:endnote w:type="continuationSeparator" w:id="0">
    <w:p w14:paraId="1BC604CF" w14:textId="77777777" w:rsidR="00756B2A" w:rsidRDefault="00756B2A" w:rsidP="00666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8E5E9" w14:textId="77777777" w:rsidR="00756B2A" w:rsidRDefault="00756B2A" w:rsidP="00666B59">
      <w:pPr>
        <w:spacing w:after="0" w:line="240" w:lineRule="auto"/>
      </w:pPr>
      <w:r>
        <w:separator/>
      </w:r>
    </w:p>
  </w:footnote>
  <w:footnote w:type="continuationSeparator" w:id="0">
    <w:p w14:paraId="3A267453" w14:textId="77777777" w:rsidR="00756B2A" w:rsidRDefault="00756B2A" w:rsidP="00666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A9F4A" w14:textId="7400EDA4" w:rsidR="00666B59" w:rsidRPr="00666B59" w:rsidRDefault="00666B59" w:rsidP="00666B59">
    <w:pPr>
      <w:pStyle w:val="Nagwek"/>
      <w:jc w:val="right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4878"/>
    <w:multiLevelType w:val="hybridMultilevel"/>
    <w:tmpl w:val="BFEC4B68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B6"/>
    <w:rsid w:val="0033562F"/>
    <w:rsid w:val="003F5F75"/>
    <w:rsid w:val="004E180B"/>
    <w:rsid w:val="0051302D"/>
    <w:rsid w:val="005239C4"/>
    <w:rsid w:val="00666B59"/>
    <w:rsid w:val="00756B2A"/>
    <w:rsid w:val="00766E8D"/>
    <w:rsid w:val="007E43B8"/>
    <w:rsid w:val="00812652"/>
    <w:rsid w:val="00A0235B"/>
    <w:rsid w:val="00C65AF7"/>
    <w:rsid w:val="00CB09A0"/>
    <w:rsid w:val="00CB422A"/>
    <w:rsid w:val="00D13E6E"/>
    <w:rsid w:val="00D578F3"/>
    <w:rsid w:val="00E8405C"/>
    <w:rsid w:val="00EF64B6"/>
    <w:rsid w:val="00F95709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8089"/>
  <w15:chartTrackingRefBased/>
  <w15:docId w15:val="{134EE6C3-957E-4F97-A2B1-DCDBC47A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B59"/>
  </w:style>
  <w:style w:type="paragraph" w:styleId="Stopka">
    <w:name w:val="footer"/>
    <w:basedOn w:val="Normalny"/>
    <w:link w:val="StopkaZnak"/>
    <w:uiPriority w:val="99"/>
    <w:unhideWhenUsed/>
    <w:rsid w:val="00666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B59"/>
  </w:style>
  <w:style w:type="table" w:styleId="Tabela-Siatka">
    <w:name w:val="Table Grid"/>
    <w:basedOn w:val="Standardowy"/>
    <w:rsid w:val="00666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2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16</cp:revision>
  <cp:lastPrinted>2021-12-16T11:16:00Z</cp:lastPrinted>
  <dcterms:created xsi:type="dcterms:W3CDTF">2020-12-03T09:38:00Z</dcterms:created>
  <dcterms:modified xsi:type="dcterms:W3CDTF">2021-12-16T11:16:00Z</dcterms:modified>
</cp:coreProperties>
</file>