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6003D" w14:textId="0FBC44DE" w:rsidR="008F0647" w:rsidRPr="003408DE" w:rsidRDefault="008F0647" w:rsidP="008F0647">
      <w:pPr>
        <w:jc w:val="right"/>
        <w:rPr>
          <w:rFonts w:ascii="Bookman Old Style" w:hAnsi="Bookman Old Style"/>
        </w:rPr>
      </w:pPr>
      <w:r w:rsidRPr="003408DE">
        <w:rPr>
          <w:rFonts w:ascii="Bookman Old Style" w:hAnsi="Bookman Old Style"/>
        </w:rPr>
        <w:t xml:space="preserve">Warszawa,     </w:t>
      </w:r>
      <w:r w:rsidR="00F40E4D">
        <w:rPr>
          <w:rFonts w:ascii="Bookman Old Style" w:hAnsi="Bookman Old Style"/>
        </w:rPr>
        <w:t>2</w:t>
      </w:r>
      <w:r w:rsidR="00D32AA1"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 xml:space="preserve"> września</w:t>
      </w:r>
      <w:r w:rsidRPr="003408DE">
        <w:rPr>
          <w:rFonts w:ascii="Bookman Old Style" w:hAnsi="Bookman Old Style"/>
        </w:rPr>
        <w:t xml:space="preserve"> 202</w:t>
      </w:r>
      <w:r w:rsidR="00F40E4D">
        <w:rPr>
          <w:rFonts w:ascii="Bookman Old Style" w:hAnsi="Bookman Old Style"/>
        </w:rPr>
        <w:t>2</w:t>
      </w:r>
      <w:r w:rsidRPr="003408DE">
        <w:rPr>
          <w:rFonts w:ascii="Bookman Old Style" w:hAnsi="Bookman Old Style"/>
        </w:rPr>
        <w:t xml:space="preserve"> r.</w:t>
      </w:r>
    </w:p>
    <w:p w14:paraId="0869FCC7" w14:textId="4F13FEC0" w:rsidR="008F0647" w:rsidRPr="003408DE" w:rsidRDefault="00F40E4D" w:rsidP="008F0647">
      <w:pPr>
        <w:rPr>
          <w:rFonts w:ascii="Bookman Old Style" w:hAnsi="Bookman Old Style"/>
          <w:b/>
        </w:rPr>
      </w:pPr>
      <w:r w:rsidRPr="00F40E4D">
        <w:rPr>
          <w:rFonts w:ascii="Bookman Old Style" w:hAnsi="Bookman Old Style"/>
        </w:rPr>
        <w:t>ZZP.261.28.2022.P.P</w:t>
      </w:r>
    </w:p>
    <w:p w14:paraId="65130421" w14:textId="77777777" w:rsidR="008F0647" w:rsidRPr="003408DE" w:rsidRDefault="008F0647" w:rsidP="008F0647">
      <w:pPr>
        <w:ind w:left="4536"/>
        <w:rPr>
          <w:rFonts w:ascii="Bookman Old Style" w:hAnsi="Bookman Old Style"/>
          <w:b/>
        </w:rPr>
      </w:pPr>
      <w:r w:rsidRPr="003408DE">
        <w:rPr>
          <w:rFonts w:ascii="Bookman Old Style" w:hAnsi="Bookman Old Style"/>
          <w:b/>
        </w:rPr>
        <w:t>Wykonawcy,</w:t>
      </w:r>
    </w:p>
    <w:p w14:paraId="25925BC7" w14:textId="77777777" w:rsidR="008F0647" w:rsidRPr="003408DE" w:rsidRDefault="008F0647" w:rsidP="008F0647">
      <w:pPr>
        <w:ind w:left="4536"/>
        <w:rPr>
          <w:rFonts w:ascii="Bookman Old Style" w:hAnsi="Bookman Old Style"/>
          <w:b/>
        </w:rPr>
      </w:pPr>
      <w:r w:rsidRPr="003408DE">
        <w:rPr>
          <w:rFonts w:ascii="Bookman Old Style" w:hAnsi="Bookman Old Style"/>
          <w:b/>
        </w:rPr>
        <w:t>ubiegający się o udzielenie zamówienia</w:t>
      </w:r>
    </w:p>
    <w:p w14:paraId="7AD7A972" w14:textId="77777777" w:rsidR="009C59A3" w:rsidRPr="009C59A3" w:rsidRDefault="009C59A3" w:rsidP="009C59A3">
      <w:pPr>
        <w:pStyle w:val="Default"/>
        <w:rPr>
          <w:rFonts w:ascii="Tahoma" w:hAnsi="Tahoma" w:cs="Tahoma"/>
          <w:sz w:val="18"/>
          <w:szCs w:val="18"/>
        </w:rPr>
      </w:pPr>
    </w:p>
    <w:p w14:paraId="3E8C778B" w14:textId="77777777" w:rsidR="008F0647" w:rsidRDefault="009C59A3" w:rsidP="009C59A3">
      <w:pPr>
        <w:pStyle w:val="Default"/>
        <w:jc w:val="both"/>
        <w:rPr>
          <w:rFonts w:ascii="Tahoma" w:hAnsi="Tahoma" w:cs="Tahoma"/>
          <w:sz w:val="18"/>
          <w:szCs w:val="18"/>
        </w:rPr>
      </w:pPr>
      <w:r w:rsidRPr="009C59A3">
        <w:rPr>
          <w:rFonts w:ascii="Tahoma" w:hAnsi="Tahoma" w:cs="Tahoma"/>
          <w:sz w:val="18"/>
          <w:szCs w:val="18"/>
        </w:rPr>
        <w:t xml:space="preserve"> </w:t>
      </w:r>
    </w:p>
    <w:p w14:paraId="2DD2F686" w14:textId="77777777" w:rsidR="008F0647" w:rsidRPr="008F0647" w:rsidRDefault="008F0647" w:rsidP="009C59A3">
      <w:pPr>
        <w:pStyle w:val="Default"/>
        <w:jc w:val="both"/>
        <w:rPr>
          <w:rFonts w:ascii="Bookman Old Style" w:hAnsi="Bookman Old Style" w:cs="Tahoma"/>
          <w:sz w:val="18"/>
          <w:szCs w:val="18"/>
        </w:rPr>
      </w:pPr>
    </w:p>
    <w:p w14:paraId="11484328" w14:textId="77777777" w:rsidR="008F0647" w:rsidRPr="008F0647" w:rsidRDefault="008F0647" w:rsidP="009C59A3">
      <w:pPr>
        <w:pStyle w:val="Default"/>
        <w:jc w:val="both"/>
        <w:rPr>
          <w:rFonts w:ascii="Bookman Old Style" w:hAnsi="Bookman Old Style" w:cs="Tahoma"/>
          <w:sz w:val="18"/>
          <w:szCs w:val="18"/>
        </w:rPr>
      </w:pPr>
    </w:p>
    <w:p w14:paraId="1C450C28" w14:textId="3EFE9D3B" w:rsidR="009C59A3" w:rsidRPr="00A91390" w:rsidRDefault="009C59A3" w:rsidP="00A91390">
      <w:pPr>
        <w:pStyle w:val="Default"/>
        <w:jc w:val="both"/>
        <w:rPr>
          <w:rFonts w:ascii="Bookman Old Style" w:hAnsi="Bookman Old Style" w:cs="Tahoma"/>
          <w:sz w:val="22"/>
          <w:szCs w:val="22"/>
        </w:rPr>
      </w:pPr>
      <w:r w:rsidRPr="00A91390">
        <w:rPr>
          <w:rFonts w:ascii="Bookman Old Style" w:hAnsi="Bookman Old Style" w:cs="Tahoma"/>
          <w:b/>
          <w:bCs/>
          <w:sz w:val="22"/>
          <w:szCs w:val="22"/>
        </w:rPr>
        <w:t>Dotyczy</w:t>
      </w:r>
      <w:r w:rsidRPr="00A91390">
        <w:rPr>
          <w:rFonts w:ascii="Bookman Old Style" w:hAnsi="Bookman Old Style" w:cs="Tahoma"/>
          <w:sz w:val="22"/>
          <w:szCs w:val="22"/>
        </w:rPr>
        <w:t xml:space="preserve">: </w:t>
      </w:r>
      <w:r w:rsidR="008F0647" w:rsidRPr="00A91390">
        <w:rPr>
          <w:rFonts w:ascii="Bookman Old Style" w:hAnsi="Bookman Old Style" w:cs="Tahoma"/>
          <w:sz w:val="22"/>
          <w:szCs w:val="22"/>
        </w:rPr>
        <w:t>Wyjaśnienia do ogłoszenia</w:t>
      </w:r>
      <w:r w:rsidRPr="00A91390">
        <w:rPr>
          <w:rFonts w:ascii="Bookman Old Style" w:hAnsi="Bookman Old Style" w:cs="Tahoma"/>
          <w:sz w:val="22"/>
          <w:szCs w:val="22"/>
        </w:rPr>
        <w:t xml:space="preserve"> o zamówieniu w postępowaniu na świadczenie usługi ubezpieczeń komunikacyjnych dla POLSKA AKADEMIA NAUK. Znak sprawy </w:t>
      </w:r>
      <w:r w:rsidR="00F40E4D" w:rsidRPr="00A91390">
        <w:rPr>
          <w:rFonts w:ascii="Bookman Old Style" w:hAnsi="Bookman Old Style" w:cs="Tahoma"/>
          <w:sz w:val="22"/>
          <w:szCs w:val="22"/>
        </w:rPr>
        <w:t>ZZP.261.28.2022.P.P</w:t>
      </w:r>
    </w:p>
    <w:p w14:paraId="1FF01DF8" w14:textId="77777777" w:rsidR="009C59A3" w:rsidRPr="00A91390" w:rsidRDefault="009C59A3" w:rsidP="00A91390">
      <w:pPr>
        <w:pStyle w:val="Default"/>
        <w:jc w:val="both"/>
        <w:rPr>
          <w:rFonts w:ascii="Bookman Old Style" w:hAnsi="Bookman Old Style" w:cs="Tahoma"/>
          <w:sz w:val="22"/>
          <w:szCs w:val="22"/>
        </w:rPr>
      </w:pPr>
    </w:p>
    <w:p w14:paraId="59BA78DA" w14:textId="77777777" w:rsidR="009C59A3" w:rsidRPr="00A91390" w:rsidRDefault="009C59A3" w:rsidP="00A91390">
      <w:pPr>
        <w:pStyle w:val="Default"/>
        <w:jc w:val="both"/>
        <w:rPr>
          <w:rFonts w:ascii="Bookman Old Style" w:hAnsi="Bookman Old Style" w:cs="Tahoma"/>
          <w:sz w:val="22"/>
          <w:szCs w:val="22"/>
        </w:rPr>
      </w:pPr>
    </w:p>
    <w:p w14:paraId="1D891044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2E41CE08" w14:textId="78B6B810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1: </w:t>
      </w:r>
    </w:p>
    <w:p w14:paraId="2D89CDC4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Zwracamy się z prośbą o dopisanie w punkcie I.11: </w:t>
      </w:r>
    </w:p>
    <w:p w14:paraId="1AA7AF46" w14:textId="14C02B23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Pod warunkiem zgłoszenia do ubezpieczenia, najpóźniej w dniu zakończenia ochrony. </w:t>
      </w:r>
    </w:p>
    <w:p w14:paraId="2B4391CB" w14:textId="5A3CD570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138BA1D1" w14:textId="6BB50C1B" w:rsidR="00A91390" w:rsidRPr="006847D2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bookmarkStart w:id="0" w:name="_Hlk114666791"/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>Odpowiedź na pytanie 1</w:t>
      </w:r>
      <w:bookmarkEnd w:id="0"/>
    </w:p>
    <w:p w14:paraId="11BAEB0E" w14:textId="70A06635" w:rsidR="00A91390" w:rsidRDefault="00CE01B1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wyraża zgodę na wprowadzenie wnioskowanej zmiany. Tym samym dotychczasowa treść punktu I.11 Opisu Przedmiotu Zamówienia zostanie zmieniona na następującą:</w:t>
      </w:r>
    </w:p>
    <w:p w14:paraId="547DFCFC" w14:textId="33E0AEF5" w:rsidR="00CE01B1" w:rsidRPr="00CE01B1" w:rsidRDefault="00CE01B1" w:rsidP="00A91390">
      <w:pPr>
        <w:pStyle w:val="Default"/>
        <w:jc w:val="both"/>
        <w:rPr>
          <w:rFonts w:ascii="Bookman Old Style" w:hAnsi="Bookman Old Style"/>
          <w:i/>
          <w:iCs/>
          <w:sz w:val="22"/>
          <w:szCs w:val="22"/>
        </w:rPr>
      </w:pPr>
      <w:r w:rsidRPr="00CE01B1">
        <w:rPr>
          <w:rFonts w:ascii="Bookman Old Style" w:hAnsi="Bookman Old Style"/>
          <w:i/>
          <w:iCs/>
          <w:sz w:val="22"/>
          <w:szCs w:val="22"/>
        </w:rPr>
        <w:t xml:space="preserve">I.11. Pojazdy wskazane w załączniku nr 1 do OPZ zostaną objęte umową ubezpieczenia w zakresie dotychczasowych ryzyk z dniem kolejnym po wygaśnięciu dotychczasowej ochrony, </w:t>
      </w:r>
      <w:bookmarkStart w:id="1" w:name="_Hlk114667495"/>
      <w:r w:rsidRPr="00CE01B1">
        <w:rPr>
          <w:rFonts w:ascii="Bookman Old Style" w:hAnsi="Bookman Old Style"/>
          <w:i/>
          <w:iCs/>
          <w:color w:val="FF0000"/>
          <w:sz w:val="22"/>
          <w:szCs w:val="22"/>
        </w:rPr>
        <w:t xml:space="preserve">pod warunkiem zgłoszenia do ubezpieczenia, najpóźniej </w:t>
      </w:r>
      <w:r>
        <w:rPr>
          <w:rFonts w:ascii="Bookman Old Style" w:hAnsi="Bookman Old Style"/>
          <w:i/>
          <w:iCs/>
          <w:color w:val="FF0000"/>
          <w:sz w:val="22"/>
          <w:szCs w:val="22"/>
        </w:rPr>
        <w:t xml:space="preserve">        </w:t>
      </w:r>
      <w:r w:rsidRPr="00CE01B1">
        <w:rPr>
          <w:rFonts w:ascii="Bookman Old Style" w:hAnsi="Bookman Old Style"/>
          <w:i/>
          <w:iCs/>
          <w:color w:val="FF0000"/>
          <w:sz w:val="22"/>
          <w:szCs w:val="22"/>
        </w:rPr>
        <w:t>w dniu zakończenia ochrony.</w:t>
      </w:r>
      <w:bookmarkEnd w:id="1"/>
    </w:p>
    <w:p w14:paraId="65E8D87F" w14:textId="0C9C237D" w:rsid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5D0A358B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2DFBC674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2: </w:t>
      </w:r>
    </w:p>
    <w:p w14:paraId="2EF9288F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Zwracamy się z prośbą o zmianę w punkcie I.13.: </w:t>
      </w:r>
    </w:p>
    <w:p w14:paraId="2795B650" w14:textId="36A47471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I.13. Składka ubezpieczeniowa płatna jednorazowo w terminie 14 dni od dnia rozpoczęcia ochrony. </w:t>
      </w:r>
    </w:p>
    <w:p w14:paraId="5E13DD87" w14:textId="3B267303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0EBF640F" w14:textId="6CC2BA04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 xml:space="preserve">Odpowiedź na pytanie 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2</w:t>
      </w:r>
    </w:p>
    <w:p w14:paraId="4D17144E" w14:textId="236A963A" w:rsidR="00A91390" w:rsidRPr="0025459C" w:rsidRDefault="00CE01B1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25459C">
        <w:rPr>
          <w:rFonts w:ascii="Bookman Old Style" w:hAnsi="Bookman Old Style"/>
          <w:sz w:val="22"/>
          <w:szCs w:val="22"/>
        </w:rPr>
        <w:t>Zamawiający nie wyraża zgody na wprowadzenie zmiany we wnioskowanym zakresie.</w:t>
      </w:r>
    </w:p>
    <w:p w14:paraId="129BFA33" w14:textId="4EE72F62" w:rsid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1611AC1A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357FF607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3: </w:t>
      </w:r>
    </w:p>
    <w:p w14:paraId="090E31A7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Zwracamy się z prośbą o dopisanie w punkcie I.14. </w:t>
      </w:r>
    </w:p>
    <w:p w14:paraId="0093959C" w14:textId="04DA2044" w:rsidR="00A91390" w:rsidRPr="00A91390" w:rsidRDefault="00A91390" w:rsidP="00A91390">
      <w:pPr>
        <w:pStyle w:val="Default"/>
        <w:jc w:val="both"/>
        <w:rPr>
          <w:rFonts w:ascii="Bookman Old Style" w:hAnsi="Bookman Old Style"/>
          <w:i/>
          <w:iCs/>
          <w:sz w:val="22"/>
          <w:szCs w:val="22"/>
        </w:rPr>
      </w:pPr>
      <w:bookmarkStart w:id="2" w:name="_Hlk114667637"/>
      <w:r w:rsidRPr="00A91390">
        <w:rPr>
          <w:rFonts w:ascii="Bookman Old Style" w:hAnsi="Bookman Old Style"/>
          <w:i/>
          <w:iCs/>
          <w:sz w:val="22"/>
          <w:szCs w:val="22"/>
        </w:rPr>
        <w:t xml:space="preserve">Raporty udostępniane będą na wniosek brokera obsługującego Zamawiającego lub Zamawiającego </w:t>
      </w:r>
    </w:p>
    <w:bookmarkEnd w:id="2"/>
    <w:p w14:paraId="3F148AD9" w14:textId="121F7EE0" w:rsidR="00A91390" w:rsidRPr="00A91390" w:rsidRDefault="00A91390" w:rsidP="00A91390">
      <w:pPr>
        <w:pStyle w:val="Default"/>
        <w:jc w:val="both"/>
        <w:rPr>
          <w:rFonts w:ascii="Bookman Old Style" w:hAnsi="Bookman Old Style"/>
          <w:i/>
          <w:iCs/>
          <w:sz w:val="22"/>
          <w:szCs w:val="22"/>
        </w:rPr>
      </w:pPr>
    </w:p>
    <w:p w14:paraId="5F6E3CF5" w14:textId="620B3D77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 xml:space="preserve">Odpowiedź na pytanie 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3</w:t>
      </w:r>
    </w:p>
    <w:p w14:paraId="05A9CF26" w14:textId="578832E1" w:rsidR="00982F4B" w:rsidRDefault="00982F4B" w:rsidP="00A91390">
      <w:pPr>
        <w:pStyle w:val="Default"/>
        <w:jc w:val="both"/>
        <w:rPr>
          <w:rFonts w:ascii="Bookman Old Style" w:hAnsi="Bookman Old Style"/>
          <w:i/>
          <w:iCs/>
          <w:sz w:val="22"/>
          <w:szCs w:val="22"/>
        </w:rPr>
      </w:pPr>
      <w:r w:rsidRPr="00982F4B">
        <w:rPr>
          <w:rFonts w:ascii="Bookman Old Style" w:hAnsi="Bookman Old Style"/>
          <w:sz w:val="22"/>
          <w:szCs w:val="22"/>
        </w:rPr>
        <w:t>Zamawiający wyraża zgodę na wprowadzenie wnioskowanej zmiany. Tym samym dotychczasowa treść punktu I.1</w:t>
      </w:r>
      <w:r>
        <w:rPr>
          <w:rFonts w:ascii="Bookman Old Style" w:hAnsi="Bookman Old Style"/>
          <w:sz w:val="22"/>
          <w:szCs w:val="22"/>
        </w:rPr>
        <w:t>4</w:t>
      </w:r>
      <w:r w:rsidRPr="00982F4B">
        <w:rPr>
          <w:rFonts w:ascii="Bookman Old Style" w:hAnsi="Bookman Old Style"/>
          <w:sz w:val="22"/>
          <w:szCs w:val="22"/>
        </w:rPr>
        <w:t xml:space="preserve"> Opisu Przedmiotu Zamówienia zostanie zmieniona na następującą</w:t>
      </w:r>
      <w:r w:rsidRPr="00982F4B">
        <w:rPr>
          <w:rFonts w:ascii="Bookman Old Style" w:hAnsi="Bookman Old Style"/>
          <w:i/>
          <w:iCs/>
          <w:sz w:val="22"/>
          <w:szCs w:val="22"/>
        </w:rPr>
        <w:t>:</w:t>
      </w:r>
    </w:p>
    <w:p w14:paraId="1F14D50E" w14:textId="77777777" w:rsidR="00982F4B" w:rsidRDefault="00982F4B" w:rsidP="00A91390">
      <w:pPr>
        <w:pStyle w:val="Default"/>
        <w:jc w:val="both"/>
        <w:rPr>
          <w:rFonts w:ascii="Bookman Old Style" w:hAnsi="Bookman Old Style"/>
          <w:i/>
          <w:iCs/>
          <w:sz w:val="22"/>
          <w:szCs w:val="22"/>
        </w:rPr>
      </w:pPr>
    </w:p>
    <w:p w14:paraId="7AA7B369" w14:textId="7302B394" w:rsidR="00982F4B" w:rsidRPr="00982F4B" w:rsidRDefault="00982F4B" w:rsidP="00982F4B">
      <w:pPr>
        <w:pStyle w:val="Default"/>
        <w:jc w:val="both"/>
        <w:rPr>
          <w:rFonts w:ascii="Bookman Old Style" w:hAnsi="Bookman Old Style"/>
          <w:i/>
          <w:iCs/>
          <w:color w:val="FF0000"/>
          <w:sz w:val="22"/>
          <w:szCs w:val="22"/>
        </w:rPr>
      </w:pPr>
      <w:r w:rsidRPr="00982F4B">
        <w:rPr>
          <w:rFonts w:ascii="Bookman Old Style" w:hAnsi="Bookman Old Style"/>
          <w:i/>
          <w:iCs/>
          <w:sz w:val="22"/>
          <w:szCs w:val="22"/>
        </w:rPr>
        <w:t>I.14. Wykonawca zobowiązany jest do prowadzenia i udostępnienia raz na kwartał brokerowi obsługującemu Zamawiającego lub Zamawiającemu ewidencji zgłaszanych szkód i wartości wypłacanych odszkodowań oraz utrzymywanych rezerw z uwzględnieniem podziału na ryzyka</w:t>
      </w:r>
      <w:r>
        <w:rPr>
          <w:rFonts w:ascii="Bookman Old Style" w:hAnsi="Bookman Old Style"/>
          <w:i/>
          <w:iCs/>
          <w:sz w:val="22"/>
          <w:szCs w:val="22"/>
        </w:rPr>
        <w:t xml:space="preserve">. </w:t>
      </w:r>
      <w:bookmarkStart w:id="3" w:name="_Hlk114667658"/>
      <w:r w:rsidRPr="00982F4B">
        <w:rPr>
          <w:rFonts w:ascii="Bookman Old Style" w:hAnsi="Bookman Old Style"/>
          <w:i/>
          <w:iCs/>
          <w:color w:val="FF0000"/>
          <w:sz w:val="22"/>
          <w:szCs w:val="22"/>
        </w:rPr>
        <w:t>Raporty udostępniane będą na wniosek brokera obsługującego Zamawiającego lub Zamawiającego.</w:t>
      </w:r>
      <w:bookmarkEnd w:id="3"/>
    </w:p>
    <w:p w14:paraId="5D531B42" w14:textId="0E9AAA06" w:rsidR="00A91390" w:rsidRPr="00A91390" w:rsidRDefault="00A91390" w:rsidP="00A91390">
      <w:pPr>
        <w:pStyle w:val="Default"/>
        <w:jc w:val="both"/>
        <w:rPr>
          <w:rFonts w:ascii="Bookman Old Style" w:hAnsi="Bookman Old Style"/>
          <w:i/>
          <w:iCs/>
          <w:sz w:val="22"/>
          <w:szCs w:val="22"/>
        </w:rPr>
      </w:pPr>
    </w:p>
    <w:p w14:paraId="1BED9A18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38DF2F27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4: </w:t>
      </w:r>
    </w:p>
    <w:p w14:paraId="6520CED2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Zwracamy się z prośbą o dopisanie w punkcie I.15. </w:t>
      </w:r>
    </w:p>
    <w:p w14:paraId="36AB49EC" w14:textId="04F02DA8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Decyzje lub odmowy będą przesyłane na wniosek brokera obsługującego Zamawiającego lub Zamawiającego </w:t>
      </w:r>
    </w:p>
    <w:p w14:paraId="0D144400" w14:textId="5D816FCB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232574F9" w14:textId="4D361A45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 xml:space="preserve">Odpowiedź na pytanie 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4</w:t>
      </w:r>
    </w:p>
    <w:p w14:paraId="49AA96A3" w14:textId="30EDD59E" w:rsidR="00A91390" w:rsidRPr="00A91390" w:rsidRDefault="00982F4B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nie wyraża zgody na wprowadzenie wnioskowanej zmiany, ponieważ zarówno Zamawiający jak i Broker nie posiadają wiedzy czy t</w:t>
      </w:r>
      <w:r w:rsidR="00ED7AC6">
        <w:rPr>
          <w:rFonts w:ascii="Bookman Old Style" w:hAnsi="Bookman Old Style"/>
          <w:sz w:val="22"/>
          <w:szCs w:val="22"/>
        </w:rPr>
        <w:t>akie</w:t>
      </w:r>
      <w:r>
        <w:rPr>
          <w:rFonts w:ascii="Bookman Old Style" w:hAnsi="Bookman Old Style"/>
          <w:sz w:val="22"/>
          <w:szCs w:val="22"/>
        </w:rPr>
        <w:t xml:space="preserve"> decyzje zostały już </w:t>
      </w:r>
      <w:r w:rsidR="00ED7AC6">
        <w:rPr>
          <w:rFonts w:ascii="Bookman Old Style" w:hAnsi="Bookman Old Style"/>
          <w:sz w:val="22"/>
          <w:szCs w:val="22"/>
        </w:rPr>
        <w:t>podjęte przez Ubezpieczyciela, jeżeli sam Ubezpieczyciel o nich nie powiadomi.</w:t>
      </w:r>
    </w:p>
    <w:p w14:paraId="3230577E" w14:textId="3F0431B2" w:rsid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1EF341BF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643FB155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5: </w:t>
      </w:r>
    </w:p>
    <w:p w14:paraId="7A82F878" w14:textId="1AEC3FF5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Prosimy o doprecyzowanie punktu II.4. intencji zapisu, ponieważ nie wszystkie państwa systemu ZK są członkami UE i tym samym nasze OC nie obowiązuje na ich terenie. ZK to odrębne ubezpieczenie. </w:t>
      </w:r>
    </w:p>
    <w:p w14:paraId="745E5EA3" w14:textId="63617BBD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6F05327F" w14:textId="5C9336FE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 xml:space="preserve">Odpowiedź na pytanie 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5</w:t>
      </w:r>
    </w:p>
    <w:p w14:paraId="2DD4EA7C" w14:textId="3A900CB8" w:rsidR="00A91390" w:rsidRPr="00A91390" w:rsidRDefault="004772B5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wyjaśnia, że intencją zapisu punktu II.4 Opisu Przedmiotu Zamówienia jest zapewnienie ochrony ubezpieczeniowej na terenie wszystkich państw Systemu Zielonej Karty.</w:t>
      </w:r>
    </w:p>
    <w:p w14:paraId="63851E81" w14:textId="752E0C2F" w:rsid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02965213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0D8317B2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6: </w:t>
      </w:r>
    </w:p>
    <w:p w14:paraId="7930C421" w14:textId="0819D21E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Prosimy o doprecyzowanie, który z zapisów jest wiążący: punkt II.6. 2) czy II.5. </w:t>
      </w:r>
    </w:p>
    <w:p w14:paraId="619E751B" w14:textId="16FF6D18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356F1B43" w14:textId="35382144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 xml:space="preserve">Odpowiedź na pytanie 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6</w:t>
      </w:r>
    </w:p>
    <w:p w14:paraId="6008F4DA" w14:textId="31E8F9CF" w:rsidR="00A91390" w:rsidRPr="00A91390" w:rsidRDefault="00CF606F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wyjaśnia, że punkt II.6 2) doprecyzowuje postanowienia punktu II.5        w zakresie minimalnych danych, których dostarczenie będzie uznawane za skuteczne zgłoszenie do ubezpieczenia.</w:t>
      </w:r>
    </w:p>
    <w:p w14:paraId="4FD0DE48" w14:textId="5BD76510" w:rsid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714CFF90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5EE1163B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7: </w:t>
      </w:r>
    </w:p>
    <w:p w14:paraId="7C1EB32A" w14:textId="6310F546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Zwracamy się z prośbą o zamianę w punkcie III.3. z państw Europy na granice geograficzne Europy. </w:t>
      </w:r>
    </w:p>
    <w:p w14:paraId="1C9E71AC" w14:textId="057B94E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0275AD30" w14:textId="35EF96BB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 xml:space="preserve">Odpowiedź na pytanie 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7</w:t>
      </w:r>
    </w:p>
    <w:p w14:paraId="710C04FB" w14:textId="23CA62E2" w:rsidR="00A91390" w:rsidRPr="00A91390" w:rsidRDefault="00CF606F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nie wyraża zgody na wprowadzenie wnioskowanej zmiany.</w:t>
      </w:r>
    </w:p>
    <w:p w14:paraId="1D3B5432" w14:textId="31F5259C" w:rsid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24B09389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40CC5B60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8: </w:t>
      </w:r>
    </w:p>
    <w:p w14:paraId="7ADA5B4C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Zwracamy się z prośbą o zmianę zapisu III.4. na l na: </w:t>
      </w:r>
    </w:p>
    <w:p w14:paraId="25ED6241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a. ryzyko dodatkowe - pokrycie kosztów holowania (zwrot kosztów) do wskazanego warsztatu naprawczego lub - zgodnie z decyzją Ubezpieczonego - do lokalizacji lub siedziby Ubezpieczonego - w ramach limitu 10% sumy ubezpieczenia pojazdu minimum 1.000,00 PLN; pokrycie kosztów holowania następuje niezależnie od możliwości organizacji holowania w ramach ubezpieczenia assistance; niniejsze postanowienie nie dotyczy pojazdów osobowych, ciężarowych do 2,5t oraz przyczep </w:t>
      </w:r>
    </w:p>
    <w:p w14:paraId="1DBB8A13" w14:textId="653FED19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kempingowych </w:t>
      </w:r>
    </w:p>
    <w:p w14:paraId="6077B3B8" w14:textId="6B36794D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7781C7BA" w14:textId="2CB68099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 xml:space="preserve">Odpowiedź na pytanie 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8</w:t>
      </w:r>
    </w:p>
    <w:p w14:paraId="23D8688C" w14:textId="43874D6B" w:rsidR="00A91390" w:rsidRPr="00A91390" w:rsidRDefault="00A11C5A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nie wyraża zgody na wprowadzenie wnioskowanej zmiany,</w:t>
      </w:r>
    </w:p>
    <w:p w14:paraId="7D399518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3EACB2F3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lastRenderedPageBreak/>
        <w:t xml:space="preserve">Pytanie 9: </w:t>
      </w:r>
    </w:p>
    <w:p w14:paraId="0259E906" w14:textId="77258885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Zwracamy się z prośbą o zmianę w punkcie III.6. 1): przez okres 1 miesiąca </w:t>
      </w:r>
    </w:p>
    <w:p w14:paraId="40E390B8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48D81ABD" w14:textId="1C06C7B7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 xml:space="preserve">Odpowiedź na pytanie 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9</w:t>
      </w:r>
    </w:p>
    <w:p w14:paraId="604F9A2F" w14:textId="2564CEF1" w:rsidR="00A91390" w:rsidRPr="00A91390" w:rsidRDefault="003B003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nie wyraża zgody na wprowadzenie wnioskowanej zmiany.</w:t>
      </w:r>
    </w:p>
    <w:p w14:paraId="324D9452" w14:textId="4D2C6766" w:rsid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3B87911E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4E4D4F5D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10: </w:t>
      </w:r>
    </w:p>
    <w:p w14:paraId="41778016" w14:textId="3889EEA6" w:rsid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Zwracamy się z prośbą o dopisanie w punkcie III.7. 1): dotyczy wariantu serwisowego </w:t>
      </w:r>
    </w:p>
    <w:p w14:paraId="5A64D391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29A8B283" w14:textId="4B286E41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>Odpowiedź na pytanie 1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0</w:t>
      </w:r>
    </w:p>
    <w:p w14:paraId="72F04FAC" w14:textId="2D84190F" w:rsidR="00A91390" w:rsidRPr="00A91390" w:rsidRDefault="003B003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Zamawiający nie wyraża zgody na wprowadzenie </w:t>
      </w:r>
      <w:r w:rsidR="0025459C">
        <w:rPr>
          <w:rFonts w:ascii="Bookman Old Style" w:hAnsi="Bookman Old Style"/>
          <w:sz w:val="22"/>
          <w:szCs w:val="22"/>
        </w:rPr>
        <w:t>zmiany we wnioskowanym zakresie.</w:t>
      </w:r>
    </w:p>
    <w:p w14:paraId="53296C1D" w14:textId="1E953AC9" w:rsid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5DFCFABF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6E6B1B66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11: </w:t>
      </w:r>
    </w:p>
    <w:p w14:paraId="1E070A66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Zwracamy się z prośbą o dopisanie w punkcie III. 7. 6): dotyczy samochodów osobowych </w:t>
      </w:r>
    </w:p>
    <w:p w14:paraId="0F26A5BA" w14:textId="5909E4FD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lub ciężarowych o ładowności nie przekraczającej 2500 kg, w maksymalnie 7 roku eksploatacji </w:t>
      </w:r>
    </w:p>
    <w:p w14:paraId="718FE67B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47D509A1" w14:textId="691A84FC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>Odpowiedź na pytanie 1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1</w:t>
      </w:r>
    </w:p>
    <w:p w14:paraId="3B623472" w14:textId="77777777" w:rsidR="0025459C" w:rsidRPr="00A91390" w:rsidRDefault="0025459C" w:rsidP="0025459C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nie wyraża zgody na wprowadzenie zmiany we wnioskowanym zakresie.</w:t>
      </w:r>
    </w:p>
    <w:p w14:paraId="3B5F48E6" w14:textId="517C66BC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2C7E2991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58B08CA9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12: </w:t>
      </w:r>
    </w:p>
    <w:p w14:paraId="0811232A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Zwracamy się z prośbą o dopisanie w punkcie III. 8. 2) </w:t>
      </w:r>
    </w:p>
    <w:p w14:paraId="147EA7BA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Niezwłocznie powiadomić Policję Wraz ze złożeniem wniosku o ściganie sprawcy. </w:t>
      </w:r>
    </w:p>
    <w:p w14:paraId="59F53727" w14:textId="07C4B48A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Zgłoszenie do Ubezpieczyciela zgodnie z OWU Wykonawcy. </w:t>
      </w:r>
    </w:p>
    <w:p w14:paraId="204EC529" w14:textId="08EE8420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52DF4E9D" w14:textId="396C9B6D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>Odpowiedź na pytanie 1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2</w:t>
      </w:r>
    </w:p>
    <w:p w14:paraId="1A496741" w14:textId="67259028" w:rsidR="0025459C" w:rsidRDefault="0025459C" w:rsidP="0025459C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wyraża zgodę na częściowe wprowadzenie wnioskowanej zmiany. Tym samym dotychczasowa treść punktu III.8.2) Opisu Przedmiotu Zamówienia zostaje zmieniona na następującą:</w:t>
      </w:r>
    </w:p>
    <w:p w14:paraId="50A2D5C4" w14:textId="0B0AB90E" w:rsidR="0025459C" w:rsidRPr="0025459C" w:rsidRDefault="0025459C" w:rsidP="0025459C">
      <w:pPr>
        <w:pStyle w:val="Akapitzlist"/>
        <w:numPr>
          <w:ilvl w:val="0"/>
          <w:numId w:val="1"/>
        </w:numPr>
        <w:spacing w:line="276" w:lineRule="auto"/>
        <w:jc w:val="both"/>
        <w:rPr>
          <w:rFonts w:ascii="Bookman Old Style" w:hAnsi="Bookman Old Style" w:cs="Tahoma"/>
          <w:i/>
        </w:rPr>
      </w:pPr>
      <w:r w:rsidRPr="0025459C">
        <w:rPr>
          <w:rFonts w:ascii="Bookman Old Style" w:hAnsi="Bookman Old Style" w:cs="Tahoma"/>
          <w:i/>
        </w:rPr>
        <w:t>W przypadku czynów karalnych w szczególności takich jak kradzież, włamanie, dewastacja Ubezpieczony zobowiązany jest niezwłocznie powiadomić Policję</w:t>
      </w:r>
      <w:r>
        <w:rPr>
          <w:rFonts w:ascii="Bookman Old Style" w:hAnsi="Bookman Old Style" w:cs="Tahoma"/>
          <w:i/>
        </w:rPr>
        <w:t xml:space="preserve"> -</w:t>
      </w:r>
      <w:r w:rsidRPr="0025459C">
        <w:rPr>
          <w:rFonts w:ascii="Bookman Old Style" w:hAnsi="Bookman Old Style" w:cs="Tahoma"/>
          <w:i/>
        </w:rPr>
        <w:t xml:space="preserve"> </w:t>
      </w:r>
      <w:r w:rsidRPr="0025459C">
        <w:rPr>
          <w:rFonts w:ascii="Bookman Old Style" w:hAnsi="Bookman Old Style" w:cs="Tahoma"/>
          <w:i/>
          <w:color w:val="FF0000"/>
        </w:rPr>
        <w:t>wraz ze złożeniem wniosku o ściganie sprawcy</w:t>
      </w:r>
      <w:r>
        <w:rPr>
          <w:rFonts w:ascii="Bookman Old Style" w:hAnsi="Bookman Old Style" w:cs="Tahoma"/>
          <w:i/>
        </w:rPr>
        <w:t xml:space="preserve"> -</w:t>
      </w:r>
      <w:r w:rsidRPr="0025459C">
        <w:rPr>
          <w:rFonts w:ascii="Bookman Old Style" w:hAnsi="Bookman Old Style" w:cs="Tahoma"/>
          <w:i/>
        </w:rPr>
        <w:t xml:space="preserve"> nie później niż w ciągu 12 godziny od stwierdzenia faktu zaistnienia szkody.</w:t>
      </w:r>
    </w:p>
    <w:p w14:paraId="79F678E8" w14:textId="3DC44AC3" w:rsidR="0025459C" w:rsidRDefault="00CF49D7" w:rsidP="0025459C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Jednocześnie Zamawiający wskazuje, że w</w:t>
      </w:r>
      <w:r w:rsidR="00C35A01">
        <w:rPr>
          <w:rFonts w:ascii="Bookman Old Style" w:hAnsi="Bookman Old Style"/>
          <w:sz w:val="22"/>
          <w:szCs w:val="22"/>
        </w:rPr>
        <w:t xml:space="preserve"> zakresie nie uregulowanym w Opisie Przedmiotu Zamówienia zastosowanie mają postanowienia </w:t>
      </w:r>
      <w:r w:rsidR="00B45C85">
        <w:rPr>
          <w:rFonts w:ascii="Bookman Old Style" w:hAnsi="Bookman Old Style"/>
          <w:sz w:val="22"/>
          <w:szCs w:val="22"/>
        </w:rPr>
        <w:t>OWU Wykonawcy, zgodnie z punktem I.2.</w:t>
      </w:r>
      <w:r>
        <w:rPr>
          <w:rFonts w:ascii="Bookman Old Style" w:hAnsi="Bookman Old Style"/>
          <w:sz w:val="22"/>
          <w:szCs w:val="22"/>
        </w:rPr>
        <w:t xml:space="preserve"> Opisu Przedmiotu Zamówienia.</w:t>
      </w:r>
    </w:p>
    <w:p w14:paraId="2BE05AD8" w14:textId="5AD6F64D" w:rsid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03B3CFFA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2F51AFEE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13: </w:t>
      </w:r>
    </w:p>
    <w:p w14:paraId="6BD7125A" w14:textId="736BE586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Zwracamy się z prośbą o dopisanie w punkcie III.9. 3) c): dotyczy wariantu serwisowego. </w:t>
      </w:r>
    </w:p>
    <w:p w14:paraId="0D514AFB" w14:textId="02B6380F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5BD7B0CE" w14:textId="1693834F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>Odpowiedź na pytanie 1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3</w:t>
      </w:r>
    </w:p>
    <w:p w14:paraId="4714E088" w14:textId="77777777" w:rsidR="00CF49D7" w:rsidRPr="00A91390" w:rsidRDefault="00CF49D7" w:rsidP="00CF49D7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nie wyraża zgody na wprowadzenie zmiany we wnioskowanym zakresie.</w:t>
      </w:r>
    </w:p>
    <w:p w14:paraId="239145C2" w14:textId="243E61CB" w:rsid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083A7687" w14:textId="45E1BAFC" w:rsidR="006847D2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7FCF3A3F" w14:textId="4BFA87E2" w:rsidR="006847D2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653BD2D3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5611E681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34E7FF2E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lastRenderedPageBreak/>
        <w:t xml:space="preserve">Pytanie 14: </w:t>
      </w:r>
    </w:p>
    <w:p w14:paraId="4335648C" w14:textId="51E53809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Wnosimy o dopisanie w punkcie III.9.4): dotyczy samochodów osobowych lub ciężarowych o ładowności nie przekraczającej 2500 kg, w maksymalnie 7 roku eksploatacji </w:t>
      </w:r>
    </w:p>
    <w:p w14:paraId="61A381D1" w14:textId="58B812E1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7CA6AB85" w14:textId="342137F4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>Odpowiedź na pytanie 1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4</w:t>
      </w:r>
    </w:p>
    <w:p w14:paraId="156529E1" w14:textId="77777777" w:rsidR="00CD179A" w:rsidRPr="00A91390" w:rsidRDefault="00CD179A" w:rsidP="00CD179A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nie wyraża zgody na wprowadzenie zmiany we wnioskowanym zakresie.</w:t>
      </w:r>
    </w:p>
    <w:p w14:paraId="28B9276B" w14:textId="6229FA01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7F68D2CC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725F2AB8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15: </w:t>
      </w:r>
    </w:p>
    <w:p w14:paraId="47F6C935" w14:textId="448D1BEB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Wnosimy o dopisanie 1. Klauzula płatności składki lub rat składki – klauzula obligatoryjna, 5. Klauzula obowiązku informacyjnego- klauzula obligatoryjna (nie dotyczy OC) </w:t>
      </w:r>
    </w:p>
    <w:p w14:paraId="7474E2E8" w14:textId="4331C4A2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210F019B" w14:textId="796C65B4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>Odpowiedź na pytanie 1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5</w:t>
      </w:r>
    </w:p>
    <w:p w14:paraId="2855D88F" w14:textId="75C5518F" w:rsidR="00CD179A" w:rsidRDefault="00CD179A" w:rsidP="00CD179A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wyraża zgodę na wprowadzenie wnioskowanej zmiany. Tym samym dotychczasowa treść Klauzuli nr 1 i Klauzuli nr 5 z Opisu Przedmiotu Zamówienia zostaje zmieniona na następującą:</w:t>
      </w:r>
    </w:p>
    <w:p w14:paraId="6751597C" w14:textId="36E2D3B2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7B1FBFC0" w14:textId="77777777" w:rsidR="00CD179A" w:rsidRPr="00CD179A" w:rsidRDefault="00CD179A" w:rsidP="00CD179A">
      <w:pPr>
        <w:numPr>
          <w:ilvl w:val="0"/>
          <w:numId w:val="2"/>
        </w:numPr>
        <w:spacing w:after="0" w:line="276" w:lineRule="auto"/>
        <w:ind w:left="284" w:hanging="357"/>
        <w:jc w:val="both"/>
        <w:rPr>
          <w:rFonts w:ascii="Bookman Old Style" w:eastAsia="Calibri" w:hAnsi="Bookman Old Style" w:cs="Tahoma"/>
          <w:b/>
          <w:bCs/>
          <w:i/>
          <w:iCs/>
        </w:rPr>
      </w:pPr>
      <w:r w:rsidRPr="00CD179A">
        <w:rPr>
          <w:rFonts w:ascii="Bookman Old Style" w:eastAsia="Calibri" w:hAnsi="Bookman Old Style" w:cs="Tahoma"/>
          <w:b/>
          <w:bCs/>
          <w:i/>
          <w:iCs/>
        </w:rPr>
        <w:t>Klauzula płatności składki lub rat składki – klauzula obligatoryjna</w:t>
      </w:r>
    </w:p>
    <w:p w14:paraId="0C0C1327" w14:textId="77777777" w:rsidR="00CD179A" w:rsidRPr="00CD179A" w:rsidRDefault="00CD179A" w:rsidP="00CD179A">
      <w:pPr>
        <w:numPr>
          <w:ilvl w:val="0"/>
          <w:numId w:val="3"/>
        </w:numPr>
        <w:tabs>
          <w:tab w:val="left" w:pos="0"/>
        </w:tabs>
        <w:spacing w:after="0" w:line="276" w:lineRule="auto"/>
        <w:ind w:left="426" w:hanging="426"/>
        <w:jc w:val="both"/>
        <w:rPr>
          <w:rFonts w:ascii="Bookman Old Style" w:eastAsia="Calibri" w:hAnsi="Bookman Old Style" w:cs="Tahoma"/>
          <w:i/>
          <w:iCs/>
        </w:rPr>
      </w:pPr>
      <w:r w:rsidRPr="00CD179A">
        <w:rPr>
          <w:rFonts w:ascii="Bookman Old Style" w:eastAsia="Calibri" w:hAnsi="Bookman Old Style" w:cs="Tahoma"/>
          <w:i/>
          <w:iCs/>
        </w:rPr>
        <w:t>Odpowiedzialność Ubezpieczyciela rozpoczyna się od godz. 00:00 dnia wskazanego w umowie ubezpieczenia, jako początek okresu ubezpieczenia,</w:t>
      </w:r>
    </w:p>
    <w:p w14:paraId="46476FF2" w14:textId="77777777" w:rsidR="00CD179A" w:rsidRPr="00CD179A" w:rsidRDefault="00CD179A" w:rsidP="00CD179A">
      <w:pPr>
        <w:numPr>
          <w:ilvl w:val="0"/>
          <w:numId w:val="3"/>
        </w:numPr>
        <w:tabs>
          <w:tab w:val="left" w:pos="0"/>
        </w:tabs>
        <w:spacing w:after="0" w:line="276" w:lineRule="auto"/>
        <w:ind w:left="426" w:hanging="426"/>
        <w:jc w:val="both"/>
        <w:rPr>
          <w:rFonts w:ascii="Bookman Old Style" w:eastAsia="Calibri" w:hAnsi="Bookman Old Style" w:cs="Tahoma"/>
          <w:i/>
          <w:iCs/>
        </w:rPr>
      </w:pPr>
      <w:r w:rsidRPr="00CD179A">
        <w:rPr>
          <w:rFonts w:ascii="Bookman Old Style" w:eastAsia="Calibri" w:hAnsi="Bookman Old Style" w:cs="Tahoma"/>
          <w:i/>
          <w:iCs/>
        </w:rPr>
        <w:t xml:space="preserve">Brak opłaty składki ubezpieczeniowej lub raty składki w terminie jej płatności nie skutkuje odstąpieniem Ubezpieczyciela od udzielania ochrony ubezpieczeniowej ze skutkiem natychmiastowym. Odstąpienie jest możliwe pod warunkiem pisemnego wezwania Ubezpieczonego przez Zakład Ubezpieczeń do zapłaty i nie otrzymania składki w terminie 7 (siedmiu) dni o ile do dnia poprzedniego włącznie nie nastąpiło obciążenie rachunku bankowego Ubezpieczonego.  </w:t>
      </w:r>
    </w:p>
    <w:p w14:paraId="3D9E7A45" w14:textId="77777777" w:rsidR="00CD179A" w:rsidRPr="00CD179A" w:rsidRDefault="00CD179A" w:rsidP="00CD179A">
      <w:pPr>
        <w:spacing w:after="0" w:line="276" w:lineRule="auto"/>
        <w:jc w:val="both"/>
        <w:rPr>
          <w:rFonts w:ascii="Bookman Old Style" w:eastAsia="Calibri" w:hAnsi="Bookman Old Style" w:cs="Tahoma"/>
          <w:i/>
          <w:iCs/>
          <w:color w:val="FF0000"/>
        </w:rPr>
      </w:pPr>
      <w:r w:rsidRPr="00CD179A">
        <w:rPr>
          <w:rFonts w:ascii="Bookman Old Style" w:eastAsia="Calibri" w:hAnsi="Bookman Old Style" w:cs="Tahoma"/>
          <w:i/>
          <w:iCs/>
          <w:color w:val="FF0000"/>
        </w:rPr>
        <w:t>Klauzula dotyczy: Ubezpieczenia komunikacyjne (AC, NNW, Assistance).</w:t>
      </w:r>
    </w:p>
    <w:p w14:paraId="0059EA69" w14:textId="77777777" w:rsidR="00CD179A" w:rsidRPr="00CD179A" w:rsidRDefault="00CD179A" w:rsidP="00CD179A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1482816F" w14:textId="77777777" w:rsidR="00CD179A" w:rsidRPr="003C0312" w:rsidRDefault="00CD179A" w:rsidP="00CD179A">
      <w:pPr>
        <w:pStyle w:val="Default"/>
        <w:jc w:val="both"/>
        <w:rPr>
          <w:rFonts w:ascii="Bookman Old Style" w:hAnsi="Bookman Old Style"/>
          <w:b/>
          <w:bCs/>
          <w:i/>
          <w:iCs/>
          <w:sz w:val="22"/>
          <w:szCs w:val="22"/>
        </w:rPr>
      </w:pPr>
      <w:r w:rsidRPr="003C0312">
        <w:rPr>
          <w:rFonts w:ascii="Bookman Old Style" w:hAnsi="Bookman Old Style"/>
          <w:b/>
          <w:bCs/>
          <w:i/>
          <w:iCs/>
          <w:sz w:val="22"/>
          <w:szCs w:val="22"/>
        </w:rPr>
        <w:t>5. Klauzula obowiązku informacyjnego- klauzula obligatoryjna</w:t>
      </w:r>
    </w:p>
    <w:p w14:paraId="6DAC42A5" w14:textId="77777777" w:rsidR="00CD179A" w:rsidRPr="003C0312" w:rsidRDefault="00CD179A" w:rsidP="003C0312">
      <w:pPr>
        <w:pStyle w:val="Default"/>
        <w:spacing w:line="276" w:lineRule="auto"/>
        <w:jc w:val="both"/>
        <w:rPr>
          <w:rFonts w:ascii="Bookman Old Style" w:hAnsi="Bookman Old Style"/>
          <w:i/>
          <w:iCs/>
          <w:sz w:val="22"/>
          <w:szCs w:val="22"/>
        </w:rPr>
      </w:pPr>
      <w:r w:rsidRPr="003C0312">
        <w:rPr>
          <w:rFonts w:ascii="Bookman Old Style" w:hAnsi="Bookman Old Style"/>
          <w:i/>
          <w:iCs/>
          <w:sz w:val="22"/>
          <w:szCs w:val="22"/>
        </w:rPr>
        <w:t>Z zachowaniem pozostałych, niezmienionych niniejszą klauzulą postanowień Umowy, ustala się, że Ubezpieczyciel może odmówić wypłaty odszkodowania lub ograniczyć jego wysokość, jeżeli Ubezpieczony  (lub jego przedstawiciel) z winy umyślnej podał niezgodne z prawdą okoliczności, o które Ubezpieczyciel pytał na piśmie przed zawarciem umowy ubezpieczenia wyłącznie jeżeli okoliczności te miały wpływ na powstanie lub zwiększenie wartości szkody.</w:t>
      </w:r>
    </w:p>
    <w:p w14:paraId="36E031DA" w14:textId="048594AE" w:rsidR="00A91390" w:rsidRPr="003C0312" w:rsidRDefault="00CD179A" w:rsidP="003C0312">
      <w:pPr>
        <w:pStyle w:val="Default"/>
        <w:spacing w:line="276" w:lineRule="auto"/>
        <w:jc w:val="both"/>
        <w:rPr>
          <w:rFonts w:ascii="Bookman Old Style" w:hAnsi="Bookman Old Style"/>
          <w:i/>
          <w:iCs/>
          <w:color w:val="FF0000"/>
          <w:sz w:val="22"/>
          <w:szCs w:val="22"/>
        </w:rPr>
      </w:pPr>
      <w:r w:rsidRPr="003C0312">
        <w:rPr>
          <w:rFonts w:ascii="Bookman Old Style" w:hAnsi="Bookman Old Style"/>
          <w:i/>
          <w:iCs/>
          <w:color w:val="FF0000"/>
          <w:sz w:val="22"/>
          <w:szCs w:val="22"/>
        </w:rPr>
        <w:t>Klauzula dotyczy: Ubezpieczenia komunikacyjne (AC, NNW, Assistance).</w:t>
      </w:r>
    </w:p>
    <w:p w14:paraId="231301FD" w14:textId="2B4009E6" w:rsidR="00CD179A" w:rsidRDefault="00CD179A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52C87EDE" w14:textId="77777777" w:rsidR="00CD179A" w:rsidRPr="00A91390" w:rsidRDefault="00CD179A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6191D38A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16: </w:t>
      </w:r>
    </w:p>
    <w:p w14:paraId="326D3471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Wnosimy o dopisanie: </w:t>
      </w:r>
    </w:p>
    <w:p w14:paraId="2281AEB1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14. Klauzula utraty kluczy – klauzula obligatoryjna </w:t>
      </w:r>
    </w:p>
    <w:p w14:paraId="64177565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Dla szkód kradzieżowych termin zgłaszania szkód zgodny z OWU Wykonawcy. </w:t>
      </w:r>
    </w:p>
    <w:p w14:paraId="72FF8D43" w14:textId="3AEEB9D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sz w:val="22"/>
          <w:szCs w:val="22"/>
        </w:rPr>
        <w:t xml:space="preserve">Warunkiem uznania roszczenia jest przedłożenie poświadczenia zgłoszenia szkody na Policji Wraz z </w:t>
      </w:r>
    </w:p>
    <w:p w14:paraId="735C2E37" w14:textId="3265EE44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57BD6D8D" w14:textId="4E8690F8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>Odpowiedź na pytanie 1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6</w:t>
      </w:r>
    </w:p>
    <w:p w14:paraId="0B726AF7" w14:textId="0C17D8EA" w:rsidR="00A91390" w:rsidRPr="00A91390" w:rsidRDefault="00B45C85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Zamawiający nie wyraża zgody na wprowadzenie zmiany we wnioskowanym zakresie.</w:t>
      </w:r>
    </w:p>
    <w:p w14:paraId="58AA7F92" w14:textId="77777777" w:rsidR="00B45C85" w:rsidRDefault="00B45C85" w:rsidP="00B45C85">
      <w:pPr>
        <w:pStyle w:val="Default"/>
        <w:jc w:val="both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lastRenderedPageBreak/>
        <w:t>Jednocześnie Zamawiający wskazuje, że w zakresie nie uregulowanym w Opisie Przedmiotu Zamówienia zastosowanie mają postanowienia OWU Wykonawcy, zgodnie z punktem I.2. Opisu Przedmiotu Zamówienia.</w:t>
      </w:r>
    </w:p>
    <w:p w14:paraId="6B1FF87F" w14:textId="4313CDCE" w:rsid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69CB39EA" w14:textId="77777777" w:rsidR="006847D2" w:rsidRPr="00A91390" w:rsidRDefault="006847D2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</w:p>
    <w:p w14:paraId="50DB40EB" w14:textId="77777777" w:rsidR="00A91390" w:rsidRPr="00A91390" w:rsidRDefault="00A91390" w:rsidP="00A91390">
      <w:pPr>
        <w:pStyle w:val="Default"/>
        <w:jc w:val="both"/>
        <w:rPr>
          <w:rFonts w:ascii="Bookman Old Style" w:hAnsi="Bookman Old Style"/>
          <w:sz w:val="22"/>
          <w:szCs w:val="22"/>
        </w:rPr>
      </w:pPr>
      <w:r w:rsidRPr="00A91390">
        <w:rPr>
          <w:rFonts w:ascii="Bookman Old Style" w:hAnsi="Bookman Old Style"/>
          <w:b/>
          <w:bCs/>
          <w:sz w:val="22"/>
          <w:szCs w:val="22"/>
        </w:rPr>
        <w:t xml:space="preserve">Pytanie 17: </w:t>
      </w:r>
    </w:p>
    <w:p w14:paraId="60E5F949" w14:textId="56DC1F7B" w:rsidR="009C59A3" w:rsidRDefault="00A91390" w:rsidP="00A91390">
      <w:pPr>
        <w:jc w:val="both"/>
        <w:rPr>
          <w:rFonts w:ascii="Bookman Old Style" w:hAnsi="Bookman Old Style"/>
        </w:rPr>
      </w:pPr>
      <w:r w:rsidRPr="00A91390">
        <w:rPr>
          <w:rFonts w:ascii="Bookman Old Style" w:hAnsi="Bookman Old Style"/>
        </w:rPr>
        <w:t>Wnosimy o przełożenie złożenia ofert na 26.09.2022</w:t>
      </w:r>
    </w:p>
    <w:p w14:paraId="55B0951D" w14:textId="725554CC" w:rsidR="00A91390" w:rsidRDefault="00A91390" w:rsidP="00A91390">
      <w:pPr>
        <w:jc w:val="both"/>
        <w:rPr>
          <w:rFonts w:ascii="Bookman Old Style" w:hAnsi="Bookman Old Style"/>
        </w:rPr>
      </w:pPr>
    </w:p>
    <w:p w14:paraId="5D3ABF3F" w14:textId="54BF65F9" w:rsidR="00A91390" w:rsidRPr="00A91390" w:rsidRDefault="00A91390" w:rsidP="00A91390">
      <w:pPr>
        <w:pStyle w:val="Default"/>
        <w:jc w:val="both"/>
        <w:rPr>
          <w:rFonts w:ascii="Bookman Old Style" w:hAnsi="Bookman Old Style"/>
          <w:b/>
          <w:bCs/>
          <w:color w:val="0070C0"/>
          <w:sz w:val="22"/>
          <w:szCs w:val="22"/>
        </w:rPr>
      </w:pPr>
      <w:r w:rsidRPr="00A91390">
        <w:rPr>
          <w:rFonts w:ascii="Bookman Old Style" w:hAnsi="Bookman Old Style"/>
          <w:b/>
          <w:bCs/>
          <w:color w:val="0070C0"/>
          <w:sz w:val="22"/>
          <w:szCs w:val="22"/>
        </w:rPr>
        <w:t>Odpowiedź na pytanie 1</w:t>
      </w:r>
      <w:r>
        <w:rPr>
          <w:rFonts w:ascii="Bookman Old Style" w:hAnsi="Bookman Old Style"/>
          <w:b/>
          <w:bCs/>
          <w:color w:val="0070C0"/>
          <w:sz w:val="22"/>
          <w:szCs w:val="22"/>
        </w:rPr>
        <w:t>7</w:t>
      </w:r>
    </w:p>
    <w:p w14:paraId="4EA2F917" w14:textId="68D12A11" w:rsidR="00A91390" w:rsidRPr="00A91390" w:rsidRDefault="00B45C85" w:rsidP="00A91390">
      <w:pPr>
        <w:jc w:val="both"/>
        <w:rPr>
          <w:rFonts w:ascii="Bookman Old Style" w:hAnsi="Bookman Old Style" w:cs="Tahoma"/>
        </w:rPr>
      </w:pPr>
      <w:r>
        <w:rPr>
          <w:rFonts w:ascii="Bookman Old Style" w:hAnsi="Bookman Old Style" w:cs="Tahoma"/>
        </w:rPr>
        <w:t>Zamawiający wyraża zgodę na przełożenie terminu składania ofert na dzień 26.09.2022</w:t>
      </w:r>
    </w:p>
    <w:sectPr w:rsidR="00A91390" w:rsidRPr="00A9139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606CC"/>
    <w:multiLevelType w:val="hybridMultilevel"/>
    <w:tmpl w:val="4F5C0A2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6E3D6960"/>
    <w:multiLevelType w:val="hybridMultilevel"/>
    <w:tmpl w:val="4656D7FE"/>
    <w:lvl w:ilvl="0" w:tplc="1DAE0EF4">
      <w:start w:val="1"/>
      <w:numFmt w:val="decimal"/>
      <w:suff w:val="space"/>
      <w:lvlText w:val="%1."/>
      <w:lvlJc w:val="left"/>
      <w:pPr>
        <w:ind w:left="1777" w:hanging="360"/>
      </w:pPr>
      <w:rPr>
        <w:rFonts w:ascii="Calibri" w:hAnsi="Calibri" w:cs="Times New Roman" w:hint="default"/>
        <w:b/>
        <w:bCs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5FC241A"/>
    <w:multiLevelType w:val="hybridMultilevel"/>
    <w:tmpl w:val="DB527AD4"/>
    <w:lvl w:ilvl="0" w:tplc="84A674D4">
      <w:start w:val="1"/>
      <w:numFmt w:val="decimal"/>
      <w:lvlText w:val="%1)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 w16cid:durableId="80296814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99424688">
    <w:abstractNumId w:val="1"/>
  </w:num>
  <w:num w:numId="3" w16cid:durableId="178966346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7A1"/>
    <w:rsid w:val="000717A1"/>
    <w:rsid w:val="000F0FB2"/>
    <w:rsid w:val="0025459C"/>
    <w:rsid w:val="00283CAC"/>
    <w:rsid w:val="003B0030"/>
    <w:rsid w:val="003C0312"/>
    <w:rsid w:val="00471185"/>
    <w:rsid w:val="004772B5"/>
    <w:rsid w:val="004B4512"/>
    <w:rsid w:val="006847D2"/>
    <w:rsid w:val="00794F6C"/>
    <w:rsid w:val="008F0647"/>
    <w:rsid w:val="008F0EC6"/>
    <w:rsid w:val="00982F4B"/>
    <w:rsid w:val="009C59A3"/>
    <w:rsid w:val="00A11C5A"/>
    <w:rsid w:val="00A91390"/>
    <w:rsid w:val="00B45C85"/>
    <w:rsid w:val="00C35A01"/>
    <w:rsid w:val="00CD179A"/>
    <w:rsid w:val="00CE01B1"/>
    <w:rsid w:val="00CF49D7"/>
    <w:rsid w:val="00CF606F"/>
    <w:rsid w:val="00D32AA1"/>
    <w:rsid w:val="00ED7AC6"/>
    <w:rsid w:val="00F40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CF7F30"/>
  <w15:chartTrackingRefBased/>
  <w15:docId w15:val="{5788C0E9-F737-4A33-BA59-55A8C9A19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9C59A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AkapitzlistZnak">
    <w:name w:val="Akapit z listą Znak"/>
    <w:aliases w:val="Bullet Number Znak,lp1 Znak,List Paragraph2 Znak,ISCG Numerowanie Znak,lp11 Znak,List Paragraph11 Znak,Bullet 1 Znak,Use Case List Paragraph Znak,Body MS Bullet Znak,Podsis rysunku Znak,CW_Lista Znak,Preambuła Znak,SM-nagłówek2 Znak"/>
    <w:link w:val="Akapitzlist"/>
    <w:uiPriority w:val="34"/>
    <w:qFormat/>
    <w:locked/>
    <w:rsid w:val="0025459C"/>
    <w:rPr>
      <w:rFonts w:ascii="Times New Roman" w:eastAsia="Times New Roman" w:hAnsi="Times New Roman" w:cs="Times New Roman"/>
    </w:rPr>
  </w:style>
  <w:style w:type="paragraph" w:styleId="Akapitzlist">
    <w:name w:val="List Paragraph"/>
    <w:aliases w:val="Bullet Number,lp1,List Paragraph2,ISCG Numerowanie,lp11,List Paragraph11,Bullet 1,Use Case List Paragraph,Body MS Bullet,Podsis rysunku,CW_Lista,Preambuła,Lista - poziom 1,Tabela - naglowek,SM-nagłówek2,CP-UC,List Paragraph,Tytuły"/>
    <w:basedOn w:val="Normalny"/>
    <w:link w:val="AkapitzlistZnak"/>
    <w:uiPriority w:val="34"/>
    <w:qFormat/>
    <w:rsid w:val="0025459C"/>
    <w:pPr>
      <w:spacing w:line="256" w:lineRule="auto"/>
      <w:ind w:left="720"/>
      <w:contextualSpacing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1189</Words>
  <Characters>7134</Characters>
  <Application>Microsoft Office Word</Application>
  <DocSecurity>0</DocSecurity>
  <Lines>59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Marek Nestorowicz</dc:creator>
  <cp:keywords/>
  <dc:description/>
  <cp:lastModifiedBy>Krupiński Łukasz</cp:lastModifiedBy>
  <cp:revision>13</cp:revision>
  <dcterms:created xsi:type="dcterms:W3CDTF">2022-09-21T13:29:00Z</dcterms:created>
  <dcterms:modified xsi:type="dcterms:W3CDTF">2022-09-22T07:23:00Z</dcterms:modified>
</cp:coreProperties>
</file>