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B3C49" w14:textId="19922B71" w:rsidR="00433BD9" w:rsidRPr="000E7A9F" w:rsidRDefault="008278BD" w:rsidP="002C25DE">
      <w:pPr>
        <w:spacing w:after="0" w:line="240" w:lineRule="auto"/>
        <w:jc w:val="center"/>
        <w:rPr>
          <w:rFonts w:ascii="Bookman Old Style" w:hAnsi="Bookman Old Style" w:cs="Times New Roman"/>
          <w:b/>
          <w:bCs/>
          <w:sz w:val="24"/>
          <w:szCs w:val="24"/>
        </w:rPr>
      </w:pPr>
      <w:r w:rsidRPr="000E7A9F">
        <w:rPr>
          <w:rFonts w:ascii="Bookman Old Style" w:hAnsi="Bookman Old Style" w:cs="Times New Roman"/>
          <w:b/>
          <w:bCs/>
          <w:sz w:val="24"/>
          <w:szCs w:val="24"/>
        </w:rPr>
        <w:t>S</w:t>
      </w:r>
      <w:r w:rsidR="002C25DE" w:rsidRPr="000E7A9F">
        <w:rPr>
          <w:rFonts w:ascii="Bookman Old Style" w:hAnsi="Bookman Old Style" w:cs="Times New Roman"/>
          <w:b/>
          <w:bCs/>
          <w:sz w:val="24"/>
          <w:szCs w:val="24"/>
        </w:rPr>
        <w:t>tanowisko</w:t>
      </w:r>
    </w:p>
    <w:p w14:paraId="17994A85" w14:textId="2F86438C" w:rsidR="002C25DE" w:rsidRPr="000E7A9F" w:rsidRDefault="002C25DE" w:rsidP="002C25DE">
      <w:pPr>
        <w:spacing w:after="0" w:line="240" w:lineRule="auto"/>
        <w:jc w:val="center"/>
        <w:rPr>
          <w:rFonts w:ascii="Bookman Old Style" w:hAnsi="Bookman Old Style" w:cs="Times New Roman"/>
          <w:b/>
          <w:bCs/>
          <w:sz w:val="24"/>
          <w:szCs w:val="24"/>
        </w:rPr>
      </w:pPr>
      <w:r w:rsidRPr="000E7A9F">
        <w:rPr>
          <w:rFonts w:ascii="Bookman Old Style" w:hAnsi="Bookman Old Style" w:cs="Times New Roman"/>
          <w:b/>
          <w:bCs/>
          <w:sz w:val="24"/>
          <w:szCs w:val="24"/>
        </w:rPr>
        <w:t>Prezydium Polskiej Akademii Nauk</w:t>
      </w:r>
    </w:p>
    <w:p w14:paraId="4CDA2C72" w14:textId="10BC4D49" w:rsidR="002C25DE" w:rsidRPr="00823E7B" w:rsidRDefault="002C25DE" w:rsidP="002C25DE">
      <w:pPr>
        <w:jc w:val="center"/>
        <w:rPr>
          <w:rFonts w:ascii="Bookman Old Style" w:hAnsi="Bookman Old Style" w:cs="Times New Roman"/>
          <w:sz w:val="24"/>
          <w:szCs w:val="24"/>
        </w:rPr>
      </w:pPr>
      <w:r w:rsidRPr="00823E7B">
        <w:rPr>
          <w:rFonts w:ascii="Bookman Old Style" w:hAnsi="Bookman Old Style" w:cs="Times New Roman"/>
          <w:sz w:val="24"/>
          <w:szCs w:val="24"/>
        </w:rPr>
        <w:t>z dnia 20 września 2022 r.</w:t>
      </w:r>
    </w:p>
    <w:p w14:paraId="22EDB294" w14:textId="06C73675" w:rsidR="002C25DE" w:rsidRPr="000E7A9F" w:rsidRDefault="002C25DE" w:rsidP="00AD3971">
      <w:pPr>
        <w:spacing w:after="0" w:line="240" w:lineRule="auto"/>
        <w:jc w:val="center"/>
        <w:rPr>
          <w:rFonts w:ascii="Bookman Old Style" w:hAnsi="Bookman Old Style" w:cs="Times New Roman"/>
          <w:b/>
          <w:bCs/>
          <w:sz w:val="24"/>
          <w:szCs w:val="24"/>
        </w:rPr>
      </w:pPr>
      <w:r w:rsidRPr="000E7A9F">
        <w:rPr>
          <w:rFonts w:ascii="Bookman Old Style" w:hAnsi="Bookman Old Style" w:cs="Times New Roman"/>
          <w:b/>
          <w:bCs/>
          <w:sz w:val="24"/>
          <w:szCs w:val="24"/>
        </w:rPr>
        <w:t>w sprawie wyników audytu zewnętrznego działalności Kancelarii PAN</w:t>
      </w:r>
    </w:p>
    <w:p w14:paraId="2380ED9D" w14:textId="1F0F1B3B" w:rsidR="00AD3971" w:rsidRPr="000E7A9F" w:rsidRDefault="00AD3971" w:rsidP="00AD3971">
      <w:pPr>
        <w:spacing w:after="0" w:line="240" w:lineRule="auto"/>
        <w:jc w:val="center"/>
        <w:rPr>
          <w:rFonts w:ascii="Bookman Old Style" w:hAnsi="Bookman Old Style" w:cs="Times New Roman"/>
          <w:b/>
          <w:bCs/>
          <w:sz w:val="24"/>
          <w:szCs w:val="24"/>
        </w:rPr>
      </w:pPr>
      <w:r w:rsidRPr="000E7A9F">
        <w:rPr>
          <w:rFonts w:ascii="Bookman Old Style" w:hAnsi="Bookman Old Style" w:cs="Times New Roman"/>
          <w:b/>
          <w:bCs/>
          <w:sz w:val="24"/>
          <w:szCs w:val="24"/>
        </w:rPr>
        <w:t>za okres od 1 stycznia 2019 r</w:t>
      </w:r>
      <w:r w:rsidR="006B08C4">
        <w:rPr>
          <w:rFonts w:ascii="Bookman Old Style" w:hAnsi="Bookman Old Style" w:cs="Times New Roman"/>
          <w:b/>
          <w:bCs/>
          <w:sz w:val="24"/>
          <w:szCs w:val="24"/>
        </w:rPr>
        <w:t>.</w:t>
      </w:r>
      <w:r w:rsidRPr="000E7A9F">
        <w:rPr>
          <w:rFonts w:ascii="Bookman Old Style" w:hAnsi="Bookman Old Style" w:cs="Times New Roman"/>
          <w:b/>
          <w:bCs/>
          <w:sz w:val="24"/>
          <w:szCs w:val="24"/>
        </w:rPr>
        <w:t xml:space="preserve"> do 30 czerwca 2022 r.</w:t>
      </w:r>
    </w:p>
    <w:p w14:paraId="32AD9189" w14:textId="47B4FD60" w:rsidR="002C25DE" w:rsidRPr="000E7A9F" w:rsidRDefault="002C25DE">
      <w:pPr>
        <w:rPr>
          <w:rFonts w:ascii="Bookman Old Style" w:hAnsi="Bookman Old Style" w:cs="Times New Roman"/>
          <w:sz w:val="24"/>
          <w:szCs w:val="24"/>
        </w:rPr>
      </w:pPr>
    </w:p>
    <w:p w14:paraId="76F7F2B2" w14:textId="76C7CFA4" w:rsidR="000E7A9F" w:rsidRPr="001F175C" w:rsidRDefault="00AD3971" w:rsidP="004B0872">
      <w:pPr>
        <w:jc w:val="both"/>
        <w:rPr>
          <w:rFonts w:ascii="Bookman Old Style" w:hAnsi="Bookman Old Style" w:cs="Times New Roman"/>
          <w:sz w:val="24"/>
          <w:szCs w:val="24"/>
        </w:rPr>
      </w:pPr>
      <w:r w:rsidRPr="001F175C">
        <w:rPr>
          <w:rFonts w:ascii="Bookman Old Style" w:hAnsi="Bookman Old Style" w:cs="Times New Roman"/>
          <w:sz w:val="24"/>
          <w:szCs w:val="24"/>
        </w:rPr>
        <w:t>Po zapoznaniu się z Raportem z audytu zewnętrznego działalności Kancelarii Polskiej Akademii Nauk za okres od</w:t>
      </w:r>
      <w:r w:rsidR="00807E15" w:rsidRPr="001F175C">
        <w:rPr>
          <w:rFonts w:ascii="Bookman Old Style" w:hAnsi="Bookman Old Style" w:cs="Times New Roman"/>
          <w:sz w:val="24"/>
          <w:szCs w:val="24"/>
        </w:rPr>
        <w:t xml:space="preserve"> 01.01.</w:t>
      </w:r>
      <w:r w:rsidRPr="001F175C">
        <w:rPr>
          <w:rFonts w:ascii="Bookman Old Style" w:hAnsi="Bookman Old Style" w:cs="Times New Roman"/>
          <w:sz w:val="24"/>
          <w:szCs w:val="24"/>
        </w:rPr>
        <w:t>2019-30.06.2022 r</w:t>
      </w:r>
      <w:r w:rsidR="00807E15" w:rsidRPr="001F175C">
        <w:rPr>
          <w:rFonts w:ascii="Bookman Old Style" w:hAnsi="Bookman Old Style" w:cs="Times New Roman"/>
          <w:sz w:val="24"/>
          <w:szCs w:val="24"/>
        </w:rPr>
        <w:t>oku</w:t>
      </w:r>
      <w:r w:rsidRPr="001F175C">
        <w:rPr>
          <w:rFonts w:ascii="Bookman Old Style" w:hAnsi="Bookman Old Style" w:cs="Times New Roman"/>
          <w:sz w:val="24"/>
          <w:szCs w:val="24"/>
        </w:rPr>
        <w:t xml:space="preserve">, przeprowadzonego zgodnie z art. 25 ust. 1 ustawy z dnia 30 czerwca 2010 r. o Polskiej Akademii Nauk </w:t>
      </w:r>
      <w:r w:rsidR="000E7A9F" w:rsidRPr="001F175C">
        <w:rPr>
          <w:rFonts w:ascii="Bookman Old Style" w:hAnsi="Bookman Old Style" w:cs="Times New Roman"/>
          <w:sz w:val="24"/>
          <w:szCs w:val="24"/>
        </w:rPr>
        <w:t xml:space="preserve">(Dz. U. z 2020 r. poz. 1796) </w:t>
      </w:r>
      <w:r w:rsidR="0099207A" w:rsidRPr="001F175C">
        <w:rPr>
          <w:rFonts w:ascii="Bookman Old Style" w:hAnsi="Bookman Old Style" w:cs="Times New Roman"/>
          <w:sz w:val="24"/>
          <w:szCs w:val="24"/>
        </w:rPr>
        <w:t>na zlecenie Prezesa PAN przez firmę audytorską pn. ABS Elżbieta Giza, wyłonioną w trybie przepisów o zamówieniach publicznych</w:t>
      </w:r>
      <w:r w:rsidR="0097730A" w:rsidRPr="001F175C">
        <w:rPr>
          <w:rFonts w:ascii="Bookman Old Style" w:hAnsi="Bookman Old Style" w:cs="Times New Roman"/>
          <w:sz w:val="24"/>
          <w:szCs w:val="24"/>
        </w:rPr>
        <w:t>, Prezydium PAN stwierdza, co następuj</w:t>
      </w:r>
      <w:r w:rsidR="000E7A9F" w:rsidRPr="001F175C">
        <w:rPr>
          <w:rFonts w:ascii="Bookman Old Style" w:hAnsi="Bookman Old Style" w:cs="Times New Roman"/>
          <w:sz w:val="24"/>
          <w:szCs w:val="24"/>
        </w:rPr>
        <w:t>e</w:t>
      </w:r>
      <w:r w:rsidR="0097730A" w:rsidRPr="001F175C">
        <w:rPr>
          <w:rFonts w:ascii="Bookman Old Style" w:hAnsi="Bookman Old Style" w:cs="Times New Roman"/>
          <w:sz w:val="24"/>
          <w:szCs w:val="24"/>
        </w:rPr>
        <w:t>:</w:t>
      </w:r>
    </w:p>
    <w:p w14:paraId="47B6C370" w14:textId="55DD0419" w:rsidR="000E7A9F" w:rsidRPr="001F175C" w:rsidRDefault="004B0872" w:rsidP="00E32935">
      <w:pPr>
        <w:spacing w:after="0"/>
        <w:jc w:val="both"/>
        <w:rPr>
          <w:rFonts w:ascii="Bookman Old Style" w:hAnsi="Bookman Old Style" w:cs="Times New Roman"/>
          <w:sz w:val="24"/>
          <w:szCs w:val="24"/>
        </w:rPr>
      </w:pPr>
      <w:r w:rsidRPr="001F175C">
        <w:rPr>
          <w:rFonts w:ascii="Bookman Old Style" w:eastAsia="Calibri" w:hAnsi="Bookman Old Style" w:cs="Times New Roman"/>
          <w:sz w:val="24"/>
          <w:szCs w:val="24"/>
          <w:lang w:eastAsia="ar-SA"/>
        </w:rPr>
        <w:t>Audyt zewnętrzny Kancelarii PAN swoim zakresem obejmował</w:t>
      </w:r>
      <w:r w:rsidR="000E7A9F" w:rsidRPr="001F175C">
        <w:rPr>
          <w:rFonts w:ascii="Bookman Old Style" w:eastAsia="Calibri" w:hAnsi="Bookman Old Style" w:cs="Times New Roman"/>
          <w:sz w:val="24"/>
          <w:szCs w:val="24"/>
          <w:lang w:eastAsia="ar-SA"/>
        </w:rPr>
        <w:t xml:space="preserve"> sprawdzenie</w:t>
      </w:r>
      <w:r w:rsidRPr="001F175C">
        <w:rPr>
          <w:rFonts w:ascii="Bookman Old Style" w:eastAsia="Calibri" w:hAnsi="Bookman Old Style" w:cs="Times New Roman"/>
          <w:sz w:val="24"/>
          <w:szCs w:val="24"/>
          <w:lang w:eastAsia="ar-SA"/>
        </w:rPr>
        <w:t xml:space="preserve">: </w:t>
      </w:r>
    </w:p>
    <w:p w14:paraId="135BADBF" w14:textId="276B41F9" w:rsidR="000E7A9F" w:rsidRPr="001F175C" w:rsidRDefault="000E7A9F" w:rsidP="00D23B80">
      <w:pPr>
        <w:numPr>
          <w:ilvl w:val="0"/>
          <w:numId w:val="1"/>
        </w:numPr>
        <w:tabs>
          <w:tab w:val="clear" w:pos="0"/>
          <w:tab w:val="num" w:pos="-284"/>
          <w:tab w:val="left" w:pos="567"/>
        </w:tabs>
        <w:suppressAutoHyphens/>
        <w:spacing w:after="0" w:line="240" w:lineRule="auto"/>
        <w:ind w:left="397" w:hanging="397"/>
        <w:jc w:val="both"/>
        <w:rPr>
          <w:rFonts w:ascii="Bookman Old Style" w:eastAsia="Calibri" w:hAnsi="Bookman Old Style" w:cs="Times New Roman"/>
          <w:sz w:val="24"/>
          <w:szCs w:val="24"/>
          <w:lang w:eastAsia="ar-SA"/>
        </w:rPr>
      </w:pPr>
      <w:r w:rsidRPr="001F175C">
        <w:rPr>
          <w:rFonts w:ascii="Bookman Old Style" w:eastAsia="Calibri" w:hAnsi="Bookman Old Style" w:cs="Times New Roman"/>
          <w:sz w:val="24"/>
          <w:szCs w:val="24"/>
          <w:lang w:eastAsia="ar-SA"/>
        </w:rPr>
        <w:t>podstaw prawnych działania jednostki,</w:t>
      </w:r>
    </w:p>
    <w:p w14:paraId="1A3F9E9B" w14:textId="4974728F" w:rsidR="004B0872" w:rsidRPr="001F175C" w:rsidRDefault="004B0872" w:rsidP="000E7A9F">
      <w:pPr>
        <w:numPr>
          <w:ilvl w:val="0"/>
          <w:numId w:val="1"/>
        </w:numPr>
        <w:tabs>
          <w:tab w:val="clear" w:pos="0"/>
          <w:tab w:val="num" w:pos="-284"/>
          <w:tab w:val="left" w:pos="567"/>
        </w:tabs>
        <w:suppressAutoHyphens/>
        <w:spacing w:after="0" w:line="240" w:lineRule="auto"/>
        <w:ind w:left="397" w:hanging="397"/>
        <w:jc w:val="both"/>
        <w:rPr>
          <w:rFonts w:ascii="Bookman Old Style" w:eastAsia="Calibri" w:hAnsi="Bookman Old Style" w:cs="Times New Roman"/>
          <w:sz w:val="24"/>
          <w:szCs w:val="24"/>
          <w:lang w:eastAsia="ar-SA"/>
        </w:rPr>
      </w:pPr>
      <w:r w:rsidRPr="001F175C">
        <w:rPr>
          <w:rFonts w:ascii="Bookman Old Style" w:eastAsia="Calibri" w:hAnsi="Bookman Old Style" w:cs="Times New Roman"/>
          <w:sz w:val="24"/>
          <w:szCs w:val="24"/>
          <w:lang w:eastAsia="ar-SA"/>
        </w:rPr>
        <w:t>poprawności stosowanych ww. okresie wewnętrznych procedur dotyczących Zasad (polityki) rachunkowości,</w:t>
      </w:r>
    </w:p>
    <w:p w14:paraId="15B46791" w14:textId="77777777" w:rsidR="004B0872" w:rsidRPr="001F175C" w:rsidRDefault="004B0872" w:rsidP="000E7A9F">
      <w:pPr>
        <w:numPr>
          <w:ilvl w:val="0"/>
          <w:numId w:val="1"/>
        </w:numPr>
        <w:tabs>
          <w:tab w:val="clear" w:pos="0"/>
          <w:tab w:val="num" w:pos="-284"/>
          <w:tab w:val="left" w:pos="567"/>
        </w:tabs>
        <w:suppressAutoHyphens/>
        <w:spacing w:after="0" w:line="240" w:lineRule="auto"/>
        <w:ind w:left="397" w:hanging="397"/>
        <w:jc w:val="both"/>
        <w:rPr>
          <w:rFonts w:ascii="Bookman Old Style" w:eastAsia="Calibri" w:hAnsi="Bookman Old Style" w:cs="Times New Roman"/>
          <w:sz w:val="24"/>
          <w:szCs w:val="24"/>
          <w:lang w:eastAsia="ar-SA"/>
        </w:rPr>
      </w:pPr>
      <w:r w:rsidRPr="001F175C">
        <w:rPr>
          <w:rFonts w:ascii="Bookman Old Style" w:eastAsia="Calibri" w:hAnsi="Bookman Old Style" w:cs="Times New Roman"/>
          <w:sz w:val="24"/>
          <w:szCs w:val="24"/>
          <w:lang w:eastAsia="ar-SA"/>
        </w:rPr>
        <w:t>poprawności stosowanych wewnętrznych procedur udzielania zamówień publicznych oraz ustawy Prawo zamówień publicznych,</w:t>
      </w:r>
    </w:p>
    <w:p w14:paraId="44F5F58D" w14:textId="77777777" w:rsidR="004B0872" w:rsidRPr="001F175C" w:rsidRDefault="004B0872" w:rsidP="000E7A9F">
      <w:pPr>
        <w:numPr>
          <w:ilvl w:val="0"/>
          <w:numId w:val="1"/>
        </w:numPr>
        <w:tabs>
          <w:tab w:val="clear" w:pos="0"/>
          <w:tab w:val="num" w:pos="-284"/>
          <w:tab w:val="left" w:pos="567"/>
        </w:tabs>
        <w:suppressAutoHyphens/>
        <w:spacing w:after="0" w:line="240" w:lineRule="auto"/>
        <w:ind w:left="397" w:hanging="397"/>
        <w:jc w:val="both"/>
        <w:rPr>
          <w:rFonts w:ascii="Bookman Old Style" w:eastAsia="Calibri" w:hAnsi="Bookman Old Style" w:cs="Times New Roman"/>
          <w:sz w:val="24"/>
          <w:szCs w:val="24"/>
          <w:lang w:eastAsia="ar-SA"/>
        </w:rPr>
      </w:pPr>
      <w:r w:rsidRPr="001F175C">
        <w:rPr>
          <w:rFonts w:ascii="Bookman Old Style" w:eastAsia="Calibri" w:hAnsi="Bookman Old Style" w:cs="Times New Roman"/>
          <w:sz w:val="24"/>
          <w:szCs w:val="24"/>
          <w:lang w:eastAsia="ar-SA"/>
        </w:rPr>
        <w:t>przestrzegania przepisów o rachunkowości, zamówieniach publicznych i finansach publicznych, w tym przestrzegania dyscypliny finansów publicznych,</w:t>
      </w:r>
    </w:p>
    <w:p w14:paraId="2AD9EDD4" w14:textId="77777777" w:rsidR="004B0872" w:rsidRPr="001F175C" w:rsidRDefault="004B0872" w:rsidP="000E7A9F">
      <w:pPr>
        <w:numPr>
          <w:ilvl w:val="0"/>
          <w:numId w:val="1"/>
        </w:numPr>
        <w:tabs>
          <w:tab w:val="clear" w:pos="0"/>
          <w:tab w:val="num" w:pos="-284"/>
          <w:tab w:val="left" w:pos="567"/>
        </w:tabs>
        <w:suppressAutoHyphens/>
        <w:spacing w:after="0" w:line="240" w:lineRule="auto"/>
        <w:ind w:left="397" w:hanging="397"/>
        <w:jc w:val="both"/>
        <w:rPr>
          <w:rFonts w:ascii="Bookman Old Style" w:eastAsia="Calibri" w:hAnsi="Bookman Old Style" w:cs="Times New Roman"/>
          <w:sz w:val="24"/>
          <w:szCs w:val="24"/>
          <w:lang w:eastAsia="ar-SA"/>
        </w:rPr>
      </w:pPr>
      <w:r w:rsidRPr="001F175C">
        <w:rPr>
          <w:rFonts w:ascii="Bookman Old Style" w:eastAsia="Calibri" w:hAnsi="Bookman Old Style" w:cs="Times New Roman"/>
          <w:sz w:val="24"/>
          <w:szCs w:val="24"/>
          <w:lang w:eastAsia="ar-SA"/>
        </w:rPr>
        <w:t>poprawności ewidencji księgowej,</w:t>
      </w:r>
    </w:p>
    <w:p w14:paraId="05859C0F" w14:textId="77777777" w:rsidR="004B0872" w:rsidRPr="001F175C" w:rsidRDefault="004B0872" w:rsidP="000E7A9F">
      <w:pPr>
        <w:numPr>
          <w:ilvl w:val="0"/>
          <w:numId w:val="1"/>
        </w:numPr>
        <w:tabs>
          <w:tab w:val="clear" w:pos="0"/>
          <w:tab w:val="num" w:pos="-284"/>
          <w:tab w:val="left" w:pos="567"/>
        </w:tabs>
        <w:suppressAutoHyphens/>
        <w:spacing w:after="0" w:line="240" w:lineRule="auto"/>
        <w:ind w:left="397" w:hanging="397"/>
        <w:jc w:val="both"/>
        <w:rPr>
          <w:rFonts w:ascii="Bookman Old Style" w:eastAsia="Calibri" w:hAnsi="Bookman Old Style" w:cs="Times New Roman"/>
          <w:sz w:val="24"/>
          <w:szCs w:val="24"/>
          <w:lang w:eastAsia="ar-SA"/>
        </w:rPr>
      </w:pPr>
      <w:r w:rsidRPr="001F175C">
        <w:rPr>
          <w:rFonts w:ascii="Bookman Old Style" w:eastAsia="Calibri" w:hAnsi="Bookman Old Style" w:cs="Times New Roman"/>
          <w:sz w:val="24"/>
          <w:szCs w:val="24"/>
          <w:lang w:eastAsia="ar-SA"/>
        </w:rPr>
        <w:t>realizacji planu rzeczowo-finansowego oraz budżetu zadaniowego,</w:t>
      </w:r>
    </w:p>
    <w:p w14:paraId="71C0AE35" w14:textId="77777777" w:rsidR="004B0872" w:rsidRPr="001F175C" w:rsidRDefault="004B0872" w:rsidP="000E7A9F">
      <w:pPr>
        <w:numPr>
          <w:ilvl w:val="0"/>
          <w:numId w:val="1"/>
        </w:numPr>
        <w:tabs>
          <w:tab w:val="clear" w:pos="0"/>
          <w:tab w:val="num" w:pos="-284"/>
          <w:tab w:val="left" w:pos="567"/>
        </w:tabs>
        <w:suppressAutoHyphens/>
        <w:spacing w:after="0" w:line="240" w:lineRule="auto"/>
        <w:ind w:left="397" w:hanging="397"/>
        <w:jc w:val="both"/>
        <w:rPr>
          <w:rFonts w:ascii="Bookman Old Style" w:eastAsia="Calibri" w:hAnsi="Bookman Old Style" w:cs="Times New Roman"/>
          <w:sz w:val="24"/>
          <w:szCs w:val="24"/>
          <w:lang w:eastAsia="ar-SA"/>
        </w:rPr>
      </w:pPr>
      <w:r w:rsidRPr="001F175C">
        <w:rPr>
          <w:rFonts w:ascii="Bookman Old Style" w:eastAsia="Calibri" w:hAnsi="Bookman Old Style" w:cs="Times New Roman"/>
          <w:sz w:val="24"/>
          <w:szCs w:val="24"/>
          <w:lang w:eastAsia="ar-SA"/>
        </w:rPr>
        <w:t>rzetelności danych zawartych we wnioskach o przyznanie środków finansowych na działalność jednostki,</w:t>
      </w:r>
    </w:p>
    <w:p w14:paraId="07E82164" w14:textId="77777777" w:rsidR="004B0872" w:rsidRPr="001F175C" w:rsidRDefault="004B0872" w:rsidP="000E7A9F">
      <w:pPr>
        <w:numPr>
          <w:ilvl w:val="0"/>
          <w:numId w:val="1"/>
        </w:numPr>
        <w:tabs>
          <w:tab w:val="clear" w:pos="0"/>
          <w:tab w:val="num" w:pos="-284"/>
          <w:tab w:val="left" w:pos="567"/>
        </w:tabs>
        <w:suppressAutoHyphens/>
        <w:spacing w:after="0" w:line="240" w:lineRule="auto"/>
        <w:ind w:left="397" w:hanging="397"/>
        <w:jc w:val="both"/>
        <w:rPr>
          <w:rFonts w:ascii="Bookman Old Style" w:eastAsia="Calibri" w:hAnsi="Bookman Old Style" w:cs="Times New Roman"/>
          <w:sz w:val="24"/>
          <w:szCs w:val="24"/>
          <w:lang w:eastAsia="ar-SA"/>
        </w:rPr>
      </w:pPr>
      <w:r w:rsidRPr="001F175C">
        <w:rPr>
          <w:rFonts w:ascii="Bookman Old Style" w:eastAsia="Calibri" w:hAnsi="Bookman Old Style" w:cs="Times New Roman"/>
          <w:sz w:val="24"/>
          <w:szCs w:val="24"/>
          <w:lang w:eastAsia="ar-SA"/>
        </w:rPr>
        <w:t>prawidłowości gospodarowania majątkiem Polskiej Akademii Nauk,</w:t>
      </w:r>
    </w:p>
    <w:p w14:paraId="6F55AFCC" w14:textId="77777777" w:rsidR="004B0872" w:rsidRPr="001F175C" w:rsidRDefault="004B0872" w:rsidP="000E7A9F">
      <w:pPr>
        <w:numPr>
          <w:ilvl w:val="0"/>
          <w:numId w:val="1"/>
        </w:numPr>
        <w:tabs>
          <w:tab w:val="clear" w:pos="0"/>
          <w:tab w:val="num" w:pos="-284"/>
          <w:tab w:val="left" w:pos="567"/>
        </w:tabs>
        <w:suppressAutoHyphens/>
        <w:spacing w:after="0" w:line="240" w:lineRule="auto"/>
        <w:ind w:left="397" w:hanging="397"/>
        <w:jc w:val="both"/>
        <w:rPr>
          <w:rFonts w:ascii="Bookman Old Style" w:eastAsia="Calibri" w:hAnsi="Bookman Old Style" w:cs="Times New Roman"/>
          <w:sz w:val="24"/>
          <w:szCs w:val="24"/>
          <w:lang w:eastAsia="ar-SA"/>
        </w:rPr>
      </w:pPr>
      <w:r w:rsidRPr="001F175C">
        <w:rPr>
          <w:rFonts w:ascii="Bookman Old Style" w:eastAsia="Calibri" w:hAnsi="Bookman Old Style" w:cs="Times New Roman"/>
          <w:sz w:val="24"/>
          <w:szCs w:val="24"/>
          <w:lang w:eastAsia="ar-SA"/>
        </w:rPr>
        <w:t>poprawności funkcjonowania systemu kontroli zarządczej,</w:t>
      </w:r>
    </w:p>
    <w:p w14:paraId="3483DF3F" w14:textId="049A6AD4" w:rsidR="00D23B80" w:rsidRPr="001F175C" w:rsidRDefault="004B0872" w:rsidP="00D23B80">
      <w:pPr>
        <w:numPr>
          <w:ilvl w:val="0"/>
          <w:numId w:val="1"/>
        </w:numPr>
        <w:tabs>
          <w:tab w:val="clear" w:pos="0"/>
          <w:tab w:val="num" w:pos="-284"/>
          <w:tab w:val="left" w:pos="426"/>
          <w:tab w:val="left" w:pos="567"/>
        </w:tabs>
        <w:suppressAutoHyphens/>
        <w:spacing w:after="0" w:line="240" w:lineRule="auto"/>
        <w:ind w:left="397" w:hanging="397"/>
        <w:jc w:val="both"/>
        <w:rPr>
          <w:rFonts w:ascii="Bookman Old Style" w:eastAsia="Calibri" w:hAnsi="Bookman Old Style" w:cs="Times New Roman"/>
          <w:bCs/>
          <w:sz w:val="24"/>
          <w:szCs w:val="24"/>
          <w:lang w:eastAsia="ar-SA"/>
        </w:rPr>
      </w:pPr>
      <w:r w:rsidRPr="001F175C">
        <w:rPr>
          <w:rFonts w:ascii="Bookman Old Style" w:eastAsia="Calibri" w:hAnsi="Bookman Old Style" w:cs="Times New Roman"/>
          <w:sz w:val="24"/>
          <w:szCs w:val="24"/>
          <w:lang w:eastAsia="ar-SA"/>
        </w:rPr>
        <w:t>realizacji wniosków i zaleceń wynikających z wcześniejszych kontroli i audytów.</w:t>
      </w:r>
    </w:p>
    <w:p w14:paraId="14245604" w14:textId="3051F78D" w:rsidR="002C25DE" w:rsidRPr="001F175C" w:rsidRDefault="00D23B80" w:rsidP="00D23B80">
      <w:pPr>
        <w:spacing w:before="120" w:after="120"/>
        <w:jc w:val="both"/>
        <w:rPr>
          <w:rFonts w:ascii="Bookman Old Style" w:hAnsi="Bookman Old Style" w:cs="Times New Roman"/>
          <w:sz w:val="24"/>
          <w:szCs w:val="24"/>
        </w:rPr>
      </w:pPr>
      <w:r w:rsidRPr="001F175C">
        <w:rPr>
          <w:rFonts w:ascii="Bookman Old Style" w:hAnsi="Bookman Old Style" w:cs="Times New Roman"/>
          <w:sz w:val="24"/>
          <w:szCs w:val="24"/>
        </w:rPr>
        <w:t>Audyt wykazał, że w badanych obszarach, szczegółowo opisanych w Raporcie, audytorzy nie wykryli nieprawidłowości, które mogłyby w istotny sposób wpłynąć na realizację zadań przez Kancelarię PAN</w:t>
      </w:r>
      <w:r w:rsidR="005237F9" w:rsidRPr="001F175C">
        <w:rPr>
          <w:rFonts w:ascii="Bookman Old Style" w:hAnsi="Bookman Old Style" w:cs="Times New Roman"/>
          <w:sz w:val="24"/>
          <w:szCs w:val="24"/>
        </w:rPr>
        <w:t xml:space="preserve"> i w związku z tym</w:t>
      </w:r>
      <w:r w:rsidR="0099207A" w:rsidRPr="001F175C">
        <w:rPr>
          <w:rFonts w:ascii="Bookman Old Style" w:hAnsi="Bookman Old Style" w:cs="Times New Roman"/>
          <w:sz w:val="24"/>
          <w:szCs w:val="24"/>
        </w:rPr>
        <w:t xml:space="preserve"> audytorzy </w:t>
      </w:r>
      <w:r w:rsidRPr="001F175C">
        <w:rPr>
          <w:rFonts w:ascii="Bookman Old Style" w:hAnsi="Bookman Old Style" w:cs="Times New Roman"/>
          <w:sz w:val="24"/>
          <w:szCs w:val="24"/>
        </w:rPr>
        <w:t xml:space="preserve">nie </w:t>
      </w:r>
      <w:r w:rsidR="0099207A" w:rsidRPr="001F175C">
        <w:rPr>
          <w:rFonts w:ascii="Bookman Old Style" w:hAnsi="Bookman Old Style" w:cs="Times New Roman"/>
          <w:sz w:val="24"/>
          <w:szCs w:val="24"/>
        </w:rPr>
        <w:t>s</w:t>
      </w:r>
      <w:r w:rsidRPr="001F175C">
        <w:rPr>
          <w:rFonts w:ascii="Bookman Old Style" w:hAnsi="Bookman Old Style" w:cs="Times New Roman"/>
          <w:sz w:val="24"/>
          <w:szCs w:val="24"/>
        </w:rPr>
        <w:t>formuł</w:t>
      </w:r>
      <w:r w:rsidR="0099207A" w:rsidRPr="001F175C">
        <w:rPr>
          <w:rFonts w:ascii="Bookman Old Style" w:hAnsi="Bookman Old Style" w:cs="Times New Roman"/>
          <w:sz w:val="24"/>
          <w:szCs w:val="24"/>
        </w:rPr>
        <w:t>owali</w:t>
      </w:r>
      <w:r w:rsidRPr="001F175C">
        <w:rPr>
          <w:rFonts w:ascii="Bookman Old Style" w:hAnsi="Bookman Old Style" w:cs="Times New Roman"/>
          <w:sz w:val="24"/>
          <w:szCs w:val="24"/>
        </w:rPr>
        <w:t xml:space="preserve"> zaleceń</w:t>
      </w:r>
      <w:r w:rsidR="0099207A" w:rsidRPr="001F175C">
        <w:rPr>
          <w:rFonts w:ascii="Bookman Old Style" w:hAnsi="Bookman Old Style" w:cs="Times New Roman"/>
          <w:sz w:val="24"/>
          <w:szCs w:val="24"/>
        </w:rPr>
        <w:t xml:space="preserve"> do wykonania</w:t>
      </w:r>
      <w:r w:rsidRPr="001F175C">
        <w:rPr>
          <w:rFonts w:ascii="Bookman Old Style" w:hAnsi="Bookman Old Style" w:cs="Times New Roman"/>
          <w:sz w:val="24"/>
          <w:szCs w:val="24"/>
        </w:rPr>
        <w:t>.</w:t>
      </w:r>
    </w:p>
    <w:p w14:paraId="66F93F95" w14:textId="09234A83" w:rsidR="00224733" w:rsidRPr="001F175C" w:rsidRDefault="005237F9" w:rsidP="00D23B80">
      <w:pPr>
        <w:spacing w:before="120" w:after="120"/>
        <w:jc w:val="both"/>
        <w:rPr>
          <w:rFonts w:ascii="Bookman Old Style" w:hAnsi="Bookman Old Style" w:cs="Times New Roman"/>
          <w:sz w:val="24"/>
          <w:szCs w:val="24"/>
        </w:rPr>
      </w:pPr>
      <w:r w:rsidRPr="001F175C">
        <w:rPr>
          <w:rFonts w:ascii="Bookman Old Style" w:hAnsi="Bookman Old Style" w:cs="Times New Roman"/>
          <w:sz w:val="24"/>
          <w:szCs w:val="24"/>
        </w:rPr>
        <w:t xml:space="preserve">Mając powyższe na uwadze </w:t>
      </w:r>
      <w:r w:rsidR="00224733" w:rsidRPr="001F175C">
        <w:rPr>
          <w:rFonts w:ascii="Bookman Old Style" w:hAnsi="Bookman Old Style" w:cs="Times New Roman"/>
          <w:sz w:val="24"/>
          <w:szCs w:val="24"/>
        </w:rPr>
        <w:t>Prezydium PAN pozytywnie ocenia wynik audytu i</w:t>
      </w:r>
      <w:r w:rsidRPr="001F175C">
        <w:rPr>
          <w:rFonts w:ascii="Bookman Old Style" w:hAnsi="Bookman Old Style" w:cs="Times New Roman"/>
          <w:sz w:val="24"/>
          <w:szCs w:val="24"/>
        </w:rPr>
        <w:t> </w:t>
      </w:r>
      <w:r w:rsidR="00224733" w:rsidRPr="001F175C">
        <w:rPr>
          <w:rFonts w:ascii="Bookman Old Style" w:hAnsi="Bookman Old Style" w:cs="Times New Roman"/>
          <w:sz w:val="24"/>
          <w:szCs w:val="24"/>
        </w:rPr>
        <w:t>zaleca zapoznanie kadry kierowniczej Kancelarii Polskiej Akademii Nauk ze stanowiskiem Prezydium PAN w sprawie wyników audytu.</w:t>
      </w:r>
    </w:p>
    <w:p w14:paraId="585B0D87" w14:textId="3822DC6B" w:rsidR="00224733" w:rsidRPr="001F175C" w:rsidRDefault="00224733" w:rsidP="00D23B80">
      <w:pPr>
        <w:spacing w:before="120" w:after="120"/>
        <w:jc w:val="both"/>
        <w:rPr>
          <w:rFonts w:ascii="Bookman Old Style" w:hAnsi="Bookman Old Style" w:cs="Times New Roman"/>
          <w:sz w:val="24"/>
          <w:szCs w:val="24"/>
        </w:rPr>
      </w:pPr>
    </w:p>
    <w:p w14:paraId="2C6ECFB0" w14:textId="644A4C81" w:rsidR="00224733" w:rsidRPr="001F175C" w:rsidRDefault="00224733" w:rsidP="00224733">
      <w:pPr>
        <w:spacing w:after="0" w:line="240" w:lineRule="auto"/>
        <w:jc w:val="both"/>
        <w:rPr>
          <w:rFonts w:ascii="Bookman Old Style" w:hAnsi="Bookman Old Style" w:cs="Times New Roman"/>
          <w:sz w:val="24"/>
          <w:szCs w:val="24"/>
        </w:rPr>
      </w:pPr>
      <w:r w:rsidRPr="001F175C">
        <w:rPr>
          <w:rFonts w:ascii="Bookman Old Style" w:hAnsi="Bookman Old Style" w:cs="Times New Roman"/>
          <w:sz w:val="24"/>
          <w:szCs w:val="24"/>
        </w:rPr>
        <w:tab/>
      </w:r>
      <w:r w:rsidRPr="001F175C">
        <w:rPr>
          <w:rFonts w:ascii="Bookman Old Style" w:hAnsi="Bookman Old Style" w:cs="Times New Roman"/>
          <w:sz w:val="24"/>
          <w:szCs w:val="24"/>
        </w:rPr>
        <w:tab/>
      </w:r>
      <w:r w:rsidRPr="001F175C">
        <w:rPr>
          <w:rFonts w:ascii="Bookman Old Style" w:hAnsi="Bookman Old Style" w:cs="Times New Roman"/>
          <w:sz w:val="24"/>
          <w:szCs w:val="24"/>
        </w:rPr>
        <w:tab/>
      </w:r>
      <w:r w:rsidRPr="001F175C">
        <w:rPr>
          <w:rFonts w:ascii="Bookman Old Style" w:hAnsi="Bookman Old Style" w:cs="Times New Roman"/>
          <w:sz w:val="24"/>
          <w:szCs w:val="24"/>
        </w:rPr>
        <w:tab/>
      </w:r>
      <w:r w:rsidRPr="001F175C">
        <w:rPr>
          <w:rFonts w:ascii="Bookman Old Style" w:hAnsi="Bookman Old Style" w:cs="Times New Roman"/>
          <w:sz w:val="24"/>
          <w:szCs w:val="24"/>
        </w:rPr>
        <w:tab/>
      </w:r>
      <w:r w:rsidRPr="001F175C">
        <w:rPr>
          <w:rFonts w:ascii="Bookman Old Style" w:hAnsi="Bookman Old Style" w:cs="Times New Roman"/>
          <w:sz w:val="24"/>
          <w:szCs w:val="24"/>
        </w:rPr>
        <w:tab/>
      </w:r>
      <w:r w:rsidRPr="001F175C">
        <w:rPr>
          <w:rFonts w:ascii="Bookman Old Style" w:hAnsi="Bookman Old Style" w:cs="Times New Roman"/>
          <w:sz w:val="24"/>
          <w:szCs w:val="24"/>
        </w:rPr>
        <w:tab/>
      </w:r>
      <w:r w:rsidRPr="001F175C">
        <w:rPr>
          <w:rFonts w:ascii="Bookman Old Style" w:hAnsi="Bookman Old Style" w:cs="Times New Roman"/>
          <w:sz w:val="24"/>
          <w:szCs w:val="24"/>
        </w:rPr>
        <w:tab/>
      </w:r>
      <w:r w:rsidRPr="001F175C">
        <w:rPr>
          <w:rFonts w:ascii="Bookman Old Style" w:hAnsi="Bookman Old Style" w:cs="Times New Roman"/>
          <w:sz w:val="24"/>
          <w:szCs w:val="24"/>
        </w:rPr>
        <w:tab/>
        <w:t xml:space="preserve">    Prezes</w:t>
      </w:r>
    </w:p>
    <w:p w14:paraId="48356B36" w14:textId="1165E3CE" w:rsidR="00224733" w:rsidRPr="001F175C" w:rsidRDefault="00224733" w:rsidP="00224733">
      <w:pPr>
        <w:spacing w:after="0" w:line="240" w:lineRule="auto"/>
        <w:jc w:val="both"/>
        <w:rPr>
          <w:rFonts w:ascii="Bookman Old Style" w:hAnsi="Bookman Old Style" w:cs="Times New Roman"/>
          <w:sz w:val="24"/>
          <w:szCs w:val="24"/>
        </w:rPr>
      </w:pPr>
      <w:r w:rsidRPr="001F175C">
        <w:rPr>
          <w:rFonts w:ascii="Bookman Old Style" w:hAnsi="Bookman Old Style" w:cs="Times New Roman"/>
          <w:sz w:val="24"/>
          <w:szCs w:val="24"/>
        </w:rPr>
        <w:tab/>
      </w:r>
      <w:r w:rsidRPr="001F175C">
        <w:rPr>
          <w:rFonts w:ascii="Bookman Old Style" w:hAnsi="Bookman Old Style" w:cs="Times New Roman"/>
          <w:sz w:val="24"/>
          <w:szCs w:val="24"/>
        </w:rPr>
        <w:tab/>
      </w:r>
      <w:r w:rsidRPr="001F175C">
        <w:rPr>
          <w:rFonts w:ascii="Bookman Old Style" w:hAnsi="Bookman Old Style" w:cs="Times New Roman"/>
          <w:sz w:val="24"/>
          <w:szCs w:val="24"/>
        </w:rPr>
        <w:tab/>
      </w:r>
      <w:r w:rsidRPr="001F175C">
        <w:rPr>
          <w:rFonts w:ascii="Bookman Old Style" w:hAnsi="Bookman Old Style" w:cs="Times New Roman"/>
          <w:sz w:val="24"/>
          <w:szCs w:val="24"/>
        </w:rPr>
        <w:tab/>
      </w:r>
      <w:r w:rsidRPr="001F175C">
        <w:rPr>
          <w:rFonts w:ascii="Bookman Old Style" w:hAnsi="Bookman Old Style" w:cs="Times New Roman"/>
          <w:sz w:val="24"/>
          <w:szCs w:val="24"/>
        </w:rPr>
        <w:tab/>
      </w:r>
      <w:r w:rsidRPr="001F175C">
        <w:rPr>
          <w:rFonts w:ascii="Bookman Old Style" w:hAnsi="Bookman Old Style" w:cs="Times New Roman"/>
          <w:sz w:val="24"/>
          <w:szCs w:val="24"/>
        </w:rPr>
        <w:tab/>
      </w:r>
      <w:r w:rsidRPr="001F175C">
        <w:rPr>
          <w:rFonts w:ascii="Bookman Old Style" w:hAnsi="Bookman Old Style" w:cs="Times New Roman"/>
          <w:sz w:val="24"/>
          <w:szCs w:val="24"/>
        </w:rPr>
        <w:tab/>
      </w:r>
      <w:r w:rsidRPr="001F175C">
        <w:rPr>
          <w:rFonts w:ascii="Bookman Old Style" w:hAnsi="Bookman Old Style" w:cs="Times New Roman"/>
          <w:sz w:val="24"/>
          <w:szCs w:val="24"/>
        </w:rPr>
        <w:tab/>
        <w:t>Polskiej Akademii Nauk</w:t>
      </w:r>
    </w:p>
    <w:p w14:paraId="0CE121BE" w14:textId="2B99A77E" w:rsidR="00224733" w:rsidRDefault="00224733" w:rsidP="00D23B80">
      <w:pPr>
        <w:spacing w:before="120" w:after="120"/>
        <w:jc w:val="both"/>
        <w:rPr>
          <w:rFonts w:ascii="Bookman Old Style" w:hAnsi="Bookman Old Style" w:cs="Times New Roman"/>
          <w:sz w:val="24"/>
          <w:szCs w:val="24"/>
        </w:rPr>
      </w:pPr>
    </w:p>
    <w:p w14:paraId="40BB4738" w14:textId="77777777" w:rsidR="00AC6356" w:rsidRPr="001F175C" w:rsidRDefault="00AC6356" w:rsidP="00D23B80">
      <w:pPr>
        <w:spacing w:before="120" w:after="120"/>
        <w:jc w:val="both"/>
        <w:rPr>
          <w:rFonts w:ascii="Bookman Old Style" w:hAnsi="Bookman Old Style" w:cs="Times New Roman"/>
          <w:sz w:val="24"/>
          <w:szCs w:val="24"/>
        </w:rPr>
      </w:pPr>
    </w:p>
    <w:p w14:paraId="06BFC50C" w14:textId="7FCD77D3" w:rsidR="00224733" w:rsidRPr="000E7A9F" w:rsidRDefault="00224733" w:rsidP="00D23B80">
      <w:pPr>
        <w:spacing w:before="120" w:after="120"/>
        <w:jc w:val="both"/>
        <w:rPr>
          <w:rFonts w:ascii="Bookman Old Style" w:hAnsi="Bookman Old Style" w:cs="Times New Roman"/>
          <w:sz w:val="24"/>
          <w:szCs w:val="24"/>
        </w:rPr>
      </w:pPr>
      <w:r w:rsidRPr="001F175C">
        <w:rPr>
          <w:rFonts w:ascii="Bookman Old Style" w:hAnsi="Bookman Old Style" w:cs="Times New Roman"/>
          <w:sz w:val="24"/>
          <w:szCs w:val="24"/>
        </w:rPr>
        <w:tab/>
      </w:r>
      <w:r w:rsidRPr="001F175C">
        <w:rPr>
          <w:rFonts w:ascii="Bookman Old Style" w:hAnsi="Bookman Old Style" w:cs="Times New Roman"/>
          <w:sz w:val="24"/>
          <w:szCs w:val="24"/>
        </w:rPr>
        <w:tab/>
      </w:r>
      <w:r w:rsidRPr="001F175C">
        <w:rPr>
          <w:rFonts w:ascii="Bookman Old Style" w:hAnsi="Bookman Old Style" w:cs="Times New Roman"/>
          <w:sz w:val="24"/>
          <w:szCs w:val="24"/>
        </w:rPr>
        <w:tab/>
      </w:r>
      <w:r>
        <w:rPr>
          <w:rFonts w:ascii="Bookman Old Style" w:hAnsi="Bookman Old Style" w:cs="Times New Roman"/>
          <w:sz w:val="24"/>
          <w:szCs w:val="24"/>
        </w:rPr>
        <w:tab/>
      </w:r>
      <w:r>
        <w:rPr>
          <w:rFonts w:ascii="Bookman Old Style" w:hAnsi="Bookman Old Style" w:cs="Times New Roman"/>
          <w:sz w:val="24"/>
          <w:szCs w:val="24"/>
        </w:rPr>
        <w:tab/>
      </w:r>
      <w:r>
        <w:rPr>
          <w:rFonts w:ascii="Bookman Old Style" w:hAnsi="Bookman Old Style" w:cs="Times New Roman"/>
          <w:sz w:val="24"/>
          <w:szCs w:val="24"/>
        </w:rPr>
        <w:tab/>
      </w:r>
      <w:r>
        <w:rPr>
          <w:rFonts w:ascii="Bookman Old Style" w:hAnsi="Bookman Old Style" w:cs="Times New Roman"/>
          <w:sz w:val="24"/>
          <w:szCs w:val="24"/>
        </w:rPr>
        <w:tab/>
      </w:r>
      <w:r>
        <w:rPr>
          <w:rFonts w:ascii="Bookman Old Style" w:hAnsi="Bookman Old Style" w:cs="Times New Roman"/>
          <w:sz w:val="24"/>
          <w:szCs w:val="24"/>
        </w:rPr>
        <w:tab/>
        <w:t xml:space="preserve">       Jerzy Duszyński</w:t>
      </w:r>
    </w:p>
    <w:sectPr w:rsidR="00224733" w:rsidRPr="000E7A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8"/>
    <w:multiLevelType w:val="singleLevel"/>
    <w:tmpl w:val="00000008"/>
    <w:name w:val="WW8Num1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Bookman Old Style" w:hAnsi="Bookman Old Style" w:cs="Times New Roman"/>
      </w:rPr>
    </w:lvl>
  </w:abstractNum>
  <w:abstractNum w:abstractNumId="1" w15:restartNumberingAfterBreak="0">
    <w:nsid w:val="3B782B71"/>
    <w:multiLevelType w:val="hybridMultilevel"/>
    <w:tmpl w:val="BC40578C"/>
    <w:lvl w:ilvl="0" w:tplc="2ABA6F3C">
      <w:start w:val="1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94758038">
    <w:abstractNumId w:val="0"/>
  </w:num>
  <w:num w:numId="2" w16cid:durableId="4941065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8BD"/>
    <w:rsid w:val="000E7A9F"/>
    <w:rsid w:val="00111CEF"/>
    <w:rsid w:val="001F175C"/>
    <w:rsid w:val="00224733"/>
    <w:rsid w:val="002C25DE"/>
    <w:rsid w:val="00407F2D"/>
    <w:rsid w:val="00433BD9"/>
    <w:rsid w:val="004B0872"/>
    <w:rsid w:val="005237F9"/>
    <w:rsid w:val="006B08C4"/>
    <w:rsid w:val="00807E15"/>
    <w:rsid w:val="00823E7B"/>
    <w:rsid w:val="008278BD"/>
    <w:rsid w:val="0097730A"/>
    <w:rsid w:val="0099207A"/>
    <w:rsid w:val="00AC6356"/>
    <w:rsid w:val="00AD3971"/>
    <w:rsid w:val="00C4395B"/>
    <w:rsid w:val="00C94664"/>
    <w:rsid w:val="00D23B80"/>
    <w:rsid w:val="00D5798D"/>
    <w:rsid w:val="00E32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1935A"/>
  <w15:chartTrackingRefBased/>
  <w15:docId w15:val="{1917EEAF-17BF-459C-8D26-74EF0FD7D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329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6" ma:contentTypeDescription="Utwórz nowy dokument." ma:contentTypeScope="" ma:versionID="15454c41595372a738bd9cb42a27a679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cc064290c3766b301ee077f94e207835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5a75acd-3ed9-4831-bc1b-eadff780c3d5}" ma:internalName="TaxCatchAll" ma:showField="CatchAllData" ma:web="b8704b75-589d-4005-82e8-e384d5476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AC16133-BFFD-4F8F-9221-FA996C20FF6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F4EF8F-2C8A-4115-B109-04DFA484F9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Gasek-Swoboda Elżbieta</dc:creator>
  <cp:keywords/>
  <dc:description/>
  <cp:lastModifiedBy>Zięba-Andrzejuk Elżbieta</cp:lastModifiedBy>
  <cp:revision>9</cp:revision>
  <dcterms:created xsi:type="dcterms:W3CDTF">2022-09-14T08:38:00Z</dcterms:created>
  <dcterms:modified xsi:type="dcterms:W3CDTF">2022-09-20T14:16:00Z</dcterms:modified>
</cp:coreProperties>
</file>