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81676" w14:textId="12208720" w:rsidR="00AD0275" w:rsidRPr="00A215FF" w:rsidRDefault="00AD0275" w:rsidP="00220431">
      <w:pPr>
        <w:spacing w:after="0" w:line="276" w:lineRule="auto"/>
        <w:ind w:firstLine="0"/>
        <w:jc w:val="center"/>
        <w:rPr>
          <w:rFonts w:ascii="Bookman Old Style" w:hAnsi="Bookman Old Style"/>
          <w:b/>
          <w:sz w:val="22"/>
        </w:rPr>
      </w:pPr>
      <w:r w:rsidRPr="00A215FF">
        <w:rPr>
          <w:rFonts w:ascii="Bookman Old Style" w:hAnsi="Bookman Old Style"/>
          <w:b/>
          <w:sz w:val="22"/>
        </w:rPr>
        <w:t xml:space="preserve">Uchwała Nr </w:t>
      </w:r>
      <w:r w:rsidR="009E2B23">
        <w:rPr>
          <w:rFonts w:ascii="Bookman Old Style" w:hAnsi="Bookman Old Style"/>
          <w:b/>
          <w:sz w:val="22"/>
        </w:rPr>
        <w:t>34</w:t>
      </w:r>
      <w:r w:rsidRPr="00A215FF">
        <w:rPr>
          <w:rFonts w:ascii="Bookman Old Style" w:hAnsi="Bookman Old Style"/>
          <w:b/>
          <w:sz w:val="22"/>
        </w:rPr>
        <w:t>/202</w:t>
      </w:r>
      <w:r w:rsidR="00C14ACF" w:rsidRPr="00A215FF">
        <w:rPr>
          <w:rFonts w:ascii="Bookman Old Style" w:hAnsi="Bookman Old Style"/>
          <w:b/>
          <w:sz w:val="22"/>
        </w:rPr>
        <w:t>2</w:t>
      </w:r>
    </w:p>
    <w:p w14:paraId="67229997" w14:textId="77777777" w:rsidR="00AD0275" w:rsidRPr="00A215FF" w:rsidRDefault="00AD0275" w:rsidP="00220431">
      <w:pPr>
        <w:spacing w:after="0" w:line="276" w:lineRule="auto"/>
        <w:ind w:firstLine="0"/>
        <w:jc w:val="center"/>
        <w:rPr>
          <w:rFonts w:ascii="Bookman Old Style" w:hAnsi="Bookman Old Style"/>
          <w:b/>
          <w:sz w:val="22"/>
        </w:rPr>
      </w:pPr>
      <w:bookmarkStart w:id="0" w:name="_Hlk112848120"/>
      <w:r w:rsidRPr="00A215FF">
        <w:rPr>
          <w:rFonts w:ascii="Bookman Old Style" w:hAnsi="Bookman Old Style"/>
          <w:b/>
          <w:sz w:val="22"/>
        </w:rPr>
        <w:t>Prezydium Polskiej Akademii Nauk</w:t>
      </w:r>
    </w:p>
    <w:bookmarkEnd w:id="0"/>
    <w:p w14:paraId="356B15D7" w14:textId="51B4613F" w:rsidR="00AD0275" w:rsidRPr="00A215FF" w:rsidRDefault="00AD0275" w:rsidP="009664D5">
      <w:pPr>
        <w:spacing w:after="0" w:line="276" w:lineRule="auto"/>
        <w:ind w:firstLine="0"/>
        <w:jc w:val="center"/>
        <w:rPr>
          <w:rFonts w:ascii="Bookman Old Style" w:hAnsi="Bookman Old Style"/>
          <w:sz w:val="22"/>
        </w:rPr>
      </w:pPr>
      <w:r w:rsidRPr="00A215FF">
        <w:rPr>
          <w:rFonts w:ascii="Bookman Old Style" w:hAnsi="Bookman Old Style"/>
          <w:sz w:val="22"/>
        </w:rPr>
        <w:t xml:space="preserve">z dnia </w:t>
      </w:r>
      <w:r w:rsidR="00EA5012" w:rsidRPr="00A215FF">
        <w:rPr>
          <w:rFonts w:ascii="Bookman Old Style" w:hAnsi="Bookman Old Style"/>
          <w:sz w:val="22"/>
        </w:rPr>
        <w:t>20</w:t>
      </w:r>
      <w:r w:rsidR="00E80DB5" w:rsidRPr="00A215FF">
        <w:rPr>
          <w:rFonts w:ascii="Bookman Old Style" w:hAnsi="Bookman Old Style"/>
          <w:sz w:val="22"/>
        </w:rPr>
        <w:t xml:space="preserve"> września</w:t>
      </w:r>
      <w:r w:rsidR="008136E2" w:rsidRPr="00A215FF">
        <w:rPr>
          <w:rFonts w:ascii="Bookman Old Style" w:hAnsi="Bookman Old Style"/>
          <w:sz w:val="22"/>
        </w:rPr>
        <w:t xml:space="preserve"> </w:t>
      </w:r>
      <w:r w:rsidRPr="00A215FF">
        <w:rPr>
          <w:rFonts w:ascii="Bookman Old Style" w:hAnsi="Bookman Old Style"/>
          <w:sz w:val="22"/>
        </w:rPr>
        <w:t>202</w:t>
      </w:r>
      <w:r w:rsidR="00C14ACF" w:rsidRPr="00A215FF">
        <w:rPr>
          <w:rFonts w:ascii="Bookman Old Style" w:hAnsi="Bookman Old Style"/>
          <w:sz w:val="22"/>
        </w:rPr>
        <w:t>2</w:t>
      </w:r>
      <w:r w:rsidRPr="00A215FF">
        <w:rPr>
          <w:rFonts w:ascii="Bookman Old Style" w:hAnsi="Bookman Old Style"/>
          <w:sz w:val="22"/>
        </w:rPr>
        <w:t xml:space="preserve"> r.</w:t>
      </w:r>
    </w:p>
    <w:p w14:paraId="13CFAD48" w14:textId="77777777" w:rsidR="00D202DF" w:rsidRPr="00A215FF" w:rsidRDefault="00D202DF" w:rsidP="009664D5">
      <w:pPr>
        <w:spacing w:after="0" w:line="276" w:lineRule="auto"/>
        <w:ind w:firstLine="0"/>
        <w:jc w:val="center"/>
        <w:rPr>
          <w:rFonts w:ascii="Bookman Old Style" w:hAnsi="Bookman Old Style"/>
          <w:sz w:val="22"/>
        </w:rPr>
      </w:pPr>
    </w:p>
    <w:p w14:paraId="6831A6BB" w14:textId="2C67D27D" w:rsidR="00AD0275" w:rsidRPr="00A215FF" w:rsidRDefault="00AD0275" w:rsidP="00220431">
      <w:pPr>
        <w:spacing w:after="186" w:line="276" w:lineRule="auto"/>
        <w:ind w:firstLine="0"/>
        <w:jc w:val="center"/>
        <w:rPr>
          <w:rFonts w:ascii="Bookman Old Style" w:hAnsi="Bookman Old Style"/>
          <w:b/>
          <w:sz w:val="22"/>
        </w:rPr>
      </w:pPr>
      <w:r w:rsidRPr="00A215FF">
        <w:rPr>
          <w:rFonts w:ascii="Bookman Old Style" w:hAnsi="Bookman Old Style"/>
          <w:b/>
          <w:sz w:val="22"/>
        </w:rPr>
        <w:t xml:space="preserve">zmieniająca uchwałę w sprawie </w:t>
      </w:r>
      <w:r w:rsidR="00D202DF" w:rsidRPr="00A215FF">
        <w:rPr>
          <w:rFonts w:ascii="Bookman Old Style" w:hAnsi="Bookman Old Style"/>
          <w:b/>
          <w:sz w:val="22"/>
        </w:rPr>
        <w:t>likwidacji</w:t>
      </w:r>
      <w:r w:rsidR="00D202DF" w:rsidRPr="00A215FF">
        <w:rPr>
          <w:rFonts w:ascii="Bookman Old Style" w:hAnsi="Bookman Old Style"/>
          <w:bCs/>
          <w:sz w:val="22"/>
        </w:rPr>
        <w:t xml:space="preserve"> </w:t>
      </w:r>
      <w:r w:rsidR="00D202DF" w:rsidRPr="00A215FF">
        <w:rPr>
          <w:rFonts w:ascii="Bookman Old Style" w:hAnsi="Bookman Old Style"/>
          <w:b/>
          <w:sz w:val="22"/>
        </w:rPr>
        <w:t>Instytutu Środowiska Rolniczego i</w:t>
      </w:r>
      <w:r w:rsidR="007D4C23" w:rsidRPr="00A215FF">
        <w:rPr>
          <w:rFonts w:ascii="Bookman Old Style" w:hAnsi="Bookman Old Style"/>
          <w:b/>
          <w:sz w:val="22"/>
        </w:rPr>
        <w:t> </w:t>
      </w:r>
      <w:r w:rsidR="00D202DF" w:rsidRPr="00A215FF">
        <w:rPr>
          <w:rFonts w:ascii="Bookman Old Style" w:hAnsi="Bookman Old Style"/>
          <w:b/>
          <w:sz w:val="22"/>
        </w:rPr>
        <w:t>Leśnego Polskiej Akademii Nauk z siedzibą w Poznaniu</w:t>
      </w:r>
    </w:p>
    <w:p w14:paraId="53D634AA" w14:textId="2864DDF2" w:rsidR="00AD0275" w:rsidRPr="00A215FF" w:rsidRDefault="00D202DF" w:rsidP="00220431">
      <w:pPr>
        <w:spacing w:after="284" w:line="276" w:lineRule="auto"/>
        <w:ind w:firstLine="0"/>
        <w:rPr>
          <w:rFonts w:ascii="Bookman Old Style" w:hAnsi="Bookman Old Style"/>
          <w:sz w:val="22"/>
        </w:rPr>
      </w:pPr>
      <w:r w:rsidRPr="00A215FF">
        <w:rPr>
          <w:rFonts w:ascii="Bookman Old Style" w:hAnsi="Bookman Old Style"/>
          <w:sz w:val="22"/>
        </w:rPr>
        <w:t xml:space="preserve">Na podstawie art. </w:t>
      </w:r>
      <w:r w:rsidRPr="00A215FF">
        <w:rPr>
          <w:rFonts w:ascii="Bookman Old Style" w:hAnsi="Bookman Old Style"/>
          <w:color w:val="auto"/>
          <w:sz w:val="22"/>
        </w:rPr>
        <w:t>61 w związku z art. 65 ust. 1 pkt 1)</w:t>
      </w:r>
      <w:r w:rsidRPr="00A215FF">
        <w:rPr>
          <w:rFonts w:ascii="Bookman Old Style" w:hAnsi="Bookman Old Style"/>
          <w:color w:val="FF0000"/>
          <w:sz w:val="22"/>
        </w:rPr>
        <w:t xml:space="preserve"> </w:t>
      </w:r>
      <w:r w:rsidRPr="00A215FF">
        <w:rPr>
          <w:rFonts w:ascii="Bookman Old Style" w:hAnsi="Bookman Old Style"/>
          <w:sz w:val="22"/>
        </w:rPr>
        <w:t>ustawy z dnia 30 kwietnia 2010</w:t>
      </w:r>
      <w:r w:rsidR="007D4C23" w:rsidRPr="00A215FF">
        <w:rPr>
          <w:rFonts w:ascii="Bookman Old Style" w:hAnsi="Bookman Old Style"/>
          <w:sz w:val="22"/>
        </w:rPr>
        <w:t> </w:t>
      </w:r>
      <w:r w:rsidRPr="00A215FF">
        <w:rPr>
          <w:rFonts w:ascii="Bookman Old Style" w:hAnsi="Bookman Old Style"/>
          <w:sz w:val="22"/>
        </w:rPr>
        <w:t xml:space="preserve">r. o Polskiej Akademii Nauk (Dz. U. z 2020 r. poz. 1796) oraz § 17 </w:t>
      </w:r>
      <w:r w:rsidRPr="00A215FF">
        <w:rPr>
          <w:rFonts w:ascii="Bookman Old Style" w:hAnsi="Bookman Old Style"/>
          <w:bCs/>
          <w:sz w:val="22"/>
        </w:rPr>
        <w:t>Rozporządzenia Ministra Nauki i Szkolnictwa Wyższego z dnia 29 grudnia 2010 r. w sprawie tworzenia, łączenia, podziału, reorganizacji i likwidacji instytutów naukowych oraz tworzenia i</w:t>
      </w:r>
      <w:r w:rsidR="007D4C23" w:rsidRPr="00A215FF">
        <w:rPr>
          <w:rFonts w:ascii="Bookman Old Style" w:hAnsi="Bookman Old Style"/>
          <w:bCs/>
          <w:sz w:val="22"/>
        </w:rPr>
        <w:t> </w:t>
      </w:r>
      <w:r w:rsidRPr="00A215FF">
        <w:rPr>
          <w:rFonts w:ascii="Bookman Old Style" w:hAnsi="Bookman Old Style"/>
          <w:bCs/>
          <w:sz w:val="22"/>
        </w:rPr>
        <w:t>likwidacji pomocniczych jednostek naukowych Polskiej Akademii Nauk (Dz. U. z</w:t>
      </w:r>
      <w:r w:rsidR="007D4C23" w:rsidRPr="00A215FF">
        <w:rPr>
          <w:rFonts w:ascii="Bookman Old Style" w:hAnsi="Bookman Old Style"/>
          <w:bCs/>
          <w:sz w:val="22"/>
        </w:rPr>
        <w:t> </w:t>
      </w:r>
      <w:r w:rsidRPr="00A215FF">
        <w:rPr>
          <w:rFonts w:ascii="Bookman Old Style" w:hAnsi="Bookman Old Style"/>
          <w:bCs/>
          <w:sz w:val="22"/>
        </w:rPr>
        <w:t xml:space="preserve">2011 r. Nr 10 poz. 52) </w:t>
      </w:r>
      <w:r w:rsidRPr="00A215FF">
        <w:rPr>
          <w:rFonts w:ascii="Bookman Old Style" w:hAnsi="Bookman Old Style"/>
          <w:sz w:val="22"/>
        </w:rPr>
        <w:t>Prezydium Polskiej Akademii Nauk</w:t>
      </w:r>
      <w:r w:rsidR="008A01D9">
        <w:rPr>
          <w:rFonts w:ascii="Bookman Old Style" w:hAnsi="Bookman Old Style"/>
          <w:sz w:val="22"/>
        </w:rPr>
        <w:t xml:space="preserve"> </w:t>
      </w:r>
      <w:r w:rsidRPr="00A215FF">
        <w:rPr>
          <w:rFonts w:ascii="Bookman Old Style" w:hAnsi="Bookman Old Style"/>
          <w:sz w:val="22"/>
        </w:rPr>
        <w:t>postanawia</w:t>
      </w:r>
      <w:r w:rsidR="00AD0275" w:rsidRPr="00A215FF">
        <w:rPr>
          <w:rFonts w:ascii="Bookman Old Style" w:hAnsi="Bookman Old Style"/>
          <w:sz w:val="22"/>
        </w:rPr>
        <w:t>, co następuje:</w:t>
      </w:r>
    </w:p>
    <w:p w14:paraId="5BAF4AB4" w14:textId="77777777" w:rsidR="00AD0275" w:rsidRPr="00A215FF" w:rsidRDefault="00AD0275" w:rsidP="00EC1E7B">
      <w:pPr>
        <w:spacing w:after="0" w:line="276" w:lineRule="auto"/>
        <w:ind w:firstLine="0"/>
        <w:jc w:val="center"/>
        <w:rPr>
          <w:rFonts w:ascii="Bookman Old Style" w:hAnsi="Bookman Old Style"/>
          <w:b/>
          <w:sz w:val="22"/>
        </w:rPr>
      </w:pPr>
      <w:r w:rsidRPr="00A215FF">
        <w:rPr>
          <w:rFonts w:ascii="Bookman Old Style" w:hAnsi="Bookman Old Style"/>
          <w:b/>
          <w:sz w:val="22"/>
        </w:rPr>
        <w:t>§ 1</w:t>
      </w:r>
    </w:p>
    <w:p w14:paraId="22FDA383" w14:textId="3A8992BC" w:rsidR="00723DBE" w:rsidRPr="00DF0A0C" w:rsidRDefault="00AD0275" w:rsidP="008D308F">
      <w:pPr>
        <w:spacing w:after="0" w:line="276" w:lineRule="auto"/>
        <w:ind w:firstLine="0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>W</w:t>
      </w:r>
      <w:r w:rsidR="008D308F"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7D4C23" w:rsidRPr="00DF0A0C">
        <w:rPr>
          <w:rFonts w:ascii="Bookman Old Style" w:hAnsi="Bookman Old Style"/>
          <w:color w:val="000000" w:themeColor="text1"/>
          <w:sz w:val="22"/>
        </w:rPr>
        <w:t>u</w:t>
      </w:r>
      <w:r w:rsidR="008D308F" w:rsidRPr="00DF0A0C">
        <w:rPr>
          <w:rFonts w:ascii="Bookman Old Style" w:hAnsi="Bookman Old Style"/>
          <w:color w:val="000000" w:themeColor="text1"/>
          <w:sz w:val="22"/>
        </w:rPr>
        <w:t xml:space="preserve">chwale </w:t>
      </w:r>
      <w:bookmarkStart w:id="1" w:name="_Hlk100325422"/>
      <w:r w:rsidR="008D308F" w:rsidRPr="00DF0A0C">
        <w:rPr>
          <w:rFonts w:ascii="Bookman Old Style" w:hAnsi="Bookman Old Style"/>
          <w:color w:val="000000" w:themeColor="text1"/>
          <w:sz w:val="22"/>
        </w:rPr>
        <w:t>Nr 33</w:t>
      </w:r>
      <w:r w:rsidR="003444F4" w:rsidRPr="00DF0A0C">
        <w:rPr>
          <w:rFonts w:ascii="Bookman Old Style" w:hAnsi="Bookman Old Style"/>
          <w:color w:val="000000" w:themeColor="text1"/>
          <w:sz w:val="22"/>
        </w:rPr>
        <w:t>/2021</w:t>
      </w:r>
      <w:r w:rsidR="008D308F"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1725B6" w:rsidRPr="00DF0A0C">
        <w:rPr>
          <w:rFonts w:ascii="Bookman Old Style" w:hAnsi="Bookman Old Style"/>
          <w:color w:val="000000" w:themeColor="text1"/>
          <w:sz w:val="22"/>
        </w:rPr>
        <w:t xml:space="preserve">Prezydium Polskiej Akademii Nauk </w:t>
      </w:r>
      <w:r w:rsidR="008D308F" w:rsidRPr="00DF0A0C">
        <w:rPr>
          <w:rFonts w:ascii="Bookman Old Style" w:hAnsi="Bookman Old Style"/>
          <w:color w:val="000000" w:themeColor="text1"/>
          <w:sz w:val="22"/>
        </w:rPr>
        <w:t>z dnia 13 października 2021</w:t>
      </w:r>
      <w:r w:rsidR="003444F4"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8D308F" w:rsidRPr="00DF0A0C">
        <w:rPr>
          <w:rFonts w:ascii="Bookman Old Style" w:hAnsi="Bookman Old Style"/>
          <w:color w:val="000000" w:themeColor="text1"/>
          <w:sz w:val="22"/>
        </w:rPr>
        <w:t>r.</w:t>
      </w:r>
      <w:r w:rsidR="00D202DF"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8D308F" w:rsidRPr="00DF0A0C">
        <w:rPr>
          <w:rFonts w:ascii="Bookman Old Style" w:hAnsi="Bookman Old Style"/>
          <w:color w:val="000000" w:themeColor="text1"/>
          <w:sz w:val="22"/>
        </w:rPr>
        <w:t xml:space="preserve">w sprawie </w:t>
      </w:r>
      <w:r w:rsidR="00D202DF" w:rsidRPr="00DF0A0C">
        <w:rPr>
          <w:rFonts w:ascii="Bookman Old Style" w:hAnsi="Bookman Old Style"/>
          <w:color w:val="000000" w:themeColor="text1"/>
          <w:sz w:val="22"/>
        </w:rPr>
        <w:t>likwidacji Instytutu Środowiska Rolniczego i Leśnego Polskiej Akademii Nauk z siedzibą w Poznaniu</w:t>
      </w:r>
      <w:bookmarkEnd w:id="1"/>
      <w:r w:rsidR="00D202DF" w:rsidRPr="00DF0A0C">
        <w:rPr>
          <w:rFonts w:ascii="Bookman Old Style" w:hAnsi="Bookman Old Style"/>
          <w:color w:val="000000" w:themeColor="text1"/>
          <w:sz w:val="22"/>
        </w:rPr>
        <w:t>,</w:t>
      </w:r>
      <w:r w:rsidR="00E80DB5" w:rsidRPr="00DF0A0C">
        <w:rPr>
          <w:rFonts w:ascii="Bookman Old Style" w:hAnsi="Bookman Old Style"/>
          <w:color w:val="000000" w:themeColor="text1"/>
          <w:sz w:val="22"/>
        </w:rPr>
        <w:t xml:space="preserve"> zmienionej</w:t>
      </w:r>
      <w:r w:rsidR="001725B6"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7D4C23" w:rsidRPr="00DF0A0C">
        <w:rPr>
          <w:rFonts w:ascii="Bookman Old Style" w:hAnsi="Bookman Old Style"/>
          <w:color w:val="000000" w:themeColor="text1"/>
          <w:sz w:val="22"/>
        </w:rPr>
        <w:t>u</w:t>
      </w:r>
      <w:r w:rsidR="001725B6" w:rsidRPr="00DF0A0C">
        <w:rPr>
          <w:rFonts w:ascii="Bookman Old Style" w:hAnsi="Bookman Old Style"/>
          <w:color w:val="000000" w:themeColor="text1"/>
          <w:sz w:val="22"/>
        </w:rPr>
        <w:t>chwałą Nr 14/2022 Prezydium Polskiej Akademii Nauk z dnia 12 kwietnia 2022</w:t>
      </w:r>
      <w:r w:rsidR="008A01D9"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1725B6" w:rsidRPr="00DF0A0C">
        <w:rPr>
          <w:rFonts w:ascii="Bookman Old Style" w:hAnsi="Bookman Old Style"/>
          <w:color w:val="000000" w:themeColor="text1"/>
          <w:sz w:val="22"/>
        </w:rPr>
        <w:t xml:space="preserve">r. oraz </w:t>
      </w:r>
      <w:r w:rsidR="007D4C23" w:rsidRPr="00DF0A0C">
        <w:rPr>
          <w:rFonts w:ascii="Bookman Old Style" w:hAnsi="Bookman Old Style"/>
          <w:color w:val="000000" w:themeColor="text1"/>
          <w:sz w:val="22"/>
        </w:rPr>
        <w:t>u</w:t>
      </w:r>
      <w:r w:rsidR="001725B6" w:rsidRPr="00DF0A0C">
        <w:rPr>
          <w:rFonts w:ascii="Bookman Old Style" w:hAnsi="Bookman Old Style"/>
          <w:color w:val="000000" w:themeColor="text1"/>
          <w:sz w:val="22"/>
        </w:rPr>
        <w:t>chwałą Nr 27/</w:t>
      </w:r>
      <w:r w:rsidR="007D4C23" w:rsidRPr="00DF0A0C">
        <w:rPr>
          <w:rFonts w:ascii="Bookman Old Style" w:hAnsi="Bookman Old Style"/>
          <w:color w:val="000000" w:themeColor="text1"/>
          <w:sz w:val="22"/>
        </w:rPr>
        <w:t>20</w:t>
      </w:r>
      <w:r w:rsidR="001725B6" w:rsidRPr="00DF0A0C">
        <w:rPr>
          <w:rFonts w:ascii="Bookman Old Style" w:hAnsi="Bookman Old Style"/>
          <w:color w:val="000000" w:themeColor="text1"/>
          <w:sz w:val="22"/>
        </w:rPr>
        <w:t>22 Prezydium Polskiej Akademii Nauk</w:t>
      </w:r>
      <w:r w:rsidR="00D16D50"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A156E7" w:rsidRPr="00DF0A0C">
        <w:rPr>
          <w:rFonts w:ascii="Bookman Old Style" w:hAnsi="Bookman Old Style"/>
          <w:color w:val="000000" w:themeColor="text1"/>
          <w:sz w:val="22"/>
        </w:rPr>
        <w:t>z dnia 23 czerwca 2022</w:t>
      </w:r>
      <w:r w:rsidR="007D4C23"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A156E7" w:rsidRPr="00DF0A0C">
        <w:rPr>
          <w:rFonts w:ascii="Bookman Old Style" w:hAnsi="Bookman Old Style"/>
          <w:color w:val="000000" w:themeColor="text1"/>
          <w:sz w:val="22"/>
        </w:rPr>
        <w:t xml:space="preserve">r. </w:t>
      </w:r>
      <w:r w:rsidR="008136E2" w:rsidRPr="00DF0A0C">
        <w:rPr>
          <w:rFonts w:ascii="Bookman Old Style" w:hAnsi="Bookman Old Style"/>
          <w:color w:val="000000" w:themeColor="text1"/>
          <w:sz w:val="22"/>
        </w:rPr>
        <w:t>wprowadza się następujące zmiany:</w:t>
      </w:r>
    </w:p>
    <w:p w14:paraId="77ACFFB4" w14:textId="16FDE4A8" w:rsidR="008C0AB6" w:rsidRPr="00DF0A0C" w:rsidRDefault="008C0AB6" w:rsidP="00DF0A0C">
      <w:pPr>
        <w:pStyle w:val="Akapitzlist"/>
        <w:numPr>
          <w:ilvl w:val="0"/>
          <w:numId w:val="47"/>
        </w:numPr>
        <w:spacing w:after="0" w:line="276" w:lineRule="auto"/>
        <w:ind w:left="426" w:hanging="426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>§ 2 ust. 2 otrzymuje brzmienie:</w:t>
      </w:r>
    </w:p>
    <w:p w14:paraId="4ACEF9CF" w14:textId="06C0AB56" w:rsidR="008C0AB6" w:rsidRPr="00DF0A0C" w:rsidRDefault="008C0AB6" w:rsidP="008C0AB6">
      <w:pPr>
        <w:spacing w:after="0" w:line="276" w:lineRule="auto"/>
        <w:ind w:left="284" w:firstLine="0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 xml:space="preserve">„2. Dzień zakończenia likwidacji ustala się na </w:t>
      </w:r>
      <w:r w:rsidR="00DF0A0C">
        <w:rPr>
          <w:rFonts w:ascii="Bookman Old Style" w:hAnsi="Bookman Old Style"/>
          <w:color w:val="000000" w:themeColor="text1"/>
          <w:sz w:val="22"/>
        </w:rPr>
        <w:t>31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października 2022 r.”.</w:t>
      </w:r>
    </w:p>
    <w:p w14:paraId="65072DA2" w14:textId="34889CAF" w:rsidR="00723DBE" w:rsidRPr="00DF0A0C" w:rsidRDefault="008136E2" w:rsidP="00DF0A0C">
      <w:pPr>
        <w:pStyle w:val="Akapitzlist"/>
        <w:numPr>
          <w:ilvl w:val="0"/>
          <w:numId w:val="47"/>
        </w:numPr>
        <w:spacing w:after="0" w:line="276" w:lineRule="auto"/>
        <w:ind w:left="426" w:hanging="426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>§ 3 otrzymuje brzmienie:</w:t>
      </w:r>
    </w:p>
    <w:p w14:paraId="6B4906BA" w14:textId="0441392E" w:rsidR="00BD6908" w:rsidRPr="00DF0A0C" w:rsidRDefault="00BD6908" w:rsidP="00723DBE">
      <w:pPr>
        <w:pStyle w:val="Akapitzlist"/>
        <w:spacing w:after="200" w:line="276" w:lineRule="auto"/>
        <w:ind w:left="709" w:right="141" w:hanging="425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>„</w:t>
      </w:r>
      <w:r w:rsidR="00700B9F" w:rsidRPr="00DF0A0C">
        <w:rPr>
          <w:rFonts w:ascii="Bookman Old Style" w:hAnsi="Bookman Old Style"/>
          <w:color w:val="000000" w:themeColor="text1"/>
          <w:sz w:val="22"/>
        </w:rPr>
        <w:t>1.</w:t>
      </w:r>
      <w:r w:rsidR="00700B9F" w:rsidRPr="00DF0A0C">
        <w:rPr>
          <w:rFonts w:ascii="Bookman Old Style" w:hAnsi="Bookman Old Style"/>
          <w:color w:val="000000" w:themeColor="text1"/>
          <w:sz w:val="22"/>
        </w:rPr>
        <w:tab/>
      </w:r>
      <w:r w:rsidR="002950DB" w:rsidRPr="00DF0A0C">
        <w:rPr>
          <w:rFonts w:ascii="Bookman Old Style" w:hAnsi="Bookman Old Style"/>
          <w:color w:val="000000" w:themeColor="text1"/>
          <w:sz w:val="22"/>
        </w:rPr>
        <w:t xml:space="preserve">W trakcie </w:t>
      </w:r>
      <w:r w:rsidRPr="00DF0A0C">
        <w:rPr>
          <w:rFonts w:ascii="Bookman Old Style" w:hAnsi="Bookman Old Style"/>
          <w:color w:val="000000" w:themeColor="text1"/>
          <w:sz w:val="22"/>
        </w:rPr>
        <w:t>likwidacji Instytutu, Instytut Dendrologii Polskiej Akademii Nauk z</w:t>
      </w:r>
      <w:r w:rsidR="0075282D" w:rsidRPr="00DF0A0C">
        <w:rPr>
          <w:rFonts w:ascii="Bookman Old Style" w:hAnsi="Bookman Old Style"/>
          <w:color w:val="000000" w:themeColor="text1"/>
          <w:sz w:val="22"/>
        </w:rPr>
        <w:t> </w:t>
      </w:r>
      <w:r w:rsidRPr="00DF0A0C">
        <w:rPr>
          <w:rFonts w:ascii="Bookman Old Style" w:hAnsi="Bookman Old Style"/>
          <w:color w:val="000000" w:themeColor="text1"/>
          <w:sz w:val="22"/>
        </w:rPr>
        <w:t>siedzibą w Kórniku przejmie</w:t>
      </w:r>
      <w:r w:rsidR="002950DB" w:rsidRPr="00DF0A0C">
        <w:rPr>
          <w:rFonts w:ascii="Bookman Old Style" w:hAnsi="Bookman Old Style"/>
          <w:color w:val="000000" w:themeColor="text1"/>
          <w:sz w:val="22"/>
        </w:rPr>
        <w:t xml:space="preserve"> nieodpłatnie</w:t>
      </w:r>
      <w:r w:rsidRPr="00DF0A0C">
        <w:rPr>
          <w:rFonts w:ascii="Bookman Old Style" w:hAnsi="Bookman Old Style"/>
          <w:color w:val="000000" w:themeColor="text1"/>
          <w:sz w:val="22"/>
        </w:rPr>
        <w:t>:</w:t>
      </w:r>
    </w:p>
    <w:p w14:paraId="58E328BE" w14:textId="66A4D940" w:rsidR="00822795" w:rsidRPr="00DF0A0C" w:rsidRDefault="009766B2" w:rsidP="00723DBE">
      <w:pPr>
        <w:pStyle w:val="Akapitzlist"/>
        <w:numPr>
          <w:ilvl w:val="0"/>
          <w:numId w:val="32"/>
        </w:numPr>
        <w:spacing w:after="200" w:line="276" w:lineRule="auto"/>
        <w:ind w:left="1134" w:right="141" w:hanging="425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>zabudowaną</w:t>
      </w:r>
      <w:r w:rsidR="00BD6908" w:rsidRPr="00DF0A0C">
        <w:rPr>
          <w:rFonts w:ascii="Bookman Old Style" w:hAnsi="Bookman Old Style"/>
          <w:color w:val="000000" w:themeColor="text1"/>
          <w:sz w:val="22"/>
        </w:rPr>
        <w:t xml:space="preserve"> nieruchomości położon</w:t>
      </w:r>
      <w:r w:rsidRPr="00DF0A0C">
        <w:rPr>
          <w:rFonts w:ascii="Bookman Old Style" w:hAnsi="Bookman Old Style"/>
          <w:color w:val="000000" w:themeColor="text1"/>
          <w:sz w:val="22"/>
        </w:rPr>
        <w:t>ą</w:t>
      </w:r>
      <w:r w:rsidR="00BD6908" w:rsidRPr="00DF0A0C">
        <w:rPr>
          <w:rFonts w:ascii="Bookman Old Style" w:hAnsi="Bookman Old Style"/>
          <w:color w:val="000000" w:themeColor="text1"/>
          <w:sz w:val="22"/>
        </w:rPr>
        <w:t xml:space="preserve"> w Poznaniu przy ul. Bukowskiej 19</w:t>
      </w:r>
      <w:r w:rsidR="009B02C0" w:rsidRPr="00DF0A0C">
        <w:rPr>
          <w:rFonts w:ascii="Bookman Old Style" w:hAnsi="Bookman Old Style"/>
          <w:color w:val="000000" w:themeColor="text1"/>
          <w:sz w:val="22"/>
        </w:rPr>
        <w:t xml:space="preserve"> (dalej jako: „siedziba Instytutu”)</w:t>
      </w:r>
      <w:r w:rsidR="00BD6908" w:rsidRPr="00DF0A0C">
        <w:rPr>
          <w:rFonts w:ascii="Bookman Old Style" w:hAnsi="Bookman Old Style"/>
          <w:color w:val="000000" w:themeColor="text1"/>
          <w:sz w:val="22"/>
        </w:rPr>
        <w:t>, oznaczon</w:t>
      </w:r>
      <w:r w:rsidR="001C53D5" w:rsidRPr="00DF0A0C">
        <w:rPr>
          <w:rFonts w:ascii="Bookman Old Style" w:hAnsi="Bookman Old Style"/>
          <w:color w:val="000000" w:themeColor="text1"/>
          <w:sz w:val="22"/>
        </w:rPr>
        <w:t xml:space="preserve">ą </w:t>
      </w:r>
      <w:r w:rsidR="00BD6908" w:rsidRPr="00DF0A0C">
        <w:rPr>
          <w:rFonts w:ascii="Bookman Old Style" w:hAnsi="Bookman Old Style"/>
          <w:color w:val="000000" w:themeColor="text1"/>
          <w:sz w:val="22"/>
        </w:rPr>
        <w:t xml:space="preserve">jako działka </w:t>
      </w:r>
      <w:r w:rsidR="001C53D5" w:rsidRPr="00DF0A0C">
        <w:rPr>
          <w:rFonts w:ascii="Bookman Old Style" w:hAnsi="Bookman Old Style"/>
          <w:color w:val="000000" w:themeColor="text1"/>
          <w:sz w:val="22"/>
        </w:rPr>
        <w:t xml:space="preserve">ewidencyjna </w:t>
      </w:r>
      <w:r w:rsidR="00BD6908" w:rsidRPr="00DF0A0C">
        <w:rPr>
          <w:rFonts w:ascii="Bookman Old Style" w:hAnsi="Bookman Old Style"/>
          <w:color w:val="000000" w:themeColor="text1"/>
          <w:sz w:val="22"/>
        </w:rPr>
        <w:t>nr</w:t>
      </w:r>
      <w:r w:rsidR="0075282D" w:rsidRPr="00DF0A0C">
        <w:rPr>
          <w:rFonts w:ascii="Bookman Old Style" w:hAnsi="Bookman Old Style"/>
          <w:color w:val="000000" w:themeColor="text1"/>
          <w:sz w:val="22"/>
        </w:rPr>
        <w:t> </w:t>
      </w:r>
      <w:r w:rsidR="00BD6908" w:rsidRPr="00DF0A0C">
        <w:rPr>
          <w:rFonts w:ascii="Bookman Old Style" w:hAnsi="Bookman Old Style"/>
          <w:color w:val="000000" w:themeColor="text1"/>
          <w:sz w:val="22"/>
        </w:rPr>
        <w:t xml:space="preserve">86/1 o pow. 0,1556 ha, </w:t>
      </w:r>
      <w:r w:rsidRPr="00DF0A0C">
        <w:rPr>
          <w:rFonts w:ascii="Bookman Old Style" w:hAnsi="Bookman Old Style"/>
          <w:color w:val="000000" w:themeColor="text1"/>
          <w:sz w:val="22"/>
        </w:rPr>
        <w:t>będącą w</w:t>
      </w:r>
      <w:r w:rsidR="00330BDA" w:rsidRPr="00DF0A0C">
        <w:rPr>
          <w:rFonts w:ascii="Bookman Old Style" w:hAnsi="Bookman Old Style"/>
          <w:color w:val="000000" w:themeColor="text1"/>
          <w:sz w:val="22"/>
        </w:rPr>
        <w:t> 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użytkowaniu wieczystym Instytutu, dla której </w:t>
      </w:r>
      <w:r w:rsidR="00BD6908" w:rsidRPr="00DF0A0C">
        <w:rPr>
          <w:rFonts w:ascii="Bookman Old Style" w:hAnsi="Bookman Old Style"/>
          <w:color w:val="000000" w:themeColor="text1"/>
          <w:sz w:val="22"/>
        </w:rPr>
        <w:t xml:space="preserve">Sąd Rejonowy Poznań Stare Miasto w Poznaniu </w:t>
      </w:r>
      <w:r w:rsidR="008A01D9" w:rsidRPr="00DF0A0C">
        <w:rPr>
          <w:rFonts w:ascii="Bookman Old Style" w:hAnsi="Bookman Old Style"/>
          <w:color w:val="000000" w:themeColor="text1"/>
          <w:sz w:val="22"/>
        </w:rPr>
        <w:t xml:space="preserve">V Wydział Ksiąg Wieczystych 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prowadzi księgę wieczystą </w:t>
      </w:r>
      <w:r w:rsidR="0075282D" w:rsidRPr="00DF0A0C">
        <w:rPr>
          <w:rFonts w:ascii="Bookman Old Style" w:hAnsi="Bookman Old Style"/>
          <w:color w:val="000000" w:themeColor="text1"/>
          <w:sz w:val="22"/>
        </w:rPr>
        <w:t>n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r </w:t>
      </w:r>
      <w:r w:rsidRPr="00DF0A0C">
        <w:rPr>
          <w:rFonts w:ascii="Bookman Old Style" w:hAnsi="Bookman Old Style"/>
          <w:b/>
          <w:bCs/>
          <w:color w:val="000000" w:themeColor="text1"/>
          <w:sz w:val="22"/>
        </w:rPr>
        <w:t>PO1P/00120162/4</w:t>
      </w:r>
      <w:r w:rsidR="00A85C21" w:rsidRPr="00DF0A0C">
        <w:rPr>
          <w:rFonts w:ascii="Bookman Old Style" w:hAnsi="Bookman Old Style"/>
          <w:color w:val="000000" w:themeColor="text1"/>
          <w:sz w:val="22"/>
        </w:rPr>
        <w:t>;</w:t>
      </w:r>
    </w:p>
    <w:p w14:paraId="44936D66" w14:textId="40A3610F" w:rsidR="00822795" w:rsidRPr="00DF0A0C" w:rsidRDefault="00BD6908" w:rsidP="00822795">
      <w:pPr>
        <w:pStyle w:val="Akapitzlist"/>
        <w:numPr>
          <w:ilvl w:val="0"/>
          <w:numId w:val="32"/>
        </w:numPr>
        <w:spacing w:after="200" w:line="276" w:lineRule="auto"/>
        <w:ind w:left="1134" w:right="141" w:hanging="425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>zabudowan</w:t>
      </w:r>
      <w:r w:rsidR="001C53D5" w:rsidRPr="00DF0A0C">
        <w:rPr>
          <w:rFonts w:ascii="Bookman Old Style" w:hAnsi="Bookman Old Style"/>
          <w:color w:val="000000" w:themeColor="text1"/>
          <w:sz w:val="22"/>
        </w:rPr>
        <w:t>ą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nieruchomoś</w:t>
      </w:r>
      <w:r w:rsidR="001C53D5" w:rsidRPr="00DF0A0C">
        <w:rPr>
          <w:rFonts w:ascii="Bookman Old Style" w:hAnsi="Bookman Old Style"/>
          <w:color w:val="000000" w:themeColor="text1"/>
          <w:sz w:val="22"/>
        </w:rPr>
        <w:t>ć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położon</w:t>
      </w:r>
      <w:r w:rsidR="001C53D5" w:rsidRPr="00DF0A0C">
        <w:rPr>
          <w:rFonts w:ascii="Bookman Old Style" w:hAnsi="Bookman Old Style"/>
          <w:color w:val="000000" w:themeColor="text1"/>
          <w:sz w:val="22"/>
        </w:rPr>
        <w:t>ą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w Rogaczewie Małym, oznaczon</w:t>
      </w:r>
      <w:r w:rsidR="001C53D5" w:rsidRPr="00DF0A0C">
        <w:rPr>
          <w:rFonts w:ascii="Bookman Old Style" w:hAnsi="Bookman Old Style"/>
          <w:color w:val="000000" w:themeColor="text1"/>
          <w:sz w:val="22"/>
        </w:rPr>
        <w:t>ą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jako działka nr 36/6 o pow. 0,8350 ha,</w:t>
      </w:r>
      <w:r w:rsidR="001C53D5"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261F8F" w:rsidRPr="00DF0A0C">
        <w:rPr>
          <w:rFonts w:ascii="Bookman Old Style" w:hAnsi="Bookman Old Style"/>
          <w:color w:val="000000" w:themeColor="text1"/>
          <w:sz w:val="22"/>
        </w:rPr>
        <w:t>stanowiącą własność</w:t>
      </w:r>
      <w:r w:rsidR="001C53D5" w:rsidRPr="00DF0A0C">
        <w:rPr>
          <w:rFonts w:ascii="Bookman Old Style" w:hAnsi="Bookman Old Style"/>
          <w:color w:val="000000" w:themeColor="text1"/>
          <w:sz w:val="22"/>
        </w:rPr>
        <w:t xml:space="preserve"> Instytutu, </w:t>
      </w:r>
      <w:r w:rsidRPr="00DF0A0C">
        <w:rPr>
          <w:rFonts w:ascii="Bookman Old Style" w:hAnsi="Bookman Old Style"/>
          <w:color w:val="000000" w:themeColor="text1"/>
          <w:sz w:val="22"/>
        </w:rPr>
        <w:t>wpisan</w:t>
      </w:r>
      <w:r w:rsidR="001C53D5" w:rsidRPr="00DF0A0C">
        <w:rPr>
          <w:rFonts w:ascii="Bookman Old Style" w:hAnsi="Bookman Old Style"/>
          <w:color w:val="000000" w:themeColor="text1"/>
          <w:sz w:val="22"/>
        </w:rPr>
        <w:t>ą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do księgi wieczystej KW nr</w:t>
      </w:r>
      <w:r w:rsidRPr="00DF0A0C">
        <w:rPr>
          <w:rFonts w:ascii="Bookman Old Style" w:hAnsi="Bookman Old Style"/>
          <w:b/>
          <w:bCs/>
          <w:color w:val="000000" w:themeColor="text1"/>
          <w:sz w:val="22"/>
        </w:rPr>
        <w:t xml:space="preserve"> PO1K/00034897/0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prowadzonej przez Sąd Rejonowy w Kościanie</w:t>
      </w:r>
      <w:r w:rsidR="008A01D9" w:rsidRPr="00DF0A0C">
        <w:rPr>
          <w:color w:val="000000" w:themeColor="text1"/>
        </w:rPr>
        <w:t xml:space="preserve"> </w:t>
      </w:r>
      <w:r w:rsidR="008A01D9" w:rsidRPr="00DF0A0C">
        <w:rPr>
          <w:rFonts w:ascii="Bookman Old Style" w:hAnsi="Bookman Old Style"/>
          <w:color w:val="000000" w:themeColor="text1"/>
          <w:sz w:val="22"/>
        </w:rPr>
        <w:t>V Wydział Ksiąg Wieczystych</w:t>
      </w:r>
      <w:r w:rsidR="00A85C21" w:rsidRPr="00DF0A0C">
        <w:rPr>
          <w:rFonts w:ascii="Bookman Old Style" w:hAnsi="Bookman Old Style"/>
          <w:color w:val="000000" w:themeColor="text1"/>
          <w:sz w:val="22"/>
        </w:rPr>
        <w:t>;</w:t>
      </w:r>
    </w:p>
    <w:p w14:paraId="72182F3B" w14:textId="75EBDBB5" w:rsidR="0031576C" w:rsidRPr="00DF0A0C" w:rsidRDefault="0031576C" w:rsidP="00822795">
      <w:pPr>
        <w:pStyle w:val="Akapitzlist"/>
        <w:numPr>
          <w:ilvl w:val="0"/>
          <w:numId w:val="32"/>
        </w:numPr>
        <w:spacing w:after="200" w:line="276" w:lineRule="auto"/>
        <w:ind w:left="1134" w:right="141" w:hanging="425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 xml:space="preserve">środki trwałe </w:t>
      </w:r>
      <w:r w:rsidR="005431CB" w:rsidRPr="00DF0A0C">
        <w:rPr>
          <w:rFonts w:ascii="Bookman Old Style" w:hAnsi="Bookman Old Style"/>
          <w:color w:val="000000" w:themeColor="text1"/>
          <w:sz w:val="22"/>
        </w:rPr>
        <w:t>oraz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5431CB" w:rsidRPr="00DF0A0C">
        <w:rPr>
          <w:rFonts w:ascii="Bookman Old Style" w:hAnsi="Bookman Old Style"/>
          <w:color w:val="000000" w:themeColor="text1"/>
          <w:sz w:val="22"/>
        </w:rPr>
        <w:t>wartości niematerialne i prawne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934C48" w:rsidRPr="00DF0A0C">
        <w:rPr>
          <w:rFonts w:ascii="Bookman Old Style" w:hAnsi="Bookman Old Style"/>
          <w:color w:val="000000" w:themeColor="text1"/>
          <w:sz w:val="22"/>
        </w:rPr>
        <w:t>znajdujące się w</w:t>
      </w:r>
      <w:r w:rsidR="00EC1E7B" w:rsidRPr="00DF0A0C">
        <w:rPr>
          <w:rFonts w:ascii="Bookman Old Style" w:hAnsi="Bookman Old Style"/>
          <w:color w:val="000000" w:themeColor="text1"/>
          <w:sz w:val="22"/>
        </w:rPr>
        <w:t> </w:t>
      </w:r>
      <w:r w:rsidR="00934C48" w:rsidRPr="00DF0A0C">
        <w:rPr>
          <w:rFonts w:ascii="Bookman Old Style" w:hAnsi="Bookman Old Style"/>
          <w:color w:val="000000" w:themeColor="text1"/>
          <w:sz w:val="22"/>
        </w:rPr>
        <w:t xml:space="preserve">siedzibie Instytutu, </w:t>
      </w:r>
      <w:r w:rsidR="006148CB" w:rsidRPr="00DF0A0C">
        <w:rPr>
          <w:rFonts w:ascii="Bookman Old Style" w:hAnsi="Bookman Old Style"/>
          <w:color w:val="000000" w:themeColor="text1"/>
          <w:sz w:val="22"/>
        </w:rPr>
        <w:t>wymienione w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załącznik</w:t>
      </w:r>
      <w:r w:rsidR="006148CB" w:rsidRPr="00DF0A0C">
        <w:rPr>
          <w:rFonts w:ascii="Bookman Old Style" w:hAnsi="Bookman Old Style"/>
          <w:color w:val="000000" w:themeColor="text1"/>
          <w:sz w:val="22"/>
        </w:rPr>
        <w:t>u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nr </w:t>
      </w:r>
      <w:r w:rsidRPr="00DF0A0C">
        <w:rPr>
          <w:rFonts w:ascii="Bookman Old Style" w:hAnsi="Bookman Old Style"/>
          <w:b/>
          <w:bCs/>
          <w:color w:val="000000" w:themeColor="text1"/>
          <w:sz w:val="22"/>
        </w:rPr>
        <w:t>1A</w:t>
      </w:r>
      <w:r w:rsidR="00934C48" w:rsidRPr="00DF0A0C">
        <w:rPr>
          <w:rFonts w:ascii="Bookman Old Style" w:hAnsi="Bookman Old Style"/>
          <w:color w:val="000000" w:themeColor="text1"/>
          <w:sz w:val="22"/>
        </w:rPr>
        <w:t xml:space="preserve"> do niniejszej uchwały</w:t>
      </w:r>
      <w:r w:rsidR="00A85C21" w:rsidRPr="00DF0A0C">
        <w:rPr>
          <w:rFonts w:ascii="Bookman Old Style" w:hAnsi="Bookman Old Style"/>
          <w:color w:val="000000" w:themeColor="text1"/>
          <w:sz w:val="22"/>
        </w:rPr>
        <w:t>;</w:t>
      </w:r>
    </w:p>
    <w:p w14:paraId="556F050C" w14:textId="56E8A8E0" w:rsidR="0031576C" w:rsidRPr="00DF0A0C" w:rsidRDefault="0031576C" w:rsidP="00822795">
      <w:pPr>
        <w:pStyle w:val="Akapitzlist"/>
        <w:numPr>
          <w:ilvl w:val="0"/>
          <w:numId w:val="32"/>
        </w:numPr>
        <w:spacing w:after="200" w:line="276" w:lineRule="auto"/>
        <w:ind w:left="1134" w:right="141" w:hanging="425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>aparatur</w:t>
      </w:r>
      <w:r w:rsidR="00D713BE" w:rsidRPr="00DF0A0C">
        <w:rPr>
          <w:rFonts w:ascii="Bookman Old Style" w:hAnsi="Bookman Old Style"/>
          <w:color w:val="000000" w:themeColor="text1"/>
          <w:sz w:val="22"/>
        </w:rPr>
        <w:t>ę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naukowo-badawcz</w:t>
      </w:r>
      <w:r w:rsidR="00D713BE" w:rsidRPr="00DF0A0C">
        <w:rPr>
          <w:rFonts w:ascii="Bookman Old Style" w:hAnsi="Bookman Old Style"/>
          <w:color w:val="000000" w:themeColor="text1"/>
          <w:sz w:val="22"/>
        </w:rPr>
        <w:t>ą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znajdując</w:t>
      </w:r>
      <w:r w:rsidR="00D713BE" w:rsidRPr="00DF0A0C">
        <w:rPr>
          <w:rFonts w:ascii="Bookman Old Style" w:hAnsi="Bookman Old Style"/>
          <w:color w:val="000000" w:themeColor="text1"/>
          <w:sz w:val="22"/>
        </w:rPr>
        <w:t>ą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się </w:t>
      </w:r>
      <w:r w:rsidR="00934C48" w:rsidRPr="00DF0A0C">
        <w:rPr>
          <w:rFonts w:ascii="Bookman Old Style" w:hAnsi="Bookman Old Style"/>
          <w:color w:val="000000" w:themeColor="text1"/>
          <w:sz w:val="22"/>
        </w:rPr>
        <w:t>w siedzibie Instytut</w:t>
      </w:r>
      <w:r w:rsidR="005431CB" w:rsidRPr="00DF0A0C">
        <w:rPr>
          <w:rFonts w:ascii="Bookman Old Style" w:hAnsi="Bookman Old Style"/>
          <w:color w:val="000000" w:themeColor="text1"/>
          <w:sz w:val="22"/>
        </w:rPr>
        <w:t>u</w:t>
      </w:r>
      <w:r w:rsidR="00934C48" w:rsidRPr="00DF0A0C">
        <w:rPr>
          <w:rFonts w:ascii="Bookman Old Style" w:hAnsi="Bookman Old Style"/>
          <w:color w:val="000000" w:themeColor="text1"/>
          <w:sz w:val="22"/>
        </w:rPr>
        <w:t xml:space="preserve">, </w:t>
      </w:r>
      <w:r w:rsidR="006148CB" w:rsidRPr="00DF0A0C">
        <w:rPr>
          <w:rFonts w:ascii="Bookman Old Style" w:hAnsi="Bookman Old Style"/>
          <w:color w:val="000000" w:themeColor="text1"/>
          <w:sz w:val="22"/>
        </w:rPr>
        <w:t>wymienion</w:t>
      </w:r>
      <w:r w:rsidR="00D713BE" w:rsidRPr="00DF0A0C">
        <w:rPr>
          <w:rFonts w:ascii="Bookman Old Style" w:hAnsi="Bookman Old Style"/>
          <w:color w:val="000000" w:themeColor="text1"/>
          <w:sz w:val="22"/>
        </w:rPr>
        <w:t>ą</w:t>
      </w:r>
      <w:r w:rsidR="006148CB" w:rsidRPr="00DF0A0C">
        <w:rPr>
          <w:rFonts w:ascii="Bookman Old Style" w:hAnsi="Bookman Old Style"/>
          <w:color w:val="000000" w:themeColor="text1"/>
          <w:sz w:val="22"/>
        </w:rPr>
        <w:t xml:space="preserve"> w załączniku </w:t>
      </w:r>
      <w:r w:rsidR="00934C48" w:rsidRPr="00DF0A0C">
        <w:rPr>
          <w:rFonts w:ascii="Bookman Old Style" w:hAnsi="Bookman Old Style"/>
          <w:color w:val="000000" w:themeColor="text1"/>
          <w:sz w:val="22"/>
        </w:rPr>
        <w:t xml:space="preserve">nr </w:t>
      </w:r>
      <w:r w:rsidR="00934C48" w:rsidRPr="00DF0A0C">
        <w:rPr>
          <w:rFonts w:ascii="Bookman Old Style" w:hAnsi="Bookman Old Style"/>
          <w:b/>
          <w:bCs/>
          <w:color w:val="000000" w:themeColor="text1"/>
          <w:sz w:val="22"/>
        </w:rPr>
        <w:t xml:space="preserve">1B </w:t>
      </w:r>
      <w:r w:rsidR="00934C48" w:rsidRPr="00DF0A0C">
        <w:rPr>
          <w:rFonts w:ascii="Bookman Old Style" w:hAnsi="Bookman Old Style"/>
          <w:color w:val="000000" w:themeColor="text1"/>
          <w:sz w:val="22"/>
        </w:rPr>
        <w:t>do niniejszej uchwały</w:t>
      </w:r>
      <w:r w:rsidR="00A85C21" w:rsidRPr="00DF0A0C">
        <w:rPr>
          <w:rFonts w:ascii="Bookman Old Style" w:hAnsi="Bookman Old Style"/>
          <w:color w:val="000000" w:themeColor="text1"/>
          <w:sz w:val="22"/>
        </w:rPr>
        <w:t>;</w:t>
      </w:r>
    </w:p>
    <w:p w14:paraId="3A066E2A" w14:textId="3C3A79D8" w:rsidR="00822795" w:rsidRPr="00DF0A0C" w:rsidRDefault="00934C48" w:rsidP="00934C48">
      <w:pPr>
        <w:pStyle w:val="Akapitzlist"/>
        <w:numPr>
          <w:ilvl w:val="0"/>
          <w:numId w:val="32"/>
        </w:numPr>
        <w:spacing w:after="200" w:line="276" w:lineRule="auto"/>
        <w:ind w:left="1134" w:right="141" w:hanging="425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 xml:space="preserve">księgozbiory </w:t>
      </w:r>
      <w:r w:rsidR="006148CB" w:rsidRPr="00DF0A0C">
        <w:rPr>
          <w:rFonts w:ascii="Bookman Old Style" w:hAnsi="Bookman Old Style"/>
          <w:color w:val="000000" w:themeColor="text1"/>
          <w:sz w:val="22"/>
        </w:rPr>
        <w:t xml:space="preserve">wymienione w załączniku 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nr </w:t>
      </w:r>
      <w:r w:rsidRPr="00DF0A0C">
        <w:rPr>
          <w:rFonts w:ascii="Bookman Old Style" w:hAnsi="Bookman Old Style"/>
          <w:b/>
          <w:bCs/>
          <w:color w:val="000000" w:themeColor="text1"/>
          <w:sz w:val="22"/>
        </w:rPr>
        <w:t>1C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do niniejszej uchwały</w:t>
      </w:r>
      <w:r w:rsidR="00576452" w:rsidRPr="00DF0A0C">
        <w:rPr>
          <w:rFonts w:ascii="Bookman Old Style" w:hAnsi="Bookman Old Style"/>
          <w:color w:val="000000" w:themeColor="text1"/>
          <w:sz w:val="22"/>
        </w:rPr>
        <w:t>.</w:t>
      </w:r>
    </w:p>
    <w:p w14:paraId="5E50B273" w14:textId="5B820207" w:rsidR="00A85C21" w:rsidRPr="00DF0A0C" w:rsidRDefault="0093248D" w:rsidP="00DF0A0C">
      <w:pPr>
        <w:pStyle w:val="Akapitzlist"/>
        <w:spacing w:after="0" w:line="276" w:lineRule="auto"/>
        <w:ind w:left="426" w:right="141" w:firstLine="0"/>
        <w:rPr>
          <w:rFonts w:ascii="Bookman Old Style" w:hAnsi="Bookman Old Style"/>
          <w:color w:val="000000" w:themeColor="text1"/>
          <w:sz w:val="22"/>
        </w:rPr>
      </w:pPr>
      <w:bookmarkStart w:id="2" w:name="_Hlk100316473"/>
      <w:r w:rsidRPr="00DF0A0C">
        <w:rPr>
          <w:rFonts w:ascii="Bookman Old Style" w:hAnsi="Bookman Old Style"/>
          <w:color w:val="000000" w:themeColor="text1"/>
          <w:sz w:val="22"/>
        </w:rPr>
        <w:t xml:space="preserve">2. </w:t>
      </w:r>
      <w:r w:rsidR="002950DB" w:rsidRPr="00DF0A0C">
        <w:rPr>
          <w:rFonts w:ascii="Bookman Old Style" w:hAnsi="Bookman Old Style"/>
          <w:color w:val="000000" w:themeColor="text1"/>
          <w:sz w:val="22"/>
        </w:rPr>
        <w:t>W trakcie</w:t>
      </w:r>
      <w:r w:rsidR="00BD6908" w:rsidRPr="00DF0A0C">
        <w:rPr>
          <w:rFonts w:ascii="Bookman Old Style" w:hAnsi="Bookman Old Style"/>
          <w:color w:val="000000" w:themeColor="text1"/>
          <w:sz w:val="22"/>
        </w:rPr>
        <w:t xml:space="preserve"> likwidacji Instytutu, Instytut Chemii Bioorganicznej Polskiej Akademii Nauk z siedzibą w Poznaniu przejmie</w:t>
      </w:r>
      <w:bookmarkEnd w:id="2"/>
      <w:r w:rsidR="002950DB" w:rsidRPr="00DF0A0C">
        <w:rPr>
          <w:rFonts w:ascii="Bookman Old Style" w:hAnsi="Bookman Old Style"/>
          <w:color w:val="000000" w:themeColor="text1"/>
          <w:sz w:val="22"/>
        </w:rPr>
        <w:t xml:space="preserve"> nieodpłatnie</w:t>
      </w:r>
      <w:r w:rsidR="00A85C21" w:rsidRPr="00DF0A0C">
        <w:rPr>
          <w:rFonts w:ascii="Bookman Old Style" w:hAnsi="Bookman Old Style"/>
          <w:color w:val="000000" w:themeColor="text1"/>
          <w:sz w:val="22"/>
        </w:rPr>
        <w:t>:</w:t>
      </w:r>
    </w:p>
    <w:p w14:paraId="6920939F" w14:textId="543047AD" w:rsidR="00A85C21" w:rsidRPr="00DF0A0C" w:rsidRDefault="00BD6908" w:rsidP="0075282D">
      <w:pPr>
        <w:pStyle w:val="Akapitzlist"/>
        <w:numPr>
          <w:ilvl w:val="0"/>
          <w:numId w:val="39"/>
        </w:numPr>
        <w:spacing w:after="0" w:line="276" w:lineRule="auto"/>
        <w:ind w:left="1134" w:right="141" w:hanging="425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9C105D" w:rsidRPr="00DF0A0C">
        <w:rPr>
          <w:rFonts w:ascii="Bookman Old Style" w:hAnsi="Bookman Old Style"/>
          <w:color w:val="000000" w:themeColor="text1"/>
          <w:sz w:val="22"/>
        </w:rPr>
        <w:t xml:space="preserve">zabudowaną </w:t>
      </w:r>
      <w:r w:rsidRPr="00DF0A0C">
        <w:rPr>
          <w:rFonts w:ascii="Bookman Old Style" w:hAnsi="Bookman Old Style"/>
          <w:color w:val="000000" w:themeColor="text1"/>
          <w:sz w:val="22"/>
        </w:rPr>
        <w:t>nieruchomość położoną w Turwi</w:t>
      </w:r>
      <w:r w:rsidR="0075282D" w:rsidRPr="00DF0A0C">
        <w:rPr>
          <w:rFonts w:ascii="Bookman Old Style" w:hAnsi="Bookman Old Style"/>
          <w:color w:val="000000" w:themeColor="text1"/>
          <w:sz w:val="22"/>
        </w:rPr>
        <w:t>i</w:t>
      </w:r>
      <w:r w:rsidR="009B02C0" w:rsidRPr="00DF0A0C">
        <w:rPr>
          <w:rFonts w:ascii="Bookman Old Style" w:hAnsi="Bookman Old Style"/>
          <w:color w:val="000000" w:themeColor="text1"/>
          <w:sz w:val="22"/>
        </w:rPr>
        <w:t xml:space="preserve"> (dalej jako: „pałac w</w:t>
      </w:r>
      <w:r w:rsidR="0075282D" w:rsidRPr="00DF0A0C">
        <w:rPr>
          <w:rFonts w:ascii="Bookman Old Style" w:hAnsi="Bookman Old Style"/>
          <w:color w:val="000000" w:themeColor="text1"/>
          <w:sz w:val="22"/>
        </w:rPr>
        <w:t> </w:t>
      </w:r>
      <w:r w:rsidR="009B02C0" w:rsidRPr="00DF0A0C">
        <w:rPr>
          <w:rFonts w:ascii="Bookman Old Style" w:hAnsi="Bookman Old Style"/>
          <w:color w:val="000000" w:themeColor="text1"/>
          <w:sz w:val="22"/>
        </w:rPr>
        <w:t>Turwii”)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, oznaczoną jako działki nr 12, 130, 131 i 132 o łącznej pow. 20,5000 ha będącą w użytkowaniu wieczystym Instytutu, wpisaną do </w:t>
      </w:r>
      <w:r w:rsidRPr="00DF0A0C">
        <w:rPr>
          <w:rFonts w:ascii="Bookman Old Style" w:hAnsi="Bookman Old Style"/>
          <w:color w:val="000000" w:themeColor="text1"/>
          <w:sz w:val="22"/>
        </w:rPr>
        <w:lastRenderedPageBreak/>
        <w:t xml:space="preserve">księgi wieczystej </w:t>
      </w:r>
      <w:r w:rsidR="0075282D" w:rsidRPr="00DF0A0C">
        <w:rPr>
          <w:rFonts w:ascii="Bookman Old Style" w:hAnsi="Bookman Old Style"/>
          <w:color w:val="000000" w:themeColor="text1"/>
          <w:sz w:val="22"/>
        </w:rPr>
        <w:t>n</w:t>
      </w:r>
      <w:r w:rsidRPr="00DF0A0C">
        <w:rPr>
          <w:rFonts w:ascii="Bookman Old Style" w:hAnsi="Bookman Old Style"/>
          <w:color w:val="000000" w:themeColor="text1"/>
          <w:sz w:val="22"/>
        </w:rPr>
        <w:t>r</w:t>
      </w:r>
      <w:r w:rsidR="0075282D" w:rsidRPr="00DF0A0C">
        <w:rPr>
          <w:rFonts w:ascii="Bookman Old Style" w:hAnsi="Bookman Old Style"/>
          <w:b/>
          <w:bCs/>
          <w:color w:val="000000" w:themeColor="text1"/>
          <w:sz w:val="22"/>
        </w:rPr>
        <w:t> </w:t>
      </w:r>
      <w:r w:rsidRPr="00DF0A0C">
        <w:rPr>
          <w:rFonts w:ascii="Bookman Old Style" w:hAnsi="Bookman Old Style"/>
          <w:b/>
          <w:bCs/>
          <w:color w:val="000000" w:themeColor="text1"/>
          <w:sz w:val="22"/>
        </w:rPr>
        <w:t>PO1K/00032379/9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prowadzoną przez Sąd Rejonowy w  Kościanie V</w:t>
      </w:r>
      <w:r w:rsidR="0075282D" w:rsidRPr="00DF0A0C">
        <w:rPr>
          <w:rFonts w:ascii="Bookman Old Style" w:hAnsi="Bookman Old Style"/>
          <w:color w:val="000000" w:themeColor="text1"/>
          <w:sz w:val="22"/>
        </w:rPr>
        <w:t> </w:t>
      </w:r>
      <w:r w:rsidRPr="00DF0A0C">
        <w:rPr>
          <w:rFonts w:ascii="Bookman Old Style" w:hAnsi="Bookman Old Style"/>
          <w:color w:val="000000" w:themeColor="text1"/>
          <w:sz w:val="22"/>
        </w:rPr>
        <w:t>Wydział Ksiąg Wieczystych</w:t>
      </w:r>
      <w:r w:rsidR="00A85C21" w:rsidRPr="00DF0A0C">
        <w:rPr>
          <w:rFonts w:ascii="Bookman Old Style" w:hAnsi="Bookman Old Style"/>
          <w:color w:val="000000" w:themeColor="text1"/>
          <w:sz w:val="22"/>
        </w:rPr>
        <w:t>;</w:t>
      </w:r>
    </w:p>
    <w:p w14:paraId="33FDBD8E" w14:textId="2BB17BC8" w:rsidR="00C32EC9" w:rsidRPr="00DF0A0C" w:rsidRDefault="00A85C21" w:rsidP="0075282D">
      <w:pPr>
        <w:pStyle w:val="Akapitzlist"/>
        <w:numPr>
          <w:ilvl w:val="0"/>
          <w:numId w:val="39"/>
        </w:numPr>
        <w:spacing w:after="0" w:line="276" w:lineRule="auto"/>
        <w:ind w:left="1134" w:right="141" w:hanging="425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 xml:space="preserve">środki trwałe </w:t>
      </w:r>
      <w:r w:rsidR="005431CB" w:rsidRPr="00DF0A0C">
        <w:rPr>
          <w:rFonts w:ascii="Bookman Old Style" w:hAnsi="Bookman Old Style"/>
          <w:color w:val="000000" w:themeColor="text1"/>
          <w:sz w:val="22"/>
        </w:rPr>
        <w:t xml:space="preserve">oraz wartości niematerialne i prawne </w:t>
      </w:r>
      <w:r w:rsidRPr="00DF0A0C">
        <w:rPr>
          <w:rFonts w:ascii="Bookman Old Style" w:hAnsi="Bookman Old Style"/>
          <w:color w:val="000000" w:themeColor="text1"/>
          <w:sz w:val="22"/>
        </w:rPr>
        <w:t>znajdujące się w pałacu w</w:t>
      </w:r>
      <w:r w:rsidR="009B02C0" w:rsidRPr="00DF0A0C">
        <w:rPr>
          <w:rFonts w:ascii="Bookman Old Style" w:hAnsi="Bookman Old Style"/>
          <w:color w:val="000000" w:themeColor="text1"/>
          <w:sz w:val="22"/>
        </w:rPr>
        <w:t> 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Turwii, </w:t>
      </w:r>
      <w:r w:rsidR="006148CB" w:rsidRPr="00DF0A0C">
        <w:rPr>
          <w:rFonts w:ascii="Bookman Old Style" w:hAnsi="Bookman Old Style"/>
          <w:color w:val="000000" w:themeColor="text1"/>
          <w:sz w:val="22"/>
        </w:rPr>
        <w:t>wymienione w</w:t>
      </w:r>
      <w:r w:rsidR="00700B9F" w:rsidRPr="00DF0A0C">
        <w:rPr>
          <w:rFonts w:ascii="Bookman Old Style" w:hAnsi="Bookman Old Style"/>
          <w:color w:val="000000" w:themeColor="text1"/>
          <w:sz w:val="22"/>
        </w:rPr>
        <w:t> </w:t>
      </w:r>
      <w:r w:rsidR="006148CB" w:rsidRPr="00DF0A0C">
        <w:rPr>
          <w:rFonts w:ascii="Bookman Old Style" w:hAnsi="Bookman Old Style"/>
          <w:color w:val="000000" w:themeColor="text1"/>
          <w:sz w:val="22"/>
        </w:rPr>
        <w:t>załączniku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nr </w:t>
      </w:r>
      <w:r w:rsidRPr="00DF0A0C">
        <w:rPr>
          <w:rFonts w:ascii="Bookman Old Style" w:hAnsi="Bookman Old Style"/>
          <w:b/>
          <w:bCs/>
          <w:color w:val="000000" w:themeColor="text1"/>
          <w:sz w:val="22"/>
        </w:rPr>
        <w:t>2A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do niniejszej uchwały</w:t>
      </w:r>
      <w:r w:rsidR="00700B9F" w:rsidRPr="00DF0A0C">
        <w:rPr>
          <w:rFonts w:ascii="Bookman Old Style" w:hAnsi="Bookman Old Style"/>
          <w:color w:val="000000" w:themeColor="text1"/>
          <w:sz w:val="22"/>
        </w:rPr>
        <w:t>;</w:t>
      </w:r>
    </w:p>
    <w:p w14:paraId="21F43705" w14:textId="02357601" w:rsidR="00700B9F" w:rsidRPr="00DF0A0C" w:rsidRDefault="00700B9F" w:rsidP="0075282D">
      <w:pPr>
        <w:pStyle w:val="Akapitzlist"/>
        <w:numPr>
          <w:ilvl w:val="0"/>
          <w:numId w:val="39"/>
        </w:numPr>
        <w:spacing w:after="0" w:line="276" w:lineRule="auto"/>
        <w:ind w:left="1134" w:right="141" w:hanging="425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>aparatur</w:t>
      </w:r>
      <w:r w:rsidR="00D713BE" w:rsidRPr="00DF0A0C">
        <w:rPr>
          <w:rFonts w:ascii="Bookman Old Style" w:hAnsi="Bookman Old Style"/>
          <w:color w:val="000000" w:themeColor="text1"/>
          <w:sz w:val="22"/>
        </w:rPr>
        <w:t>ę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naukowo-badawcz</w:t>
      </w:r>
      <w:r w:rsidR="00D713BE" w:rsidRPr="00DF0A0C">
        <w:rPr>
          <w:rFonts w:ascii="Bookman Old Style" w:hAnsi="Bookman Old Style"/>
          <w:color w:val="000000" w:themeColor="text1"/>
          <w:sz w:val="22"/>
        </w:rPr>
        <w:t>ą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znajdując</w:t>
      </w:r>
      <w:r w:rsidR="00D713BE" w:rsidRPr="00DF0A0C">
        <w:rPr>
          <w:rFonts w:ascii="Bookman Old Style" w:hAnsi="Bookman Old Style"/>
          <w:color w:val="000000" w:themeColor="text1"/>
          <w:sz w:val="22"/>
        </w:rPr>
        <w:t>ą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się w pałacu w Turwii, wymienion</w:t>
      </w:r>
      <w:r w:rsidR="00D713BE" w:rsidRPr="00DF0A0C">
        <w:rPr>
          <w:rFonts w:ascii="Bookman Old Style" w:hAnsi="Bookman Old Style"/>
          <w:color w:val="000000" w:themeColor="text1"/>
          <w:sz w:val="22"/>
        </w:rPr>
        <w:t>ą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w załączniku nr </w:t>
      </w:r>
      <w:r w:rsidRPr="00DF0A0C">
        <w:rPr>
          <w:rFonts w:ascii="Bookman Old Style" w:hAnsi="Bookman Old Style"/>
          <w:b/>
          <w:bCs/>
          <w:color w:val="000000" w:themeColor="text1"/>
          <w:sz w:val="22"/>
        </w:rPr>
        <w:t>2B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do niniejszej uchwały;</w:t>
      </w:r>
    </w:p>
    <w:p w14:paraId="7894F7C0" w14:textId="04E7A797" w:rsidR="00700B9F" w:rsidRPr="00DF0A0C" w:rsidRDefault="00700B9F" w:rsidP="0075282D">
      <w:pPr>
        <w:pStyle w:val="Akapitzlist"/>
        <w:numPr>
          <w:ilvl w:val="0"/>
          <w:numId w:val="39"/>
        </w:numPr>
        <w:spacing w:after="0" w:line="276" w:lineRule="auto"/>
        <w:ind w:left="1134" w:right="141" w:hanging="425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 xml:space="preserve">zabytki wpisane do rejestru zabytków znajdujące się w pałacu w Turwii, wymienione w załączniku nr </w:t>
      </w:r>
      <w:r w:rsidRPr="00DF0A0C">
        <w:rPr>
          <w:rFonts w:ascii="Bookman Old Style" w:hAnsi="Bookman Old Style"/>
          <w:b/>
          <w:bCs/>
          <w:color w:val="000000" w:themeColor="text1"/>
          <w:sz w:val="22"/>
        </w:rPr>
        <w:t>2C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do niniejszej uchwały.</w:t>
      </w:r>
    </w:p>
    <w:p w14:paraId="1DDCF667" w14:textId="22C76727" w:rsidR="00816DE7" w:rsidRPr="00DF0A0C" w:rsidRDefault="0093248D" w:rsidP="00DF0A0C">
      <w:pPr>
        <w:spacing w:line="276" w:lineRule="auto"/>
        <w:ind w:left="284" w:firstLine="0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 xml:space="preserve">3. </w:t>
      </w:r>
      <w:r w:rsidR="002950DB" w:rsidRPr="00DF0A0C">
        <w:rPr>
          <w:rFonts w:ascii="Bookman Old Style" w:hAnsi="Bookman Old Style"/>
          <w:color w:val="000000" w:themeColor="text1"/>
          <w:sz w:val="22"/>
        </w:rPr>
        <w:t xml:space="preserve">W trakcie </w:t>
      </w:r>
      <w:r w:rsidR="00F7453D" w:rsidRPr="00DF0A0C">
        <w:rPr>
          <w:rFonts w:ascii="Bookman Old Style" w:hAnsi="Bookman Old Style"/>
          <w:color w:val="000000" w:themeColor="text1"/>
          <w:sz w:val="22"/>
        </w:rPr>
        <w:t>likwidacji Instytutu, Instytut Genetyki Człowieka Polskiej Akademii Nauk przejmie</w:t>
      </w:r>
      <w:r w:rsidR="0067034B"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2950DB" w:rsidRPr="00DF0A0C">
        <w:rPr>
          <w:rFonts w:ascii="Bookman Old Style" w:hAnsi="Bookman Old Style"/>
          <w:color w:val="000000" w:themeColor="text1"/>
          <w:sz w:val="22"/>
        </w:rPr>
        <w:t xml:space="preserve">nieodpłatnie </w:t>
      </w:r>
      <w:r w:rsidR="00DB7BA0" w:rsidRPr="00DF0A0C">
        <w:rPr>
          <w:rFonts w:ascii="Bookman Old Style" w:hAnsi="Bookman Old Style"/>
          <w:color w:val="000000" w:themeColor="text1"/>
          <w:sz w:val="22"/>
        </w:rPr>
        <w:t>niezabudowan</w:t>
      </w:r>
      <w:r w:rsidR="0067034B" w:rsidRPr="00DF0A0C">
        <w:rPr>
          <w:rFonts w:ascii="Bookman Old Style" w:hAnsi="Bookman Old Style"/>
          <w:color w:val="000000" w:themeColor="text1"/>
          <w:sz w:val="22"/>
        </w:rPr>
        <w:t>ą nieruchomość oznaczon</w:t>
      </w:r>
      <w:r w:rsidR="009766B2" w:rsidRPr="00DF0A0C">
        <w:rPr>
          <w:rFonts w:ascii="Bookman Old Style" w:hAnsi="Bookman Old Style"/>
          <w:color w:val="000000" w:themeColor="text1"/>
          <w:sz w:val="22"/>
        </w:rPr>
        <w:t>ą</w:t>
      </w:r>
      <w:r w:rsidR="0067034B" w:rsidRPr="00DF0A0C">
        <w:rPr>
          <w:rFonts w:ascii="Bookman Old Style" w:hAnsi="Bookman Old Style"/>
          <w:color w:val="000000" w:themeColor="text1"/>
          <w:sz w:val="22"/>
        </w:rPr>
        <w:t xml:space="preserve"> jako</w:t>
      </w:r>
      <w:r w:rsidR="0075282D" w:rsidRPr="00DF0A0C">
        <w:rPr>
          <w:rFonts w:ascii="Bookman Old Style" w:hAnsi="Bookman Old Style"/>
          <w:color w:val="000000" w:themeColor="text1"/>
          <w:sz w:val="22"/>
        </w:rPr>
        <w:t> </w:t>
      </w:r>
      <w:r w:rsidR="00DB7BA0" w:rsidRPr="00DF0A0C">
        <w:rPr>
          <w:rFonts w:ascii="Bookman Old Style" w:hAnsi="Bookman Old Style"/>
          <w:color w:val="000000" w:themeColor="text1"/>
          <w:sz w:val="22"/>
        </w:rPr>
        <w:t>działk</w:t>
      </w:r>
      <w:r w:rsidR="0067034B" w:rsidRPr="00DF0A0C">
        <w:rPr>
          <w:rFonts w:ascii="Bookman Old Style" w:hAnsi="Bookman Old Style"/>
          <w:color w:val="000000" w:themeColor="text1"/>
          <w:sz w:val="22"/>
        </w:rPr>
        <w:t>a</w:t>
      </w:r>
      <w:r w:rsidR="00DB7BA0" w:rsidRPr="00DF0A0C">
        <w:rPr>
          <w:rFonts w:ascii="Bookman Old Style" w:hAnsi="Bookman Old Style"/>
          <w:color w:val="000000" w:themeColor="text1"/>
          <w:sz w:val="22"/>
        </w:rPr>
        <w:t xml:space="preserve"> ewidencyjn</w:t>
      </w:r>
      <w:r w:rsidR="0067034B" w:rsidRPr="00DF0A0C">
        <w:rPr>
          <w:rFonts w:ascii="Bookman Old Style" w:hAnsi="Bookman Old Style"/>
          <w:color w:val="000000" w:themeColor="text1"/>
          <w:sz w:val="22"/>
        </w:rPr>
        <w:t>a</w:t>
      </w:r>
      <w:r w:rsidR="00DB7BA0" w:rsidRPr="00DF0A0C">
        <w:rPr>
          <w:rFonts w:ascii="Bookman Old Style" w:hAnsi="Bookman Old Style"/>
          <w:color w:val="000000" w:themeColor="text1"/>
          <w:sz w:val="22"/>
        </w:rPr>
        <w:t xml:space="preserve"> nr 13/67 położon</w:t>
      </w:r>
      <w:r w:rsidR="0067034B" w:rsidRPr="00DF0A0C">
        <w:rPr>
          <w:rFonts w:ascii="Bookman Old Style" w:hAnsi="Bookman Old Style"/>
          <w:color w:val="000000" w:themeColor="text1"/>
          <w:sz w:val="22"/>
        </w:rPr>
        <w:t>a</w:t>
      </w:r>
      <w:r w:rsidR="00DB7BA0" w:rsidRPr="00DF0A0C">
        <w:rPr>
          <w:rFonts w:ascii="Bookman Old Style" w:hAnsi="Bookman Old Style"/>
          <w:color w:val="000000" w:themeColor="text1"/>
          <w:sz w:val="22"/>
        </w:rPr>
        <w:t xml:space="preserve"> w Poznaniu</w:t>
      </w:r>
      <w:r w:rsidR="001C53D5" w:rsidRPr="00DF0A0C">
        <w:rPr>
          <w:rFonts w:ascii="Bookman Old Style" w:hAnsi="Bookman Old Style"/>
          <w:color w:val="000000" w:themeColor="text1"/>
          <w:sz w:val="22"/>
        </w:rPr>
        <w:t>,</w:t>
      </w:r>
      <w:r w:rsidR="00DB7BA0" w:rsidRPr="00DF0A0C">
        <w:rPr>
          <w:rFonts w:ascii="Bookman Old Style" w:hAnsi="Bookman Old Style"/>
          <w:color w:val="000000" w:themeColor="text1"/>
          <w:sz w:val="22"/>
        </w:rPr>
        <w:t xml:space="preserve"> w obrębie Łazarz</w:t>
      </w:r>
      <w:r w:rsidR="001C53D5" w:rsidRPr="00DF0A0C">
        <w:rPr>
          <w:rFonts w:ascii="Bookman Old Style" w:hAnsi="Bookman Old Style"/>
          <w:color w:val="000000" w:themeColor="text1"/>
          <w:sz w:val="22"/>
        </w:rPr>
        <w:t>,</w:t>
      </w:r>
      <w:r w:rsidR="00DB7BA0" w:rsidRPr="00DF0A0C">
        <w:rPr>
          <w:rFonts w:ascii="Bookman Old Style" w:hAnsi="Bookman Old Style"/>
          <w:color w:val="000000" w:themeColor="text1"/>
          <w:sz w:val="22"/>
        </w:rPr>
        <w:t xml:space="preserve"> przy</w:t>
      </w:r>
      <w:r w:rsidR="0075282D" w:rsidRPr="00DF0A0C">
        <w:rPr>
          <w:rFonts w:ascii="Bookman Old Style" w:hAnsi="Bookman Old Style"/>
          <w:color w:val="000000" w:themeColor="text1"/>
          <w:sz w:val="22"/>
        </w:rPr>
        <w:t> </w:t>
      </w:r>
      <w:r w:rsidR="00DB7BA0" w:rsidRPr="00DF0A0C">
        <w:rPr>
          <w:rFonts w:ascii="Bookman Old Style" w:hAnsi="Bookman Old Style"/>
          <w:color w:val="000000" w:themeColor="text1"/>
          <w:sz w:val="22"/>
        </w:rPr>
        <w:t>ul.</w:t>
      </w:r>
      <w:r w:rsidR="00700B9F" w:rsidRPr="00DF0A0C">
        <w:rPr>
          <w:rFonts w:ascii="Bookman Old Style" w:hAnsi="Bookman Old Style"/>
          <w:color w:val="000000" w:themeColor="text1"/>
          <w:sz w:val="22"/>
        </w:rPr>
        <w:t> </w:t>
      </w:r>
      <w:r w:rsidR="00DB7BA0" w:rsidRPr="00DF0A0C">
        <w:rPr>
          <w:rFonts w:ascii="Bookman Old Style" w:hAnsi="Bookman Old Style"/>
          <w:color w:val="000000" w:themeColor="text1"/>
          <w:sz w:val="22"/>
        </w:rPr>
        <w:t xml:space="preserve">Heweliusza 6a, </w:t>
      </w:r>
      <w:r w:rsidR="001C53D5" w:rsidRPr="00DF0A0C">
        <w:rPr>
          <w:rFonts w:ascii="Bookman Old Style" w:hAnsi="Bookman Old Style"/>
          <w:color w:val="000000" w:themeColor="text1"/>
          <w:sz w:val="22"/>
        </w:rPr>
        <w:t xml:space="preserve">będącą w użytkowaniu wieczystym Instytutu, </w:t>
      </w:r>
      <w:r w:rsidR="00DB7BA0" w:rsidRPr="00DF0A0C">
        <w:rPr>
          <w:rFonts w:ascii="Bookman Old Style" w:hAnsi="Bookman Old Style"/>
          <w:color w:val="000000" w:themeColor="text1"/>
          <w:sz w:val="22"/>
        </w:rPr>
        <w:t>dla której Sąd Rejonowy</w:t>
      </w:r>
      <w:r w:rsidR="00D362EA"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261F8F" w:rsidRPr="00DF0A0C">
        <w:rPr>
          <w:rFonts w:ascii="Bookman Old Style" w:hAnsi="Bookman Old Style"/>
          <w:color w:val="000000" w:themeColor="text1"/>
          <w:sz w:val="22"/>
        </w:rPr>
        <w:t xml:space="preserve">Poznań Stare Miasto </w:t>
      </w:r>
      <w:r w:rsidR="00DB7BA0" w:rsidRPr="00DF0A0C">
        <w:rPr>
          <w:rFonts w:ascii="Bookman Old Style" w:hAnsi="Bookman Old Style"/>
          <w:color w:val="000000" w:themeColor="text1"/>
          <w:sz w:val="22"/>
        </w:rPr>
        <w:t xml:space="preserve">w </w:t>
      </w:r>
      <w:r w:rsidR="00D362EA" w:rsidRPr="00DF0A0C">
        <w:rPr>
          <w:rFonts w:ascii="Bookman Old Style" w:hAnsi="Bookman Old Style"/>
          <w:color w:val="000000" w:themeColor="text1"/>
          <w:sz w:val="22"/>
        </w:rPr>
        <w:t>Poznaniu</w:t>
      </w:r>
      <w:r w:rsidR="00DB7BA0"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261F8F" w:rsidRPr="00DF0A0C">
        <w:rPr>
          <w:rFonts w:ascii="Bookman Old Style" w:hAnsi="Bookman Old Style"/>
          <w:color w:val="000000" w:themeColor="text1"/>
          <w:sz w:val="22"/>
        </w:rPr>
        <w:t xml:space="preserve">V </w:t>
      </w:r>
      <w:r w:rsidR="00DB7BA0" w:rsidRPr="00DF0A0C">
        <w:rPr>
          <w:rFonts w:ascii="Bookman Old Style" w:hAnsi="Bookman Old Style"/>
          <w:color w:val="000000" w:themeColor="text1"/>
          <w:sz w:val="22"/>
        </w:rPr>
        <w:t xml:space="preserve">Wydział </w:t>
      </w:r>
      <w:r w:rsidR="00D61669" w:rsidRPr="00DF0A0C">
        <w:rPr>
          <w:rFonts w:ascii="Bookman Old Style" w:hAnsi="Bookman Old Style"/>
          <w:color w:val="000000" w:themeColor="text1"/>
          <w:sz w:val="22"/>
        </w:rPr>
        <w:t>K</w:t>
      </w:r>
      <w:r w:rsidR="00DB7BA0" w:rsidRPr="00DF0A0C">
        <w:rPr>
          <w:rFonts w:ascii="Bookman Old Style" w:hAnsi="Bookman Old Style"/>
          <w:color w:val="000000" w:themeColor="text1"/>
          <w:sz w:val="22"/>
        </w:rPr>
        <w:t xml:space="preserve">siąg </w:t>
      </w:r>
      <w:r w:rsidR="00D362EA" w:rsidRPr="00DF0A0C">
        <w:rPr>
          <w:rFonts w:ascii="Bookman Old Style" w:hAnsi="Bookman Old Style"/>
          <w:color w:val="000000" w:themeColor="text1"/>
          <w:sz w:val="22"/>
        </w:rPr>
        <w:t>Wieczystych</w:t>
      </w:r>
      <w:r w:rsidR="00DB7BA0"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D362EA" w:rsidRPr="00DF0A0C">
        <w:rPr>
          <w:rFonts w:ascii="Bookman Old Style" w:hAnsi="Bookman Old Style"/>
          <w:color w:val="000000" w:themeColor="text1"/>
          <w:sz w:val="22"/>
        </w:rPr>
        <w:t>prowadzi księgę wieczystą nr</w:t>
      </w:r>
      <w:r w:rsidR="0075282D" w:rsidRPr="00DF0A0C">
        <w:rPr>
          <w:rFonts w:ascii="Bookman Old Style" w:hAnsi="Bookman Old Style"/>
          <w:color w:val="000000" w:themeColor="text1"/>
          <w:sz w:val="22"/>
        </w:rPr>
        <w:t> </w:t>
      </w:r>
      <w:r w:rsidR="005B4C95" w:rsidRPr="00DF0A0C">
        <w:rPr>
          <w:rFonts w:ascii="Bookman Old Style" w:hAnsi="Bookman Old Style"/>
          <w:b/>
          <w:bCs/>
          <w:color w:val="000000" w:themeColor="text1"/>
          <w:sz w:val="22"/>
        </w:rPr>
        <w:t>PO1P/00276372/7</w:t>
      </w:r>
      <w:r w:rsidR="0067034B" w:rsidRPr="00DF0A0C">
        <w:rPr>
          <w:rFonts w:ascii="Bookman Old Style" w:hAnsi="Bookman Old Style"/>
          <w:color w:val="000000" w:themeColor="text1"/>
          <w:sz w:val="22"/>
        </w:rPr>
        <w:t>.</w:t>
      </w:r>
    </w:p>
    <w:p w14:paraId="74524F86" w14:textId="5639A210" w:rsidR="00993F43" w:rsidRPr="00DF0A0C" w:rsidRDefault="0093248D" w:rsidP="00DF0A0C">
      <w:pPr>
        <w:spacing w:line="276" w:lineRule="auto"/>
        <w:ind w:left="284" w:firstLine="0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 xml:space="preserve">4. </w:t>
      </w:r>
      <w:r w:rsidR="00993F43" w:rsidRPr="00DF0A0C">
        <w:rPr>
          <w:rFonts w:ascii="Bookman Old Style" w:hAnsi="Bookman Old Style"/>
          <w:color w:val="000000" w:themeColor="text1"/>
          <w:sz w:val="22"/>
        </w:rPr>
        <w:t>Przeniesienie praw do nieruchomości wymienionych w ust. 1,</w:t>
      </w:r>
      <w:r w:rsidR="0075282D"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993F43" w:rsidRPr="00DF0A0C">
        <w:rPr>
          <w:rFonts w:ascii="Bookman Old Style" w:hAnsi="Bookman Old Style"/>
          <w:color w:val="000000" w:themeColor="text1"/>
          <w:sz w:val="22"/>
        </w:rPr>
        <w:t>2 i 3 nastąpi na podstawie umów zawartych między instytutami, w formie aktu notarialnego.</w:t>
      </w:r>
    </w:p>
    <w:p w14:paraId="60D594A7" w14:textId="07719477" w:rsidR="00326FDD" w:rsidRPr="00DF0A0C" w:rsidRDefault="0093248D" w:rsidP="00DF0A0C">
      <w:pPr>
        <w:pStyle w:val="Akapitzlist"/>
        <w:spacing w:line="276" w:lineRule="auto"/>
        <w:ind w:left="284" w:firstLine="0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 xml:space="preserve">5. </w:t>
      </w:r>
      <w:r w:rsidR="00BD38EB" w:rsidRPr="00DF0A0C">
        <w:rPr>
          <w:rFonts w:ascii="Bookman Old Style" w:hAnsi="Bookman Old Style"/>
          <w:color w:val="000000" w:themeColor="text1"/>
          <w:sz w:val="22"/>
        </w:rPr>
        <w:t>W</w:t>
      </w:r>
      <w:r w:rsidR="002950DB" w:rsidRPr="00DF0A0C">
        <w:rPr>
          <w:rFonts w:ascii="Bookman Old Style" w:hAnsi="Bookman Old Style"/>
          <w:color w:val="000000" w:themeColor="text1"/>
          <w:sz w:val="22"/>
        </w:rPr>
        <w:t xml:space="preserve"> trakcie</w:t>
      </w:r>
      <w:r w:rsidR="00326FDD" w:rsidRPr="00DF0A0C">
        <w:rPr>
          <w:rFonts w:ascii="Bookman Old Style" w:hAnsi="Bookman Old Style"/>
          <w:color w:val="000000" w:themeColor="text1"/>
          <w:sz w:val="22"/>
        </w:rPr>
        <w:t xml:space="preserve"> likwidacji Instytutu, Uniwersytet im. Adama Mickiewicza w</w:t>
      </w:r>
      <w:r w:rsidR="00EC1E7B" w:rsidRPr="00DF0A0C">
        <w:rPr>
          <w:rFonts w:ascii="Bookman Old Style" w:hAnsi="Bookman Old Style"/>
          <w:color w:val="000000" w:themeColor="text1"/>
          <w:sz w:val="22"/>
        </w:rPr>
        <w:t> </w:t>
      </w:r>
      <w:r w:rsidR="00326FDD" w:rsidRPr="00DF0A0C">
        <w:rPr>
          <w:rFonts w:ascii="Bookman Old Style" w:hAnsi="Bookman Old Style"/>
          <w:color w:val="000000" w:themeColor="text1"/>
          <w:sz w:val="22"/>
        </w:rPr>
        <w:t>Poznaniu przejmie:</w:t>
      </w:r>
    </w:p>
    <w:p w14:paraId="0E1F9BB2" w14:textId="17E7C82E" w:rsidR="00326FDD" w:rsidRPr="00DF0A0C" w:rsidRDefault="00326FDD" w:rsidP="0075282D">
      <w:pPr>
        <w:pStyle w:val="Akapitzlist"/>
        <w:numPr>
          <w:ilvl w:val="0"/>
          <w:numId w:val="41"/>
        </w:numPr>
        <w:spacing w:line="276" w:lineRule="auto"/>
        <w:ind w:left="1134" w:hanging="425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>zbiory zoologiczne</w:t>
      </w:r>
      <w:r w:rsidR="00D61669" w:rsidRPr="00DF0A0C">
        <w:rPr>
          <w:rFonts w:ascii="Bookman Old Style" w:hAnsi="Bookman Old Style"/>
          <w:color w:val="000000" w:themeColor="text1"/>
          <w:sz w:val="22"/>
        </w:rPr>
        <w:t xml:space="preserve"> będące w użyczeniu innych jednostek, wymienion</w:t>
      </w:r>
      <w:r w:rsidR="00993F43" w:rsidRPr="00DF0A0C">
        <w:rPr>
          <w:rFonts w:ascii="Bookman Old Style" w:hAnsi="Bookman Old Style"/>
          <w:color w:val="000000" w:themeColor="text1"/>
          <w:sz w:val="22"/>
        </w:rPr>
        <w:t>ych</w:t>
      </w:r>
      <w:r w:rsidR="00D61669" w:rsidRPr="00DF0A0C">
        <w:rPr>
          <w:rFonts w:ascii="Bookman Old Style" w:hAnsi="Bookman Old Style"/>
          <w:color w:val="000000" w:themeColor="text1"/>
          <w:sz w:val="22"/>
        </w:rPr>
        <w:t xml:space="preserve"> w</w:t>
      </w:r>
      <w:r w:rsidR="00EC1E7B" w:rsidRPr="00DF0A0C">
        <w:rPr>
          <w:rFonts w:ascii="Bookman Old Style" w:hAnsi="Bookman Old Style"/>
          <w:color w:val="000000" w:themeColor="text1"/>
          <w:sz w:val="22"/>
        </w:rPr>
        <w:t> </w:t>
      </w:r>
      <w:r w:rsidR="00D61669" w:rsidRPr="00DF0A0C">
        <w:rPr>
          <w:rFonts w:ascii="Bookman Old Style" w:hAnsi="Bookman Old Style"/>
          <w:color w:val="000000" w:themeColor="text1"/>
          <w:sz w:val="22"/>
        </w:rPr>
        <w:t xml:space="preserve">załączniku nr </w:t>
      </w:r>
      <w:r w:rsidR="00D61669" w:rsidRPr="00DF0A0C">
        <w:rPr>
          <w:rFonts w:ascii="Bookman Old Style" w:hAnsi="Bookman Old Style"/>
          <w:b/>
          <w:bCs/>
          <w:color w:val="000000" w:themeColor="text1"/>
          <w:sz w:val="22"/>
        </w:rPr>
        <w:t>3A</w:t>
      </w:r>
      <w:r w:rsidR="00D61669" w:rsidRPr="00DF0A0C">
        <w:rPr>
          <w:rFonts w:ascii="Bookman Old Style" w:hAnsi="Bookman Old Style"/>
          <w:color w:val="000000" w:themeColor="text1"/>
          <w:sz w:val="22"/>
        </w:rPr>
        <w:t xml:space="preserve"> do niniejszej uchwały, z zastrzeżeniem, iż pozostaną one nadal w użyczeniu tych jednostek;</w:t>
      </w:r>
    </w:p>
    <w:p w14:paraId="35948475" w14:textId="5F9D3E36" w:rsidR="00D61669" w:rsidRPr="00DF0A0C" w:rsidRDefault="00D61669" w:rsidP="0075282D">
      <w:pPr>
        <w:pStyle w:val="Akapitzlist"/>
        <w:numPr>
          <w:ilvl w:val="0"/>
          <w:numId w:val="41"/>
        </w:numPr>
        <w:spacing w:line="276" w:lineRule="auto"/>
        <w:ind w:left="1134" w:hanging="425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>zbiory zoologiczne znajdujące się w siedzibie Instytutu</w:t>
      </w:r>
      <w:r w:rsidR="00FA0571" w:rsidRPr="00DF0A0C">
        <w:rPr>
          <w:rFonts w:ascii="Bookman Old Style" w:hAnsi="Bookman Old Style"/>
          <w:color w:val="000000" w:themeColor="text1"/>
          <w:sz w:val="22"/>
        </w:rPr>
        <w:t>, wymienione w</w:t>
      </w:r>
      <w:r w:rsidR="00EC1E7B" w:rsidRPr="00DF0A0C">
        <w:rPr>
          <w:rFonts w:ascii="Bookman Old Style" w:hAnsi="Bookman Old Style"/>
          <w:color w:val="000000" w:themeColor="text1"/>
          <w:sz w:val="22"/>
        </w:rPr>
        <w:t> </w:t>
      </w:r>
      <w:r w:rsidR="00FA0571" w:rsidRPr="00DF0A0C">
        <w:rPr>
          <w:rFonts w:ascii="Bookman Old Style" w:hAnsi="Bookman Old Style"/>
          <w:color w:val="000000" w:themeColor="text1"/>
          <w:sz w:val="22"/>
        </w:rPr>
        <w:t xml:space="preserve">załączniku nr </w:t>
      </w:r>
      <w:r w:rsidR="00FA0571" w:rsidRPr="00DF0A0C">
        <w:rPr>
          <w:rFonts w:ascii="Bookman Old Style" w:hAnsi="Bookman Old Style"/>
          <w:b/>
          <w:bCs/>
          <w:color w:val="000000" w:themeColor="text1"/>
          <w:sz w:val="22"/>
        </w:rPr>
        <w:t>3B</w:t>
      </w:r>
      <w:r w:rsidR="00FA0571" w:rsidRPr="00DF0A0C">
        <w:rPr>
          <w:rFonts w:ascii="Bookman Old Style" w:hAnsi="Bookman Old Style"/>
          <w:color w:val="000000" w:themeColor="text1"/>
          <w:sz w:val="22"/>
        </w:rPr>
        <w:t xml:space="preserve"> do niniejszej uchwały.</w:t>
      </w:r>
    </w:p>
    <w:p w14:paraId="18C3C54F" w14:textId="420C5DE0" w:rsidR="00700B9F" w:rsidRPr="00DF0A0C" w:rsidRDefault="0093248D" w:rsidP="00DF0A0C">
      <w:pPr>
        <w:pStyle w:val="Akapitzlist"/>
        <w:spacing w:line="276" w:lineRule="auto"/>
        <w:ind w:left="284" w:firstLine="0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 xml:space="preserve">6. </w:t>
      </w:r>
      <w:r w:rsidR="00FA0571" w:rsidRPr="00DF0A0C">
        <w:rPr>
          <w:rFonts w:ascii="Bookman Old Style" w:hAnsi="Bookman Old Style"/>
          <w:color w:val="000000" w:themeColor="text1"/>
          <w:sz w:val="22"/>
        </w:rPr>
        <w:t>Środki trwałe,</w:t>
      </w:r>
      <w:r w:rsidR="005431CB" w:rsidRPr="00DF0A0C">
        <w:rPr>
          <w:rFonts w:ascii="Bookman Old Style" w:hAnsi="Bookman Old Style"/>
          <w:color w:val="000000" w:themeColor="text1"/>
          <w:sz w:val="22"/>
        </w:rPr>
        <w:t xml:space="preserve"> wartości niematerialne i prawne</w:t>
      </w:r>
      <w:r w:rsidR="00FA0571" w:rsidRPr="00DF0A0C">
        <w:rPr>
          <w:rFonts w:ascii="Bookman Old Style" w:hAnsi="Bookman Old Style"/>
          <w:color w:val="000000" w:themeColor="text1"/>
          <w:sz w:val="22"/>
        </w:rPr>
        <w:t xml:space="preserve"> oraz aparatura naukowo-badawcza wymieniona w załączniku nr 4 do niniejszej uchwały podlegać będzie likwidacji.</w:t>
      </w:r>
      <w:r w:rsidRPr="00DF0A0C">
        <w:rPr>
          <w:rFonts w:ascii="Bookman Old Style" w:hAnsi="Bookman Old Style"/>
          <w:color w:val="000000" w:themeColor="text1"/>
          <w:sz w:val="22"/>
        </w:rPr>
        <w:t>”</w:t>
      </w:r>
    </w:p>
    <w:p w14:paraId="2F813B96" w14:textId="53AEFE90" w:rsidR="005431CB" w:rsidRPr="00DF0A0C" w:rsidRDefault="005431CB" w:rsidP="00F30082">
      <w:pPr>
        <w:pStyle w:val="Akapitzlist"/>
        <w:numPr>
          <w:ilvl w:val="0"/>
          <w:numId w:val="47"/>
        </w:numPr>
        <w:spacing w:line="276" w:lineRule="auto"/>
        <w:ind w:left="426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>Skreśla się §3a.</w:t>
      </w:r>
    </w:p>
    <w:p w14:paraId="6E1C2FDA" w14:textId="132AFDBC" w:rsidR="00C87214" w:rsidRPr="00DF0A0C" w:rsidRDefault="00C87214" w:rsidP="00F30082">
      <w:pPr>
        <w:pStyle w:val="Akapitzlist"/>
        <w:numPr>
          <w:ilvl w:val="0"/>
          <w:numId w:val="47"/>
        </w:numPr>
        <w:spacing w:line="276" w:lineRule="auto"/>
        <w:ind w:left="426"/>
        <w:rPr>
          <w:rFonts w:ascii="Bookman Old Style" w:hAnsi="Bookman Old Style"/>
          <w:color w:val="000000" w:themeColor="text1"/>
          <w:sz w:val="22"/>
        </w:rPr>
      </w:pPr>
      <w:bookmarkStart w:id="3" w:name="_Hlk114482626"/>
      <w:r w:rsidRPr="00DF0A0C">
        <w:rPr>
          <w:rFonts w:ascii="Bookman Old Style" w:hAnsi="Bookman Old Style"/>
          <w:color w:val="000000" w:themeColor="text1"/>
          <w:sz w:val="22"/>
        </w:rPr>
        <w:t>Środki finansowe pozostałe po likwidacji Instytutu Środowiska Rolniczego i</w:t>
      </w:r>
      <w:r w:rsidR="00F30082" w:rsidRPr="00DF0A0C">
        <w:rPr>
          <w:rFonts w:ascii="Bookman Old Style" w:hAnsi="Bookman Old Style"/>
          <w:color w:val="000000" w:themeColor="text1"/>
          <w:sz w:val="22"/>
        </w:rPr>
        <w:t> </w:t>
      </w:r>
      <w:r w:rsidRPr="00DF0A0C">
        <w:rPr>
          <w:rFonts w:ascii="Bookman Old Style" w:hAnsi="Bookman Old Style"/>
          <w:color w:val="000000" w:themeColor="text1"/>
          <w:sz w:val="22"/>
        </w:rPr>
        <w:t>Leśnego Polskiej Akademii Nauk przejmuje Polska Akademia Nauk.</w:t>
      </w:r>
    </w:p>
    <w:bookmarkEnd w:id="3"/>
    <w:p w14:paraId="146E27A0" w14:textId="195E2577" w:rsidR="00B427C3" w:rsidRPr="00DF0A0C" w:rsidRDefault="00B427C3" w:rsidP="003C78CF">
      <w:pPr>
        <w:spacing w:before="240" w:after="0" w:line="276" w:lineRule="auto"/>
        <w:ind w:right="68"/>
        <w:jc w:val="center"/>
        <w:rPr>
          <w:rFonts w:ascii="Bookman Old Style" w:hAnsi="Bookman Old Style"/>
          <w:b/>
          <w:bCs/>
          <w:color w:val="000000" w:themeColor="text1"/>
          <w:sz w:val="22"/>
        </w:rPr>
      </w:pPr>
      <w:r w:rsidRPr="00DF0A0C">
        <w:rPr>
          <w:rFonts w:ascii="Bookman Old Style" w:hAnsi="Bookman Old Style"/>
          <w:b/>
          <w:bCs/>
          <w:color w:val="000000" w:themeColor="text1"/>
          <w:sz w:val="22"/>
        </w:rPr>
        <w:t>§ 2</w:t>
      </w:r>
    </w:p>
    <w:p w14:paraId="5D489B40" w14:textId="0CB1F72D" w:rsidR="00C4463C" w:rsidRPr="00DF0A0C" w:rsidRDefault="006D3DD2" w:rsidP="00F30082">
      <w:pPr>
        <w:pStyle w:val="Akapitzlist"/>
        <w:numPr>
          <w:ilvl w:val="0"/>
          <w:numId w:val="37"/>
        </w:numPr>
        <w:spacing w:after="0" w:line="276" w:lineRule="auto"/>
        <w:ind w:left="426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>Załącznik Nr 1</w:t>
      </w:r>
      <w:r w:rsidR="005431CB"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C4463C" w:rsidRPr="00DF0A0C">
        <w:rPr>
          <w:rFonts w:ascii="Bookman Old Style" w:hAnsi="Bookman Old Style"/>
          <w:color w:val="000000" w:themeColor="text1"/>
          <w:sz w:val="22"/>
        </w:rPr>
        <w:t xml:space="preserve">do </w:t>
      </w:r>
      <w:r w:rsidR="005431CB" w:rsidRPr="00DF0A0C">
        <w:rPr>
          <w:rFonts w:ascii="Bookman Old Style" w:hAnsi="Bookman Old Style"/>
          <w:color w:val="000000" w:themeColor="text1"/>
          <w:sz w:val="22"/>
        </w:rPr>
        <w:t>u</w:t>
      </w:r>
      <w:r w:rsidR="00C4463C" w:rsidRPr="00DF0A0C">
        <w:rPr>
          <w:rFonts w:ascii="Bookman Old Style" w:hAnsi="Bookman Old Style"/>
          <w:color w:val="000000" w:themeColor="text1"/>
          <w:sz w:val="22"/>
        </w:rPr>
        <w:t xml:space="preserve">chwały Nr 33/2021 z dnia 13 października 2021 r. </w:t>
      </w:r>
      <w:r w:rsidR="005431CB" w:rsidRPr="00DF0A0C">
        <w:rPr>
          <w:rFonts w:ascii="Bookman Old Style" w:hAnsi="Bookman Old Style"/>
          <w:color w:val="000000" w:themeColor="text1"/>
          <w:sz w:val="22"/>
        </w:rPr>
        <w:t>zastępuje się zał</w:t>
      </w:r>
      <w:r w:rsidR="008B7A68" w:rsidRPr="00DF0A0C">
        <w:rPr>
          <w:rFonts w:ascii="Bookman Old Style" w:hAnsi="Bookman Old Style"/>
          <w:color w:val="000000" w:themeColor="text1"/>
          <w:sz w:val="22"/>
        </w:rPr>
        <w:t>ą</w:t>
      </w:r>
      <w:r w:rsidR="005431CB" w:rsidRPr="00DF0A0C">
        <w:rPr>
          <w:rFonts w:ascii="Bookman Old Style" w:hAnsi="Bookman Old Style"/>
          <w:color w:val="000000" w:themeColor="text1"/>
          <w:sz w:val="22"/>
        </w:rPr>
        <w:t>cznikami nr 1A, 1</w:t>
      </w:r>
      <w:r w:rsidR="008B7A68" w:rsidRPr="00DF0A0C">
        <w:rPr>
          <w:rFonts w:ascii="Bookman Old Style" w:hAnsi="Bookman Old Style"/>
          <w:color w:val="000000" w:themeColor="text1"/>
          <w:sz w:val="22"/>
        </w:rPr>
        <w:t>B</w:t>
      </w:r>
      <w:r w:rsidR="005431CB" w:rsidRPr="00DF0A0C">
        <w:rPr>
          <w:rFonts w:ascii="Bookman Old Style" w:hAnsi="Bookman Old Style"/>
          <w:color w:val="000000" w:themeColor="text1"/>
          <w:sz w:val="22"/>
        </w:rPr>
        <w:t xml:space="preserve"> i 1C</w:t>
      </w:r>
      <w:r w:rsidR="008B7A68" w:rsidRPr="00DF0A0C">
        <w:rPr>
          <w:rFonts w:ascii="Bookman Old Style" w:hAnsi="Bookman Old Style"/>
          <w:color w:val="000000" w:themeColor="text1"/>
          <w:sz w:val="22"/>
        </w:rPr>
        <w:t xml:space="preserve"> stanowiącymi załączniki do niniejszej uchwały.</w:t>
      </w:r>
    </w:p>
    <w:p w14:paraId="10F6F9F3" w14:textId="5D89DB61" w:rsidR="008B7A68" w:rsidRPr="00DF0A0C" w:rsidRDefault="008B7A68" w:rsidP="00F30082">
      <w:pPr>
        <w:pStyle w:val="Akapitzlist"/>
        <w:numPr>
          <w:ilvl w:val="0"/>
          <w:numId w:val="37"/>
        </w:numPr>
        <w:spacing w:after="0" w:line="276" w:lineRule="auto"/>
        <w:ind w:left="426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>Załącznik Nr 2 do uchwały Nr 33/2021 z dnia 13 października 2021 r. zastępuje się załącznikami nr 2A, 2B i 2C stanowiącymi załączniki do niniejszej uchwały.</w:t>
      </w:r>
    </w:p>
    <w:p w14:paraId="5AB4ADBE" w14:textId="7440304C" w:rsidR="008B7A68" w:rsidRPr="00DF0A0C" w:rsidRDefault="008B7A68" w:rsidP="00F30082">
      <w:pPr>
        <w:pStyle w:val="Akapitzlist"/>
        <w:numPr>
          <w:ilvl w:val="0"/>
          <w:numId w:val="37"/>
        </w:numPr>
        <w:ind w:left="426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>Załącznik Nr 3 do uchwały Nr 33/2021 z dnia 13 października 2021 r. zastępuje się załącznikami nr 3A i 3B stanowiącymi załączniki do niniejszej uchwały.</w:t>
      </w:r>
    </w:p>
    <w:p w14:paraId="4578CFF9" w14:textId="0D3BAD45" w:rsidR="00C4463C" w:rsidRPr="00DF0A0C" w:rsidRDefault="00D713BE" w:rsidP="00F30082">
      <w:pPr>
        <w:pStyle w:val="Akapitzlist"/>
        <w:numPr>
          <w:ilvl w:val="0"/>
          <w:numId w:val="37"/>
        </w:numPr>
        <w:ind w:left="426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>D</w:t>
      </w:r>
      <w:r w:rsidR="00BD38EB" w:rsidRPr="00DF0A0C">
        <w:rPr>
          <w:rFonts w:ascii="Bookman Old Style" w:hAnsi="Bookman Old Style"/>
          <w:color w:val="000000" w:themeColor="text1"/>
          <w:sz w:val="22"/>
        </w:rPr>
        <w:t>o uchwały Nr 33/2021 z dnia 13 października 2021 r. d</w:t>
      </w:r>
      <w:r w:rsidR="008B7A68" w:rsidRPr="00DF0A0C">
        <w:rPr>
          <w:rFonts w:ascii="Bookman Old Style" w:hAnsi="Bookman Old Style"/>
          <w:color w:val="000000" w:themeColor="text1"/>
          <w:sz w:val="22"/>
        </w:rPr>
        <w:t xml:space="preserve">odaje się załącznik </w:t>
      </w:r>
      <w:r w:rsidR="0075282D" w:rsidRPr="00DF0A0C">
        <w:rPr>
          <w:rFonts w:ascii="Bookman Old Style" w:hAnsi="Bookman Old Style"/>
          <w:color w:val="000000" w:themeColor="text1"/>
          <w:sz w:val="22"/>
        </w:rPr>
        <w:t>n</w:t>
      </w:r>
      <w:r w:rsidR="008B7A68" w:rsidRPr="00DF0A0C">
        <w:rPr>
          <w:rFonts w:ascii="Bookman Old Style" w:hAnsi="Bookman Old Style"/>
          <w:color w:val="000000" w:themeColor="text1"/>
          <w:sz w:val="22"/>
        </w:rPr>
        <w:t>r</w:t>
      </w:r>
      <w:r w:rsidR="0075282D" w:rsidRPr="00DF0A0C">
        <w:rPr>
          <w:rFonts w:ascii="Bookman Old Style" w:hAnsi="Bookman Old Style"/>
          <w:color w:val="000000" w:themeColor="text1"/>
          <w:sz w:val="22"/>
        </w:rPr>
        <w:t> </w:t>
      </w:r>
      <w:r w:rsidR="008B7A68" w:rsidRPr="00DF0A0C">
        <w:rPr>
          <w:rFonts w:ascii="Bookman Old Style" w:hAnsi="Bookman Old Style"/>
          <w:color w:val="000000" w:themeColor="text1"/>
          <w:sz w:val="22"/>
        </w:rPr>
        <w:t>4 stanowiący załącznik do niniejszej uchwały.</w:t>
      </w:r>
    </w:p>
    <w:p w14:paraId="240C01F1" w14:textId="77777777" w:rsidR="00C4463C" w:rsidRPr="00DF0A0C" w:rsidRDefault="00C4463C" w:rsidP="00C4463C">
      <w:pPr>
        <w:rPr>
          <w:rFonts w:ascii="Bookman Old Style" w:hAnsi="Bookman Old Style"/>
          <w:color w:val="000000" w:themeColor="text1"/>
          <w:sz w:val="22"/>
        </w:rPr>
      </w:pPr>
    </w:p>
    <w:p w14:paraId="5C146EFA" w14:textId="1D594957" w:rsidR="00C4463C" w:rsidRPr="00DF0A0C" w:rsidRDefault="00C4463C" w:rsidP="009B02C0">
      <w:pPr>
        <w:spacing w:after="0" w:line="276" w:lineRule="auto"/>
        <w:ind w:firstLine="0"/>
        <w:jc w:val="center"/>
        <w:rPr>
          <w:rFonts w:ascii="Bookman Old Style" w:hAnsi="Bookman Old Style"/>
          <w:b/>
          <w:bCs/>
          <w:color w:val="000000" w:themeColor="text1"/>
          <w:sz w:val="22"/>
        </w:rPr>
      </w:pPr>
      <w:r w:rsidRPr="00DF0A0C">
        <w:rPr>
          <w:rFonts w:ascii="Bookman Old Style" w:hAnsi="Bookman Old Style"/>
          <w:b/>
          <w:bCs/>
          <w:color w:val="000000" w:themeColor="text1"/>
          <w:sz w:val="22"/>
        </w:rPr>
        <w:t>§ 3</w:t>
      </w:r>
    </w:p>
    <w:p w14:paraId="6252E392" w14:textId="336EC52B" w:rsidR="00E01A70" w:rsidRPr="00DF0A0C" w:rsidRDefault="00AD0275" w:rsidP="00EC1E7B">
      <w:pPr>
        <w:spacing w:after="0" w:line="276" w:lineRule="auto"/>
        <w:ind w:firstLine="0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>Uchwała wchodzi w życie z dniem podjęcia.</w:t>
      </w:r>
    </w:p>
    <w:p w14:paraId="4D57A3C4" w14:textId="77777777" w:rsidR="00EC1E7B" w:rsidRPr="008E5F53" w:rsidRDefault="00EC1E7B" w:rsidP="00EC1E7B">
      <w:pPr>
        <w:spacing w:after="0" w:line="276" w:lineRule="auto"/>
        <w:ind w:left="5672" w:firstLine="0"/>
        <w:jc w:val="center"/>
        <w:rPr>
          <w:rFonts w:ascii="Bookman Old Style" w:hAnsi="Bookman Old Style"/>
          <w:bCs/>
          <w:color w:val="000000" w:themeColor="text1"/>
          <w:sz w:val="22"/>
        </w:rPr>
      </w:pPr>
    </w:p>
    <w:p w14:paraId="7F119ADE" w14:textId="0A3C7B6C" w:rsidR="00AD0275" w:rsidRPr="008E5F53" w:rsidRDefault="00AD0275" w:rsidP="00EC1E7B">
      <w:pPr>
        <w:spacing w:after="0" w:line="276" w:lineRule="auto"/>
        <w:ind w:left="5672" w:firstLine="0"/>
        <w:jc w:val="center"/>
        <w:rPr>
          <w:rFonts w:ascii="Bookman Old Style" w:hAnsi="Bookman Old Style"/>
          <w:bCs/>
          <w:color w:val="000000" w:themeColor="text1"/>
          <w:sz w:val="22"/>
        </w:rPr>
      </w:pPr>
      <w:r w:rsidRPr="008E5F53">
        <w:rPr>
          <w:rFonts w:ascii="Bookman Old Style" w:hAnsi="Bookman Old Style"/>
          <w:bCs/>
          <w:color w:val="000000" w:themeColor="text1"/>
          <w:sz w:val="22"/>
        </w:rPr>
        <w:t>PREZES</w:t>
      </w:r>
    </w:p>
    <w:p w14:paraId="616F2AEF" w14:textId="2EBE8A66" w:rsidR="00AD0275" w:rsidRPr="008E5F53" w:rsidRDefault="00AD0275" w:rsidP="00EC1E7B">
      <w:pPr>
        <w:spacing w:after="0" w:line="276" w:lineRule="auto"/>
        <w:ind w:left="5672" w:firstLine="0"/>
        <w:jc w:val="center"/>
        <w:rPr>
          <w:rFonts w:ascii="Bookman Old Style" w:hAnsi="Bookman Old Style"/>
          <w:bCs/>
          <w:color w:val="000000" w:themeColor="text1"/>
          <w:sz w:val="22"/>
        </w:rPr>
      </w:pPr>
      <w:r w:rsidRPr="008E5F53">
        <w:rPr>
          <w:rFonts w:ascii="Bookman Old Style" w:hAnsi="Bookman Old Style"/>
          <w:bCs/>
          <w:color w:val="000000" w:themeColor="text1"/>
          <w:sz w:val="22"/>
        </w:rPr>
        <w:t>POLSKIEJ AKADEMII NAUK</w:t>
      </w:r>
    </w:p>
    <w:p w14:paraId="00CF0F6F" w14:textId="1D4D37CE" w:rsidR="00AD0275" w:rsidRDefault="00AD0275" w:rsidP="00EC1E7B">
      <w:pPr>
        <w:spacing w:after="0" w:line="276" w:lineRule="auto"/>
        <w:ind w:left="5672" w:firstLine="0"/>
        <w:jc w:val="center"/>
        <w:rPr>
          <w:rFonts w:ascii="Bookman Old Style" w:hAnsi="Bookman Old Style"/>
          <w:bCs/>
          <w:color w:val="000000" w:themeColor="text1"/>
          <w:sz w:val="22"/>
        </w:rPr>
      </w:pPr>
    </w:p>
    <w:p w14:paraId="3662A43E" w14:textId="77777777" w:rsidR="008E5F53" w:rsidRPr="008E5F53" w:rsidRDefault="008E5F53" w:rsidP="00EC1E7B">
      <w:pPr>
        <w:spacing w:after="0" w:line="276" w:lineRule="auto"/>
        <w:ind w:left="5672" w:firstLine="0"/>
        <w:jc w:val="center"/>
        <w:rPr>
          <w:rFonts w:ascii="Bookman Old Style" w:hAnsi="Bookman Old Style"/>
          <w:bCs/>
          <w:color w:val="000000" w:themeColor="text1"/>
          <w:sz w:val="22"/>
        </w:rPr>
      </w:pPr>
    </w:p>
    <w:p w14:paraId="0F027B7C" w14:textId="384F8826" w:rsidR="00EC1E7B" w:rsidRPr="00DF0A0C" w:rsidRDefault="00AD0275" w:rsidP="00BD38EB">
      <w:pPr>
        <w:spacing w:after="0" w:line="276" w:lineRule="auto"/>
        <w:ind w:left="5672" w:firstLine="0"/>
        <w:jc w:val="center"/>
        <w:rPr>
          <w:rFonts w:ascii="Bookman Old Style" w:hAnsi="Bookman Old Style"/>
          <w:b/>
          <w:color w:val="000000" w:themeColor="text1"/>
          <w:sz w:val="22"/>
        </w:rPr>
      </w:pPr>
      <w:r w:rsidRPr="008E5F53">
        <w:rPr>
          <w:rFonts w:ascii="Bookman Old Style" w:hAnsi="Bookman Old Style"/>
          <w:bCs/>
          <w:color w:val="000000" w:themeColor="text1"/>
          <w:sz w:val="22"/>
        </w:rPr>
        <w:t>Jerzy Duszyński</w:t>
      </w:r>
      <w:r w:rsidR="00EC1E7B" w:rsidRPr="00DF0A0C">
        <w:rPr>
          <w:rFonts w:ascii="Bookman Old Style" w:hAnsi="Bookman Old Style"/>
          <w:b/>
          <w:color w:val="000000" w:themeColor="text1"/>
          <w:sz w:val="22"/>
        </w:rPr>
        <w:br w:type="page"/>
      </w:r>
    </w:p>
    <w:p w14:paraId="4D7F98BA" w14:textId="1B5241B2" w:rsidR="00705F6C" w:rsidRPr="00DF0A0C" w:rsidRDefault="0001321A" w:rsidP="00C91D62">
      <w:pPr>
        <w:spacing w:before="240" w:after="0" w:line="276" w:lineRule="auto"/>
        <w:ind w:firstLine="0"/>
        <w:jc w:val="center"/>
        <w:rPr>
          <w:rFonts w:ascii="Bookman Old Style" w:hAnsi="Bookman Old Style"/>
          <w:b/>
          <w:bCs/>
          <w:color w:val="000000" w:themeColor="text1"/>
          <w:sz w:val="22"/>
        </w:rPr>
      </w:pPr>
      <w:r w:rsidRPr="00DF0A0C">
        <w:rPr>
          <w:rFonts w:ascii="Bookman Old Style" w:hAnsi="Bookman Old Style"/>
          <w:b/>
          <w:bCs/>
          <w:color w:val="000000" w:themeColor="text1"/>
          <w:sz w:val="22"/>
        </w:rPr>
        <w:lastRenderedPageBreak/>
        <w:t>U</w:t>
      </w:r>
      <w:r w:rsidR="00705F6C" w:rsidRPr="00DF0A0C">
        <w:rPr>
          <w:rFonts w:ascii="Bookman Old Style" w:hAnsi="Bookman Old Style"/>
          <w:b/>
          <w:bCs/>
          <w:color w:val="000000" w:themeColor="text1"/>
          <w:sz w:val="22"/>
        </w:rPr>
        <w:t>ZASADNIENIE</w:t>
      </w:r>
    </w:p>
    <w:p w14:paraId="5DE205CB" w14:textId="77777777" w:rsidR="00415E19" w:rsidRPr="00DF0A0C" w:rsidRDefault="00415E19" w:rsidP="00C91D62">
      <w:pPr>
        <w:spacing w:before="240" w:after="0" w:line="276" w:lineRule="auto"/>
        <w:ind w:firstLine="0"/>
        <w:jc w:val="center"/>
        <w:rPr>
          <w:rFonts w:ascii="Bookman Old Style" w:hAnsi="Bookman Old Style"/>
          <w:color w:val="000000" w:themeColor="text1"/>
          <w:sz w:val="22"/>
        </w:rPr>
      </w:pPr>
    </w:p>
    <w:p w14:paraId="7AEEE1DA" w14:textId="528065F3" w:rsidR="00705F6C" w:rsidRPr="00DF0A0C" w:rsidRDefault="00415E19" w:rsidP="00F74C6A">
      <w:pPr>
        <w:spacing w:after="0" w:line="276" w:lineRule="auto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>W toku prowadzonej likwidacji Pani Renata Wilnicka – Likwidator Instytutu Środowiska Rolniczego i Leśnego Polskiej Akademii Nauk, zwanego dalej „Instytutem” przesłała dokumenty</w:t>
      </w:r>
      <w:r w:rsidR="00D21D44" w:rsidRPr="00DF0A0C">
        <w:rPr>
          <w:rFonts w:ascii="Bookman Old Style" w:hAnsi="Bookman Old Style"/>
          <w:color w:val="000000" w:themeColor="text1"/>
          <w:sz w:val="22"/>
        </w:rPr>
        <w:t xml:space="preserve"> dotyczące rozdysponowania mienia ruchomego po zlikwidowanym Instytucie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, z których wynika, </w:t>
      </w:r>
      <w:r w:rsidR="00A36F6C" w:rsidRPr="00DF0A0C">
        <w:rPr>
          <w:rFonts w:ascii="Bookman Old Style" w:hAnsi="Bookman Old Style"/>
          <w:color w:val="000000" w:themeColor="text1"/>
          <w:sz w:val="22"/>
        </w:rPr>
        <w:t>które</w:t>
      </w:r>
      <w:r w:rsidR="005E3385" w:rsidRPr="00DF0A0C">
        <w:rPr>
          <w:rFonts w:ascii="Bookman Old Style" w:hAnsi="Bookman Old Style"/>
          <w:color w:val="000000" w:themeColor="text1"/>
          <w:sz w:val="22"/>
        </w:rPr>
        <w:t xml:space="preserve"> składniki przejmują instytuty </w:t>
      </w:r>
      <w:r w:rsidR="00A36F6C" w:rsidRPr="00DF0A0C">
        <w:rPr>
          <w:rFonts w:ascii="Bookman Old Style" w:hAnsi="Bookman Old Style"/>
          <w:color w:val="000000" w:themeColor="text1"/>
          <w:sz w:val="22"/>
        </w:rPr>
        <w:t>Polskiej Akademii Nauk</w:t>
      </w:r>
      <w:r w:rsidR="005E3385" w:rsidRPr="00DF0A0C">
        <w:rPr>
          <w:rFonts w:ascii="Bookman Old Style" w:hAnsi="Bookman Old Style"/>
          <w:color w:val="000000" w:themeColor="text1"/>
          <w:sz w:val="22"/>
        </w:rPr>
        <w:t>, a</w:t>
      </w:r>
      <w:r w:rsidR="00A36F6C" w:rsidRPr="00DF0A0C">
        <w:rPr>
          <w:rFonts w:ascii="Bookman Old Style" w:hAnsi="Bookman Old Style"/>
          <w:color w:val="000000" w:themeColor="text1"/>
          <w:sz w:val="22"/>
        </w:rPr>
        <w:t xml:space="preserve"> które składniki mienia przejmują </w:t>
      </w:r>
      <w:r w:rsidR="005E3385" w:rsidRPr="00DF0A0C">
        <w:rPr>
          <w:rFonts w:ascii="Bookman Old Style" w:hAnsi="Bookman Old Style"/>
          <w:color w:val="000000" w:themeColor="text1"/>
          <w:sz w:val="22"/>
        </w:rPr>
        <w:t>inne jednostki</w:t>
      </w:r>
      <w:r w:rsidR="00D21D44" w:rsidRPr="00DF0A0C">
        <w:rPr>
          <w:rFonts w:ascii="Bookman Old Style" w:hAnsi="Bookman Old Style"/>
          <w:color w:val="000000" w:themeColor="text1"/>
          <w:sz w:val="22"/>
        </w:rPr>
        <w:t>.</w:t>
      </w:r>
      <w:r w:rsidR="00A36F6C"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D21D44" w:rsidRPr="00DF0A0C">
        <w:rPr>
          <w:rFonts w:ascii="Bookman Old Style" w:hAnsi="Bookman Old Style"/>
          <w:color w:val="000000" w:themeColor="text1"/>
          <w:sz w:val="22"/>
        </w:rPr>
        <w:t>W</w:t>
      </w:r>
      <w:r w:rsidR="00A027AF" w:rsidRPr="00DF0A0C">
        <w:rPr>
          <w:rFonts w:ascii="Bookman Old Style" w:hAnsi="Bookman Old Style"/>
          <w:color w:val="000000" w:themeColor="text1"/>
          <w:sz w:val="22"/>
        </w:rPr>
        <w:t> </w:t>
      </w:r>
      <w:r w:rsidR="00D21D44" w:rsidRPr="00DF0A0C">
        <w:rPr>
          <w:rFonts w:ascii="Bookman Old Style" w:hAnsi="Bookman Old Style"/>
          <w:color w:val="000000" w:themeColor="text1"/>
          <w:sz w:val="22"/>
        </w:rPr>
        <w:t>załączniku Nr 4 do niniejszej uchwały zostały wymienione te jednostki i mienie ruchome jakie zostanie im przekazane</w:t>
      </w:r>
      <w:r w:rsidR="00A36F6C" w:rsidRPr="00DF0A0C">
        <w:rPr>
          <w:rFonts w:ascii="Bookman Old Style" w:hAnsi="Bookman Old Style"/>
          <w:color w:val="000000" w:themeColor="text1"/>
          <w:sz w:val="22"/>
        </w:rPr>
        <w:t>.</w:t>
      </w:r>
    </w:p>
    <w:p w14:paraId="75661D93" w14:textId="4D1CD6EB" w:rsidR="0017324C" w:rsidRPr="00DF0A0C" w:rsidRDefault="0017324C" w:rsidP="00F74C6A">
      <w:pPr>
        <w:spacing w:after="0" w:line="276" w:lineRule="auto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>Instytut w likwidacji jest</w:t>
      </w:r>
      <w:r w:rsidR="00464A70" w:rsidRPr="00DF0A0C">
        <w:rPr>
          <w:rFonts w:ascii="Bookman Old Style" w:hAnsi="Bookman Old Style"/>
          <w:color w:val="000000" w:themeColor="text1"/>
          <w:sz w:val="22"/>
        </w:rPr>
        <w:t xml:space="preserve"> użytkow</w:t>
      </w:r>
      <w:r w:rsidRPr="00DF0A0C">
        <w:rPr>
          <w:rFonts w:ascii="Bookman Old Style" w:hAnsi="Bookman Old Style"/>
          <w:color w:val="000000" w:themeColor="text1"/>
          <w:sz w:val="22"/>
        </w:rPr>
        <w:t>nikiem</w:t>
      </w:r>
      <w:r w:rsidR="00464A70" w:rsidRPr="00DF0A0C">
        <w:rPr>
          <w:rFonts w:ascii="Bookman Old Style" w:hAnsi="Bookman Old Style"/>
          <w:color w:val="000000" w:themeColor="text1"/>
          <w:sz w:val="22"/>
        </w:rPr>
        <w:t xml:space="preserve"> wieczyst</w:t>
      </w:r>
      <w:r w:rsidRPr="00DF0A0C">
        <w:rPr>
          <w:rFonts w:ascii="Bookman Old Style" w:hAnsi="Bookman Old Style"/>
          <w:color w:val="000000" w:themeColor="text1"/>
          <w:sz w:val="22"/>
        </w:rPr>
        <w:t>ym</w:t>
      </w:r>
      <w:r w:rsidR="00464A70" w:rsidRPr="00DF0A0C">
        <w:rPr>
          <w:rFonts w:ascii="Bookman Old Style" w:hAnsi="Bookman Old Style"/>
          <w:color w:val="000000" w:themeColor="text1"/>
          <w:sz w:val="22"/>
        </w:rPr>
        <w:t xml:space="preserve"> n</w:t>
      </w:r>
      <w:r w:rsidR="00B93E29" w:rsidRPr="00DF0A0C">
        <w:rPr>
          <w:rFonts w:ascii="Bookman Old Style" w:hAnsi="Bookman Old Style"/>
          <w:color w:val="000000" w:themeColor="text1"/>
          <w:sz w:val="22"/>
        </w:rPr>
        <w:t>iezabudowan</w:t>
      </w:r>
      <w:r w:rsidR="00464A70" w:rsidRPr="00DF0A0C">
        <w:rPr>
          <w:rFonts w:ascii="Bookman Old Style" w:hAnsi="Bookman Old Style"/>
          <w:color w:val="000000" w:themeColor="text1"/>
          <w:sz w:val="22"/>
        </w:rPr>
        <w:t>ej</w:t>
      </w:r>
      <w:r w:rsidR="00B93E29" w:rsidRPr="00DF0A0C">
        <w:rPr>
          <w:rFonts w:ascii="Bookman Old Style" w:hAnsi="Bookman Old Style"/>
          <w:color w:val="000000" w:themeColor="text1"/>
          <w:sz w:val="22"/>
        </w:rPr>
        <w:t xml:space="preserve"> nieruchomoś</w:t>
      </w:r>
      <w:r w:rsidR="00464A70" w:rsidRPr="00DF0A0C">
        <w:rPr>
          <w:rFonts w:ascii="Bookman Old Style" w:hAnsi="Bookman Old Style"/>
          <w:color w:val="000000" w:themeColor="text1"/>
          <w:sz w:val="22"/>
        </w:rPr>
        <w:t xml:space="preserve">ci gruntowej </w:t>
      </w:r>
      <w:r w:rsidR="00B93E29" w:rsidRPr="00DF0A0C">
        <w:rPr>
          <w:rFonts w:ascii="Bookman Old Style" w:hAnsi="Bookman Old Style"/>
          <w:color w:val="000000" w:themeColor="text1"/>
          <w:sz w:val="22"/>
        </w:rPr>
        <w:t>położon</w:t>
      </w:r>
      <w:r w:rsidR="00464A70" w:rsidRPr="00DF0A0C">
        <w:rPr>
          <w:rFonts w:ascii="Bookman Old Style" w:hAnsi="Bookman Old Style"/>
          <w:color w:val="000000" w:themeColor="text1"/>
          <w:sz w:val="22"/>
        </w:rPr>
        <w:t>ej</w:t>
      </w:r>
      <w:r w:rsidR="00B93E29" w:rsidRPr="00DF0A0C">
        <w:rPr>
          <w:rFonts w:ascii="Bookman Old Style" w:hAnsi="Bookman Old Style"/>
          <w:color w:val="000000" w:themeColor="text1"/>
          <w:sz w:val="22"/>
        </w:rPr>
        <w:t xml:space="preserve"> w Poznaniu przy ul. Heweliusza 6a, oznaczon</w:t>
      </w:r>
      <w:r w:rsidR="00464A70" w:rsidRPr="00DF0A0C">
        <w:rPr>
          <w:rFonts w:ascii="Bookman Old Style" w:hAnsi="Bookman Old Style"/>
          <w:color w:val="000000" w:themeColor="text1"/>
          <w:sz w:val="22"/>
        </w:rPr>
        <w:t>ej</w:t>
      </w:r>
      <w:r w:rsidR="00B93E29" w:rsidRPr="00DF0A0C">
        <w:rPr>
          <w:rFonts w:ascii="Bookman Old Style" w:hAnsi="Bookman Old Style"/>
          <w:color w:val="000000" w:themeColor="text1"/>
          <w:sz w:val="22"/>
        </w:rPr>
        <w:t xml:space="preserve"> w ewidencji gruntów jako działka nr 13/67</w:t>
      </w:r>
      <w:r w:rsidR="00464A70" w:rsidRPr="00DF0A0C">
        <w:rPr>
          <w:rFonts w:ascii="Bookman Old Style" w:hAnsi="Bookman Old Style"/>
          <w:color w:val="000000" w:themeColor="text1"/>
          <w:sz w:val="22"/>
        </w:rPr>
        <w:t>,</w:t>
      </w:r>
      <w:r w:rsidR="005B4C95" w:rsidRPr="00DF0A0C">
        <w:rPr>
          <w:rFonts w:ascii="Bookman Old Style" w:hAnsi="Bookman Old Style"/>
          <w:color w:val="000000" w:themeColor="text1"/>
          <w:sz w:val="22"/>
        </w:rPr>
        <w:t xml:space="preserve"> wpisan</w:t>
      </w:r>
      <w:r w:rsidR="00464A70" w:rsidRPr="00DF0A0C">
        <w:rPr>
          <w:rFonts w:ascii="Bookman Old Style" w:hAnsi="Bookman Old Style"/>
          <w:color w:val="000000" w:themeColor="text1"/>
          <w:sz w:val="22"/>
        </w:rPr>
        <w:t>ej</w:t>
      </w:r>
      <w:r w:rsidR="005B4C95" w:rsidRPr="00DF0A0C">
        <w:rPr>
          <w:rFonts w:ascii="Bookman Old Style" w:hAnsi="Bookman Old Style"/>
          <w:color w:val="000000" w:themeColor="text1"/>
          <w:sz w:val="22"/>
        </w:rPr>
        <w:t xml:space="preserve"> do księgi wieczystej </w:t>
      </w:r>
      <w:r w:rsidR="00A027AF" w:rsidRPr="00DF0A0C">
        <w:rPr>
          <w:rFonts w:ascii="Bookman Old Style" w:hAnsi="Bookman Old Style"/>
          <w:color w:val="000000" w:themeColor="text1"/>
          <w:sz w:val="22"/>
        </w:rPr>
        <w:t>n</w:t>
      </w:r>
      <w:r w:rsidR="005B4C95" w:rsidRPr="00DF0A0C">
        <w:rPr>
          <w:rFonts w:ascii="Bookman Old Style" w:hAnsi="Bookman Old Style"/>
          <w:color w:val="000000" w:themeColor="text1"/>
          <w:sz w:val="22"/>
        </w:rPr>
        <w:t>r PO1P/00276372/7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. Nieruchomość </w:t>
      </w:r>
      <w:r w:rsidR="00B93E29" w:rsidRPr="00DF0A0C">
        <w:rPr>
          <w:rFonts w:ascii="Bookman Old Style" w:hAnsi="Bookman Old Style"/>
          <w:color w:val="000000" w:themeColor="text1"/>
          <w:sz w:val="22"/>
        </w:rPr>
        <w:t>został</w:t>
      </w:r>
      <w:r w:rsidRPr="00DF0A0C">
        <w:rPr>
          <w:rFonts w:ascii="Bookman Old Style" w:hAnsi="Bookman Old Style"/>
          <w:color w:val="000000" w:themeColor="text1"/>
          <w:sz w:val="22"/>
        </w:rPr>
        <w:t>a</w:t>
      </w:r>
      <w:r w:rsidR="00B93E29" w:rsidRPr="00DF0A0C">
        <w:rPr>
          <w:rFonts w:ascii="Bookman Old Style" w:hAnsi="Bookman Old Style"/>
          <w:color w:val="000000" w:themeColor="text1"/>
          <w:sz w:val="22"/>
        </w:rPr>
        <w:t xml:space="preserve"> przekazana 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Instytutowi </w:t>
      </w:r>
      <w:r w:rsidR="00B93E29" w:rsidRPr="00DF0A0C">
        <w:rPr>
          <w:rFonts w:ascii="Bookman Old Style" w:hAnsi="Bookman Old Style"/>
          <w:color w:val="000000" w:themeColor="text1"/>
          <w:sz w:val="22"/>
        </w:rPr>
        <w:t xml:space="preserve">przez Miasto Poznań 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na podstawie </w:t>
      </w:r>
      <w:r w:rsidR="00881D8D" w:rsidRPr="00DF0A0C">
        <w:rPr>
          <w:rFonts w:ascii="Bookman Old Style" w:hAnsi="Bookman Old Style"/>
          <w:color w:val="000000" w:themeColor="text1"/>
          <w:sz w:val="22"/>
        </w:rPr>
        <w:t>umow</w:t>
      </w:r>
      <w:r w:rsidRPr="00DF0A0C">
        <w:rPr>
          <w:rFonts w:ascii="Bookman Old Style" w:hAnsi="Bookman Old Style"/>
          <w:color w:val="000000" w:themeColor="text1"/>
          <w:sz w:val="22"/>
        </w:rPr>
        <w:t>y</w:t>
      </w:r>
      <w:r w:rsidR="00881D8D" w:rsidRPr="00DF0A0C">
        <w:rPr>
          <w:rFonts w:ascii="Bookman Old Style" w:hAnsi="Bookman Old Style"/>
          <w:color w:val="000000" w:themeColor="text1"/>
          <w:sz w:val="22"/>
        </w:rPr>
        <w:t xml:space="preserve"> z dnia 13.05.2011 r. Repertorium A. 5574/2011 </w:t>
      </w:r>
      <w:r w:rsidR="00B93E29" w:rsidRPr="00DF0A0C">
        <w:rPr>
          <w:rFonts w:ascii="Bookman Old Style" w:hAnsi="Bookman Old Style"/>
          <w:color w:val="000000" w:themeColor="text1"/>
          <w:sz w:val="22"/>
        </w:rPr>
        <w:t>z przeznaczeniem na budowę nowej siedziby Instytutu, w terminie 5 lat. Termin ten upłynął w dniu 13 maja 2016</w:t>
      </w:r>
      <w:r w:rsidR="00A027AF" w:rsidRPr="00DF0A0C">
        <w:rPr>
          <w:rFonts w:ascii="Bookman Old Style" w:hAnsi="Bookman Old Style"/>
          <w:color w:val="000000" w:themeColor="text1"/>
          <w:sz w:val="22"/>
        </w:rPr>
        <w:t> </w:t>
      </w:r>
      <w:r w:rsidR="00B93E29" w:rsidRPr="00DF0A0C">
        <w:rPr>
          <w:rFonts w:ascii="Bookman Old Style" w:hAnsi="Bookman Old Style"/>
          <w:color w:val="000000" w:themeColor="text1"/>
          <w:sz w:val="22"/>
        </w:rPr>
        <w:t xml:space="preserve">r. </w:t>
      </w:r>
    </w:p>
    <w:p w14:paraId="4E02D3C4" w14:textId="1B0D5CAA" w:rsidR="00F74C6A" w:rsidRPr="00DF0A0C" w:rsidRDefault="00293065" w:rsidP="00F74C6A">
      <w:pPr>
        <w:pStyle w:val="Akapitzlist"/>
        <w:spacing w:after="200" w:line="276" w:lineRule="auto"/>
        <w:ind w:left="0" w:right="141" w:firstLine="0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>Prezydent Miasta Poznania</w:t>
      </w:r>
      <w:r w:rsidR="00A027AF" w:rsidRPr="00DF0A0C">
        <w:rPr>
          <w:rFonts w:ascii="Bookman Old Style" w:hAnsi="Bookman Old Style"/>
          <w:color w:val="000000" w:themeColor="text1"/>
          <w:sz w:val="22"/>
        </w:rPr>
        <w:t>,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881D8D" w:rsidRPr="00DF0A0C">
        <w:rPr>
          <w:rFonts w:ascii="Bookman Old Style" w:hAnsi="Bookman Old Style"/>
          <w:color w:val="000000" w:themeColor="text1"/>
          <w:sz w:val="22"/>
        </w:rPr>
        <w:t>w piśmie z dnia 23 sierpnia 2022</w:t>
      </w:r>
      <w:r w:rsidR="00A027AF"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881D8D" w:rsidRPr="00DF0A0C">
        <w:rPr>
          <w:rFonts w:ascii="Bookman Old Style" w:hAnsi="Bookman Old Style"/>
          <w:color w:val="000000" w:themeColor="text1"/>
          <w:sz w:val="22"/>
        </w:rPr>
        <w:t>r. wyraził zgodę na zmianę terminu i celu określonego w tej umowie</w:t>
      </w:r>
      <w:r w:rsidR="00A027AF" w:rsidRPr="00DF0A0C">
        <w:rPr>
          <w:rFonts w:ascii="Bookman Old Style" w:hAnsi="Bookman Old Style"/>
          <w:color w:val="000000" w:themeColor="text1"/>
          <w:sz w:val="22"/>
        </w:rPr>
        <w:t>,</w:t>
      </w:r>
      <w:r w:rsidR="00881D8D" w:rsidRPr="00DF0A0C">
        <w:rPr>
          <w:rFonts w:ascii="Bookman Old Style" w:hAnsi="Bookman Old Style"/>
          <w:color w:val="000000" w:themeColor="text1"/>
          <w:sz w:val="22"/>
        </w:rPr>
        <w:t xml:space="preserve"> tj. na przedłużenie terminu zagospodarowania nieruchomości do dnia 31 grudnia 2026</w:t>
      </w:r>
      <w:r w:rsidR="00A027AF"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881D8D" w:rsidRPr="00DF0A0C">
        <w:rPr>
          <w:rFonts w:ascii="Bookman Old Style" w:hAnsi="Bookman Old Style"/>
          <w:color w:val="000000" w:themeColor="text1"/>
          <w:sz w:val="22"/>
        </w:rPr>
        <w:t>r. i wskazanie, iż na tej nieruchomości zostanie wybudowane Centrum Inżynierii Tkankowej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. </w:t>
      </w:r>
      <w:r w:rsidR="00A36F6C" w:rsidRPr="00DF0A0C">
        <w:rPr>
          <w:rFonts w:ascii="Bookman Old Style" w:hAnsi="Bookman Old Style"/>
          <w:color w:val="000000" w:themeColor="text1"/>
          <w:sz w:val="22"/>
        </w:rPr>
        <w:t>Instytut Środowiska Rolniczego i Leśnego PAN w likwidacji podpis</w:t>
      </w:r>
      <w:r w:rsidR="00F74C6A" w:rsidRPr="00DF0A0C">
        <w:rPr>
          <w:rFonts w:ascii="Bookman Old Style" w:hAnsi="Bookman Old Style"/>
          <w:color w:val="000000" w:themeColor="text1"/>
          <w:sz w:val="22"/>
        </w:rPr>
        <w:t xml:space="preserve">ze </w:t>
      </w:r>
      <w:r w:rsidR="00A36F6C" w:rsidRPr="00DF0A0C">
        <w:rPr>
          <w:rFonts w:ascii="Bookman Old Style" w:hAnsi="Bookman Old Style"/>
          <w:color w:val="000000" w:themeColor="text1"/>
          <w:sz w:val="22"/>
        </w:rPr>
        <w:t>w tym celu z Miastem Poznań zmianę w/w umowy.</w:t>
      </w:r>
      <w:r w:rsidR="00DD2EB1" w:rsidRPr="00DF0A0C">
        <w:rPr>
          <w:rFonts w:ascii="Bookman Old Style" w:hAnsi="Bookman Old Style"/>
          <w:color w:val="000000" w:themeColor="text1"/>
          <w:sz w:val="22"/>
        </w:rPr>
        <w:t xml:space="preserve"> </w:t>
      </w:r>
    </w:p>
    <w:p w14:paraId="3257D5D4" w14:textId="580B8BE6" w:rsidR="00490239" w:rsidRPr="00DF0A0C" w:rsidRDefault="00DD2EB1" w:rsidP="00F74C6A">
      <w:pPr>
        <w:pStyle w:val="Akapitzlist"/>
        <w:spacing w:after="200" w:line="276" w:lineRule="auto"/>
        <w:ind w:left="0" w:right="141" w:firstLine="0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>Kolejnym etapem będzie prze</w:t>
      </w:r>
      <w:r w:rsidR="00FD7C4A" w:rsidRPr="00DF0A0C">
        <w:rPr>
          <w:rFonts w:ascii="Bookman Old Style" w:hAnsi="Bookman Old Style"/>
          <w:color w:val="000000" w:themeColor="text1"/>
          <w:sz w:val="22"/>
        </w:rPr>
        <w:t xml:space="preserve">niesienie prawa do </w:t>
      </w:r>
      <w:r w:rsidRPr="00DF0A0C">
        <w:rPr>
          <w:rFonts w:ascii="Bookman Old Style" w:hAnsi="Bookman Old Style"/>
          <w:color w:val="000000" w:themeColor="text1"/>
          <w:sz w:val="22"/>
        </w:rPr>
        <w:t>w/w nieruchomości</w:t>
      </w:r>
      <w:r w:rsidR="00490239" w:rsidRPr="00DF0A0C">
        <w:rPr>
          <w:rFonts w:ascii="Bookman Old Style" w:hAnsi="Bookman Old Style"/>
          <w:color w:val="000000" w:themeColor="text1"/>
          <w:sz w:val="22"/>
        </w:rPr>
        <w:t>, w formie aktu notarialnego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490239" w:rsidRPr="00DF0A0C">
        <w:rPr>
          <w:rFonts w:ascii="Bookman Old Style" w:hAnsi="Bookman Old Style"/>
          <w:color w:val="000000" w:themeColor="text1"/>
          <w:sz w:val="22"/>
        </w:rPr>
        <w:t xml:space="preserve">na rzecz </w:t>
      </w:r>
      <w:r w:rsidRPr="00DF0A0C">
        <w:rPr>
          <w:rFonts w:ascii="Bookman Old Style" w:hAnsi="Bookman Old Style"/>
          <w:color w:val="000000" w:themeColor="text1"/>
          <w:sz w:val="22"/>
        </w:rPr>
        <w:t>Instytut</w:t>
      </w:r>
      <w:r w:rsidR="00490239" w:rsidRPr="00DF0A0C">
        <w:rPr>
          <w:rFonts w:ascii="Bookman Old Style" w:hAnsi="Bookman Old Style"/>
          <w:color w:val="000000" w:themeColor="text1"/>
          <w:sz w:val="22"/>
        </w:rPr>
        <w:t>u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Genetyki Człowieka Polskiej Akademii Nauk, który będzie realizował tę inwestycję</w:t>
      </w:r>
      <w:r w:rsidR="00490239" w:rsidRPr="00DF0A0C">
        <w:rPr>
          <w:rFonts w:ascii="Bookman Old Style" w:hAnsi="Bookman Old Style"/>
          <w:color w:val="000000" w:themeColor="text1"/>
          <w:sz w:val="22"/>
        </w:rPr>
        <w:t>.</w:t>
      </w:r>
    </w:p>
    <w:p w14:paraId="64B6DCB1" w14:textId="7A6D62BC" w:rsidR="00490239" w:rsidRPr="00DF0A0C" w:rsidRDefault="00F74C6A" w:rsidP="00F74C6A">
      <w:pPr>
        <w:pStyle w:val="Akapitzlist"/>
        <w:spacing w:after="200" w:line="276" w:lineRule="auto"/>
        <w:ind w:left="0" w:right="141" w:firstLine="0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 xml:space="preserve">Przeniesienia prawa do pozostałych </w:t>
      </w:r>
      <w:r w:rsidR="00C91D62" w:rsidRPr="00DF0A0C">
        <w:rPr>
          <w:rFonts w:ascii="Bookman Old Style" w:hAnsi="Bookman Old Style"/>
          <w:color w:val="000000" w:themeColor="text1"/>
          <w:sz w:val="22"/>
        </w:rPr>
        <w:t xml:space="preserve">nieruchomości </w:t>
      </w:r>
      <w:r w:rsidR="00490239" w:rsidRPr="00DF0A0C">
        <w:rPr>
          <w:rFonts w:ascii="Bookman Old Style" w:hAnsi="Bookman Old Style"/>
          <w:color w:val="000000" w:themeColor="text1"/>
          <w:sz w:val="22"/>
        </w:rPr>
        <w:t>Instytutu Środowiska Rolniczego i Leśnego P</w:t>
      </w:r>
      <w:r w:rsidR="00F56740" w:rsidRPr="00DF0A0C">
        <w:rPr>
          <w:rFonts w:ascii="Bookman Old Style" w:hAnsi="Bookman Old Style"/>
          <w:color w:val="000000" w:themeColor="text1"/>
          <w:sz w:val="22"/>
        </w:rPr>
        <w:t xml:space="preserve">olskiej </w:t>
      </w:r>
      <w:r w:rsidR="00490239" w:rsidRPr="00DF0A0C">
        <w:rPr>
          <w:rFonts w:ascii="Bookman Old Style" w:hAnsi="Bookman Old Style"/>
          <w:color w:val="000000" w:themeColor="text1"/>
          <w:sz w:val="22"/>
        </w:rPr>
        <w:t>A</w:t>
      </w:r>
      <w:r w:rsidR="00F56740" w:rsidRPr="00DF0A0C">
        <w:rPr>
          <w:rFonts w:ascii="Bookman Old Style" w:hAnsi="Bookman Old Style"/>
          <w:color w:val="000000" w:themeColor="text1"/>
          <w:sz w:val="22"/>
        </w:rPr>
        <w:t xml:space="preserve">kademii </w:t>
      </w:r>
      <w:r w:rsidR="00490239" w:rsidRPr="00DF0A0C">
        <w:rPr>
          <w:rFonts w:ascii="Bookman Old Style" w:hAnsi="Bookman Old Style"/>
          <w:color w:val="000000" w:themeColor="text1"/>
          <w:sz w:val="22"/>
        </w:rPr>
        <w:t>N</w:t>
      </w:r>
      <w:r w:rsidR="00F56740" w:rsidRPr="00DF0A0C">
        <w:rPr>
          <w:rFonts w:ascii="Bookman Old Style" w:hAnsi="Bookman Old Style"/>
          <w:color w:val="000000" w:themeColor="text1"/>
          <w:sz w:val="22"/>
        </w:rPr>
        <w:t>auk w likwidacji,</w:t>
      </w:r>
      <w:r w:rsidR="00490239" w:rsidRPr="00DF0A0C">
        <w:rPr>
          <w:rFonts w:ascii="Bookman Old Style" w:hAnsi="Bookman Old Style"/>
          <w:color w:val="000000" w:themeColor="text1"/>
          <w:sz w:val="22"/>
        </w:rPr>
        <w:t xml:space="preserve"> wymienionych w § 1 </w:t>
      </w:r>
      <w:r w:rsidR="00F56740" w:rsidRPr="00DF0A0C">
        <w:rPr>
          <w:rFonts w:ascii="Bookman Old Style" w:hAnsi="Bookman Old Style"/>
          <w:color w:val="000000" w:themeColor="text1"/>
          <w:sz w:val="22"/>
        </w:rPr>
        <w:t xml:space="preserve">niniejszej uchwały </w:t>
      </w:r>
      <w:r w:rsidR="00490239" w:rsidRPr="00DF0A0C">
        <w:rPr>
          <w:rFonts w:ascii="Bookman Old Style" w:hAnsi="Bookman Old Style"/>
          <w:color w:val="000000" w:themeColor="text1"/>
          <w:sz w:val="22"/>
        </w:rPr>
        <w:t>tj.:</w:t>
      </w:r>
    </w:p>
    <w:p w14:paraId="50556D12" w14:textId="2BFC99D4" w:rsidR="00F56740" w:rsidRPr="00DF0A0C" w:rsidRDefault="00C91D62" w:rsidP="00F74C6A">
      <w:pPr>
        <w:pStyle w:val="Akapitzlist"/>
        <w:numPr>
          <w:ilvl w:val="0"/>
          <w:numId w:val="44"/>
        </w:numPr>
        <w:spacing w:after="0" w:line="276" w:lineRule="auto"/>
        <w:ind w:left="426" w:right="141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 xml:space="preserve">nieruchomości położonej w Poznaniu przy ul. Bukowskiej 19, oznaczonej jako działka nr 86/1 o pow. 0,1556 ha, wpisanej do księgi wieczystej </w:t>
      </w:r>
      <w:r w:rsidR="00A027AF" w:rsidRPr="00DF0A0C">
        <w:rPr>
          <w:rFonts w:ascii="Bookman Old Style" w:hAnsi="Bookman Old Style"/>
          <w:color w:val="000000" w:themeColor="text1"/>
          <w:sz w:val="22"/>
        </w:rPr>
        <w:t>n</w:t>
      </w:r>
      <w:r w:rsidRPr="00DF0A0C">
        <w:rPr>
          <w:rFonts w:ascii="Bookman Old Style" w:hAnsi="Bookman Old Style"/>
          <w:color w:val="000000" w:themeColor="text1"/>
          <w:sz w:val="22"/>
        </w:rPr>
        <w:t>r</w:t>
      </w:r>
      <w:r w:rsidR="00A027AF" w:rsidRPr="00DF0A0C">
        <w:rPr>
          <w:rFonts w:ascii="Bookman Old Style" w:hAnsi="Bookman Old Style"/>
          <w:color w:val="000000" w:themeColor="text1"/>
          <w:sz w:val="22"/>
        </w:rPr>
        <w:t> </w:t>
      </w:r>
      <w:r w:rsidRPr="00DF0A0C">
        <w:rPr>
          <w:rFonts w:ascii="Bookman Old Style" w:hAnsi="Bookman Old Style"/>
          <w:color w:val="000000" w:themeColor="text1"/>
          <w:sz w:val="22"/>
        </w:rPr>
        <w:t>PO1P/00120162/4, prowadzonej przez Sąd Rejonowy Poznań Stare Miasto w</w:t>
      </w:r>
      <w:r w:rsidR="00A027AF" w:rsidRPr="00DF0A0C">
        <w:rPr>
          <w:rFonts w:ascii="Bookman Old Style" w:hAnsi="Bookman Old Style"/>
          <w:color w:val="000000" w:themeColor="text1"/>
          <w:sz w:val="22"/>
        </w:rPr>
        <w:t> </w:t>
      </w:r>
      <w:r w:rsidRPr="00DF0A0C">
        <w:rPr>
          <w:rFonts w:ascii="Bookman Old Style" w:hAnsi="Bookman Old Style"/>
          <w:color w:val="000000" w:themeColor="text1"/>
          <w:sz w:val="22"/>
        </w:rPr>
        <w:t>Poznaniu</w:t>
      </w:r>
      <w:r w:rsidR="00490239" w:rsidRPr="00DF0A0C">
        <w:rPr>
          <w:rFonts w:ascii="Bookman Old Style" w:hAnsi="Bookman Old Style"/>
          <w:color w:val="000000" w:themeColor="text1"/>
          <w:sz w:val="22"/>
        </w:rPr>
        <w:t>,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</w:t>
      </w:r>
    </w:p>
    <w:p w14:paraId="6F503286" w14:textId="14A61F07" w:rsidR="00C91D62" w:rsidRPr="00DF0A0C" w:rsidRDefault="00C91D62" w:rsidP="00F74C6A">
      <w:pPr>
        <w:pStyle w:val="Akapitzlist"/>
        <w:numPr>
          <w:ilvl w:val="0"/>
          <w:numId w:val="44"/>
        </w:numPr>
        <w:spacing w:after="0" w:line="276" w:lineRule="auto"/>
        <w:ind w:left="426" w:right="141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 xml:space="preserve">nieruchomości położonej w Rogaczewie Małym, oznaczonej jako działka nr 36/6 o pow. 0,8350 ha, wpisanej do księgi wieczystej KW nr PO1K/00034897/0 prowadzonej przez Sąd Rejonowy w Kościanie </w:t>
      </w:r>
      <w:r w:rsidR="00F56740" w:rsidRPr="00DF0A0C">
        <w:rPr>
          <w:rFonts w:ascii="Bookman Old Style" w:hAnsi="Bookman Old Style"/>
          <w:color w:val="000000" w:themeColor="text1"/>
          <w:sz w:val="22"/>
        </w:rPr>
        <w:t xml:space="preserve">oraz </w:t>
      </w:r>
    </w:p>
    <w:p w14:paraId="351D4273" w14:textId="5D185373" w:rsidR="00F74C6A" w:rsidRPr="00DF0A0C" w:rsidRDefault="00C91D62" w:rsidP="00F74C6A">
      <w:pPr>
        <w:pStyle w:val="Akapitzlist"/>
        <w:numPr>
          <w:ilvl w:val="0"/>
          <w:numId w:val="44"/>
        </w:numPr>
        <w:tabs>
          <w:tab w:val="left" w:pos="8789"/>
        </w:tabs>
        <w:spacing w:after="0" w:line="276" w:lineRule="auto"/>
        <w:ind w:left="426" w:right="141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 xml:space="preserve">nieruchomości położonej w Turwii, oznaczonej jako działki nr 12, 130, 131 i 132 o łącznej pow. 20,5000 ha, wpisanej do księgi wieczystej </w:t>
      </w:r>
      <w:r w:rsidR="00A027AF" w:rsidRPr="00DF0A0C">
        <w:rPr>
          <w:rFonts w:ascii="Bookman Old Style" w:hAnsi="Bookman Old Style"/>
          <w:color w:val="000000" w:themeColor="text1"/>
          <w:sz w:val="22"/>
        </w:rPr>
        <w:t>n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r PO1K/00032379/9 prowadzonej przez Sąd Rejonowy w Kościanie V Wydział Ksiąg Wieczystych, </w:t>
      </w:r>
    </w:p>
    <w:p w14:paraId="72AF2BD9" w14:textId="62FB487A" w:rsidR="00C91D62" w:rsidRPr="00DF0A0C" w:rsidRDefault="00490239" w:rsidP="00F74C6A">
      <w:pPr>
        <w:pStyle w:val="Akapitzlist"/>
        <w:tabs>
          <w:tab w:val="left" w:pos="8789"/>
        </w:tabs>
        <w:spacing w:after="0" w:line="276" w:lineRule="auto"/>
        <w:ind w:left="0" w:right="141" w:firstLine="0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 xml:space="preserve">na rzecz Instytutu Dendrologii Polskiej </w:t>
      </w:r>
      <w:r w:rsidR="00F56740" w:rsidRPr="00DF0A0C">
        <w:rPr>
          <w:rFonts w:ascii="Bookman Old Style" w:hAnsi="Bookman Old Style"/>
          <w:color w:val="000000" w:themeColor="text1"/>
          <w:sz w:val="22"/>
        </w:rPr>
        <w:t>Akademii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="00F56740" w:rsidRPr="00DF0A0C">
        <w:rPr>
          <w:rFonts w:ascii="Bookman Old Style" w:hAnsi="Bookman Old Style"/>
          <w:color w:val="000000" w:themeColor="text1"/>
          <w:sz w:val="22"/>
        </w:rPr>
        <w:t>N</w:t>
      </w:r>
      <w:r w:rsidRPr="00DF0A0C">
        <w:rPr>
          <w:rFonts w:ascii="Bookman Old Style" w:hAnsi="Bookman Old Style"/>
          <w:color w:val="000000" w:themeColor="text1"/>
          <w:sz w:val="22"/>
        </w:rPr>
        <w:t>auk</w:t>
      </w:r>
      <w:r w:rsidR="00F74C6A" w:rsidRPr="00DF0A0C">
        <w:rPr>
          <w:rFonts w:ascii="Bookman Old Style" w:hAnsi="Bookman Old Style"/>
          <w:color w:val="000000" w:themeColor="text1"/>
          <w:sz w:val="22"/>
        </w:rPr>
        <w:t xml:space="preserve"> (pkt 1 i 2) </w:t>
      </w:r>
      <w:r w:rsidRPr="00DF0A0C">
        <w:rPr>
          <w:rFonts w:ascii="Bookman Old Style" w:hAnsi="Bookman Old Style"/>
          <w:color w:val="000000" w:themeColor="text1"/>
          <w:sz w:val="22"/>
        </w:rPr>
        <w:t>i</w:t>
      </w:r>
      <w:r w:rsidR="00F74C6A" w:rsidRPr="00DF0A0C">
        <w:rPr>
          <w:rFonts w:ascii="Bookman Old Style" w:hAnsi="Bookman Old Style"/>
          <w:color w:val="000000" w:themeColor="text1"/>
          <w:sz w:val="22"/>
        </w:rPr>
        <w:t xml:space="preserve"> oraz </w:t>
      </w:r>
      <w:r w:rsidRPr="00DF0A0C">
        <w:rPr>
          <w:rFonts w:ascii="Bookman Old Style" w:hAnsi="Bookman Old Style"/>
          <w:color w:val="000000" w:themeColor="text1"/>
          <w:sz w:val="22"/>
        </w:rPr>
        <w:t>Instytutu Chemii Bioorganicznej P</w:t>
      </w:r>
      <w:r w:rsidR="00F56740" w:rsidRPr="00DF0A0C">
        <w:rPr>
          <w:rFonts w:ascii="Bookman Old Style" w:hAnsi="Bookman Old Style"/>
          <w:color w:val="000000" w:themeColor="text1"/>
          <w:sz w:val="22"/>
        </w:rPr>
        <w:t xml:space="preserve">olskiej </w:t>
      </w:r>
      <w:r w:rsidRPr="00DF0A0C">
        <w:rPr>
          <w:rFonts w:ascii="Bookman Old Style" w:hAnsi="Bookman Old Style"/>
          <w:color w:val="000000" w:themeColor="text1"/>
          <w:sz w:val="22"/>
        </w:rPr>
        <w:t>A</w:t>
      </w:r>
      <w:r w:rsidR="00F56740" w:rsidRPr="00DF0A0C">
        <w:rPr>
          <w:rFonts w:ascii="Bookman Old Style" w:hAnsi="Bookman Old Style"/>
          <w:color w:val="000000" w:themeColor="text1"/>
          <w:sz w:val="22"/>
        </w:rPr>
        <w:t xml:space="preserve">kademii </w:t>
      </w:r>
      <w:r w:rsidRPr="00DF0A0C">
        <w:rPr>
          <w:rFonts w:ascii="Bookman Old Style" w:hAnsi="Bookman Old Style"/>
          <w:color w:val="000000" w:themeColor="text1"/>
          <w:sz w:val="22"/>
        </w:rPr>
        <w:t>N</w:t>
      </w:r>
      <w:r w:rsidR="00F56740" w:rsidRPr="00DF0A0C">
        <w:rPr>
          <w:rFonts w:ascii="Bookman Old Style" w:hAnsi="Bookman Old Style"/>
          <w:color w:val="000000" w:themeColor="text1"/>
          <w:sz w:val="22"/>
        </w:rPr>
        <w:t>auk</w:t>
      </w:r>
      <w:r w:rsidR="00F74C6A" w:rsidRPr="00DF0A0C">
        <w:rPr>
          <w:rFonts w:ascii="Bookman Old Style" w:hAnsi="Bookman Old Style"/>
          <w:color w:val="000000" w:themeColor="text1"/>
          <w:sz w:val="22"/>
        </w:rPr>
        <w:t>(pkt 3)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 nastąpi </w:t>
      </w:r>
      <w:r w:rsidR="00F56740" w:rsidRPr="00DF0A0C">
        <w:rPr>
          <w:rFonts w:ascii="Bookman Old Style" w:hAnsi="Bookman Old Style"/>
          <w:color w:val="000000" w:themeColor="text1"/>
          <w:sz w:val="22"/>
        </w:rPr>
        <w:t>przed zakończeniem likwidacji w formie aktu notarialnego</w:t>
      </w:r>
      <w:r w:rsidRPr="00DF0A0C">
        <w:rPr>
          <w:rFonts w:ascii="Bookman Old Style" w:hAnsi="Bookman Old Style"/>
          <w:color w:val="000000" w:themeColor="text1"/>
          <w:sz w:val="22"/>
        </w:rPr>
        <w:t>.</w:t>
      </w:r>
    </w:p>
    <w:p w14:paraId="03E53181" w14:textId="50CDA967" w:rsidR="00F74C6A" w:rsidRPr="00DF0A0C" w:rsidRDefault="00F74C6A" w:rsidP="00F74C6A">
      <w:pPr>
        <w:spacing w:before="240" w:after="0" w:line="276" w:lineRule="auto"/>
        <w:ind w:firstLine="0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 xml:space="preserve">Wykaz jednostek, które przejmą mienie ruchome po zlikwidowanym Instytucie był na bieżąco uzgadniany i aktualizowany przez panią Renatę Wilnicką - </w:t>
      </w:r>
      <w:r w:rsidR="00A027AF" w:rsidRPr="00DF0A0C">
        <w:rPr>
          <w:rFonts w:ascii="Bookman Old Style" w:hAnsi="Bookman Old Style"/>
          <w:color w:val="000000" w:themeColor="text1"/>
          <w:sz w:val="22"/>
        </w:rPr>
        <w:t>L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ikwidatorem Instytutu. Załącznik </w:t>
      </w:r>
      <w:r w:rsidR="00A027AF" w:rsidRPr="00DF0A0C">
        <w:rPr>
          <w:rFonts w:ascii="Bookman Old Style" w:hAnsi="Bookman Old Style"/>
          <w:color w:val="000000" w:themeColor="text1"/>
          <w:sz w:val="22"/>
        </w:rPr>
        <w:t>n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r 4 do niniejszej </w:t>
      </w:r>
      <w:r w:rsidR="00A027AF" w:rsidRPr="00DF0A0C">
        <w:rPr>
          <w:rFonts w:ascii="Bookman Old Style" w:hAnsi="Bookman Old Style"/>
          <w:color w:val="000000" w:themeColor="text1"/>
          <w:sz w:val="22"/>
        </w:rPr>
        <w:t>u</w:t>
      </w:r>
      <w:r w:rsidRPr="00DF0A0C">
        <w:rPr>
          <w:rFonts w:ascii="Bookman Old Style" w:hAnsi="Bookman Old Style"/>
          <w:color w:val="000000" w:themeColor="text1"/>
          <w:sz w:val="22"/>
        </w:rPr>
        <w:t>chwały odzwierciedla te zmiany.</w:t>
      </w:r>
    </w:p>
    <w:p w14:paraId="6BD249D8" w14:textId="2131B16D" w:rsidR="00BD38EB" w:rsidRPr="00DF0A0C" w:rsidRDefault="007F7023" w:rsidP="00F74C6A">
      <w:pPr>
        <w:spacing w:before="240" w:after="0" w:line="276" w:lineRule="auto"/>
        <w:ind w:firstLine="0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lastRenderedPageBreak/>
        <w:t xml:space="preserve">Wymienione okoliczności wymagają zmiany </w:t>
      </w:r>
      <w:r w:rsidR="00A027AF" w:rsidRPr="00DF0A0C">
        <w:rPr>
          <w:rFonts w:ascii="Bookman Old Style" w:hAnsi="Bookman Old Style"/>
          <w:color w:val="000000" w:themeColor="text1"/>
          <w:sz w:val="22"/>
        </w:rPr>
        <w:t>u</w:t>
      </w:r>
      <w:r w:rsidRPr="00DF0A0C">
        <w:rPr>
          <w:rFonts w:ascii="Bookman Old Style" w:hAnsi="Bookman Old Style"/>
          <w:color w:val="000000" w:themeColor="text1"/>
          <w:sz w:val="22"/>
        </w:rPr>
        <w:t>chwały Nr 33/2021 Prezydium Polskiej Akademii Nauk z dnia 13 października 2021 r. w sprawie likwidacji Instytutu  Środowiska Rolniczego i Leśnego Polskiej Akademii Nauk z siedzibą</w:t>
      </w:r>
      <w:r w:rsidR="00F74C6A" w:rsidRPr="00DF0A0C">
        <w:rPr>
          <w:rFonts w:ascii="Bookman Old Style" w:hAnsi="Bookman Old Style"/>
          <w:color w:val="000000" w:themeColor="text1"/>
          <w:sz w:val="22"/>
        </w:rPr>
        <w:t xml:space="preserve"> </w:t>
      </w:r>
      <w:r w:rsidRPr="00DF0A0C">
        <w:rPr>
          <w:rFonts w:ascii="Bookman Old Style" w:hAnsi="Bookman Old Style"/>
          <w:color w:val="000000" w:themeColor="text1"/>
          <w:sz w:val="22"/>
        </w:rPr>
        <w:t>w</w:t>
      </w:r>
      <w:r w:rsidR="00A027AF" w:rsidRPr="00DF0A0C">
        <w:rPr>
          <w:rFonts w:ascii="Bookman Old Style" w:hAnsi="Bookman Old Style"/>
          <w:color w:val="000000" w:themeColor="text1"/>
          <w:sz w:val="22"/>
        </w:rPr>
        <w:t> </w:t>
      </w:r>
      <w:r w:rsidRPr="00DF0A0C">
        <w:rPr>
          <w:rFonts w:ascii="Bookman Old Style" w:hAnsi="Bookman Old Style"/>
          <w:color w:val="000000" w:themeColor="text1"/>
          <w:sz w:val="22"/>
        </w:rPr>
        <w:t xml:space="preserve">Poznaniu bowiem nie były zawarte w tej </w:t>
      </w:r>
      <w:r w:rsidR="00A027AF" w:rsidRPr="00DF0A0C">
        <w:rPr>
          <w:rFonts w:ascii="Bookman Old Style" w:hAnsi="Bookman Old Style"/>
          <w:color w:val="000000" w:themeColor="text1"/>
          <w:sz w:val="22"/>
        </w:rPr>
        <w:t>u</w:t>
      </w:r>
      <w:r w:rsidRPr="00DF0A0C">
        <w:rPr>
          <w:rFonts w:ascii="Bookman Old Style" w:hAnsi="Bookman Old Style"/>
          <w:color w:val="000000" w:themeColor="text1"/>
          <w:sz w:val="22"/>
        </w:rPr>
        <w:t>chwale.</w:t>
      </w:r>
    </w:p>
    <w:p w14:paraId="6C732F90" w14:textId="77777777" w:rsidR="00C87214" w:rsidRPr="00DF0A0C" w:rsidRDefault="00C87214" w:rsidP="00C87214">
      <w:pPr>
        <w:spacing w:line="276" w:lineRule="auto"/>
        <w:ind w:firstLine="0"/>
        <w:rPr>
          <w:rFonts w:ascii="Bookman Old Style" w:hAnsi="Bookman Old Style"/>
          <w:color w:val="000000" w:themeColor="text1"/>
          <w:sz w:val="22"/>
        </w:rPr>
      </w:pPr>
      <w:r w:rsidRPr="00DF0A0C">
        <w:rPr>
          <w:rFonts w:ascii="Bookman Old Style" w:hAnsi="Bookman Old Style"/>
          <w:color w:val="000000" w:themeColor="text1"/>
          <w:sz w:val="22"/>
        </w:rPr>
        <w:t xml:space="preserve">Środki finansowe pozostałe po likwidacji Instytutu Środowiska Rolniczego i Leśnego Polskiej Akademii Nauk przejmuje Polska Akademia Nauk. </w:t>
      </w:r>
    </w:p>
    <w:p w14:paraId="0A7066A3" w14:textId="77777777" w:rsidR="00C87214" w:rsidRDefault="00C87214" w:rsidP="00F74C6A">
      <w:pPr>
        <w:spacing w:before="240" w:after="0" w:line="276" w:lineRule="auto"/>
        <w:ind w:firstLine="0"/>
        <w:rPr>
          <w:rFonts w:ascii="Bookman Old Style" w:hAnsi="Bookman Old Style"/>
          <w:sz w:val="22"/>
        </w:rPr>
      </w:pPr>
    </w:p>
    <w:sectPr w:rsidR="00C87214" w:rsidSect="0040083B">
      <w:headerReference w:type="default" r:id="rId9"/>
      <w:footerReference w:type="default" r:id="rId10"/>
      <w:pgSz w:w="11900" w:h="16840"/>
      <w:pgMar w:top="1239" w:right="1373" w:bottom="1560" w:left="138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F5C8F" w14:textId="77777777" w:rsidR="005F3C3B" w:rsidRDefault="005F3C3B" w:rsidP="00660DC5">
      <w:pPr>
        <w:spacing w:after="0" w:line="240" w:lineRule="auto"/>
      </w:pPr>
      <w:r>
        <w:separator/>
      </w:r>
    </w:p>
  </w:endnote>
  <w:endnote w:type="continuationSeparator" w:id="0">
    <w:p w14:paraId="5EAC9C8F" w14:textId="77777777" w:rsidR="005F3C3B" w:rsidRDefault="005F3C3B" w:rsidP="00660D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FBE68" w14:textId="64B9563B" w:rsidR="0094618B" w:rsidRDefault="0094618B">
    <w:pPr>
      <w:pStyle w:val="Stopka"/>
      <w:jc w:val="right"/>
    </w:pPr>
  </w:p>
  <w:p w14:paraId="11F5B930" w14:textId="77777777" w:rsidR="0094618B" w:rsidRDefault="009461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77A5C1" w14:textId="77777777" w:rsidR="005F3C3B" w:rsidRDefault="005F3C3B" w:rsidP="00660DC5">
      <w:pPr>
        <w:spacing w:after="0" w:line="240" w:lineRule="auto"/>
      </w:pPr>
      <w:r>
        <w:separator/>
      </w:r>
    </w:p>
  </w:footnote>
  <w:footnote w:type="continuationSeparator" w:id="0">
    <w:p w14:paraId="0126B744" w14:textId="77777777" w:rsidR="005F3C3B" w:rsidRDefault="005F3C3B" w:rsidP="00660D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6576C" w14:textId="77777777" w:rsidR="008E5F53" w:rsidRDefault="008E5F53" w:rsidP="002E6F75">
    <w:pPr>
      <w:pStyle w:val="Nagwek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4ED"/>
    <w:multiLevelType w:val="hybridMultilevel"/>
    <w:tmpl w:val="7924D770"/>
    <w:lvl w:ilvl="0" w:tplc="7E12091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7076A4"/>
    <w:multiLevelType w:val="hybridMultilevel"/>
    <w:tmpl w:val="AA561F1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B76CB7"/>
    <w:multiLevelType w:val="hybridMultilevel"/>
    <w:tmpl w:val="4114FA60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4922D3"/>
    <w:multiLevelType w:val="hybridMultilevel"/>
    <w:tmpl w:val="4C2C97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D14FDB"/>
    <w:multiLevelType w:val="hybridMultilevel"/>
    <w:tmpl w:val="92846618"/>
    <w:lvl w:ilvl="0" w:tplc="1164AC1C">
      <w:start w:val="1"/>
      <w:numFmt w:val="decimal"/>
      <w:lvlText w:val="%1)"/>
      <w:lvlJc w:val="left"/>
      <w:pPr>
        <w:ind w:left="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3DAC78A4">
      <w:start w:val="1"/>
      <w:numFmt w:val="lowerLetter"/>
      <w:lvlText w:val="%2)"/>
      <w:lvlJc w:val="left"/>
      <w:pPr>
        <w:ind w:left="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CF6262A4">
      <w:start w:val="1"/>
      <w:numFmt w:val="lowerRoman"/>
      <w:lvlText w:val="%3"/>
      <w:lvlJc w:val="left"/>
      <w:pPr>
        <w:ind w:left="1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8BD2A19E">
      <w:start w:val="1"/>
      <w:numFmt w:val="decimal"/>
      <w:lvlText w:val="%4"/>
      <w:lvlJc w:val="left"/>
      <w:pPr>
        <w:ind w:left="2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DA081768">
      <w:start w:val="1"/>
      <w:numFmt w:val="lowerLetter"/>
      <w:lvlText w:val="%5"/>
      <w:lvlJc w:val="left"/>
      <w:pPr>
        <w:ind w:left="2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5EFC4266">
      <w:start w:val="1"/>
      <w:numFmt w:val="lowerRoman"/>
      <w:lvlText w:val="%6"/>
      <w:lvlJc w:val="left"/>
      <w:pPr>
        <w:ind w:left="3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9C586F96">
      <w:start w:val="1"/>
      <w:numFmt w:val="decimal"/>
      <w:lvlText w:val="%7"/>
      <w:lvlJc w:val="left"/>
      <w:pPr>
        <w:ind w:left="4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6D2C8984">
      <w:start w:val="1"/>
      <w:numFmt w:val="lowerLetter"/>
      <w:lvlText w:val="%8"/>
      <w:lvlJc w:val="left"/>
      <w:pPr>
        <w:ind w:left="4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22009AE2">
      <w:start w:val="1"/>
      <w:numFmt w:val="lowerRoman"/>
      <w:lvlText w:val="%9"/>
      <w:lvlJc w:val="left"/>
      <w:pPr>
        <w:ind w:left="5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5" w15:restartNumberingAfterBreak="0">
    <w:nsid w:val="0A947AF7"/>
    <w:multiLevelType w:val="hybridMultilevel"/>
    <w:tmpl w:val="C2D61322"/>
    <w:lvl w:ilvl="0" w:tplc="DCC873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766E9F"/>
    <w:multiLevelType w:val="hybridMultilevel"/>
    <w:tmpl w:val="F370960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F1B3F02"/>
    <w:multiLevelType w:val="hybridMultilevel"/>
    <w:tmpl w:val="FD8ED52E"/>
    <w:lvl w:ilvl="0" w:tplc="F3164C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D07BE6"/>
    <w:multiLevelType w:val="multilevel"/>
    <w:tmpl w:val="E906399A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9" w15:restartNumberingAfterBreak="0">
    <w:nsid w:val="14407FEB"/>
    <w:multiLevelType w:val="hybridMultilevel"/>
    <w:tmpl w:val="8B967DA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3D085E0">
      <w:start w:val="1"/>
      <w:numFmt w:val="decimal"/>
      <w:lvlText w:val="%3)"/>
      <w:lvlJc w:val="right"/>
      <w:pPr>
        <w:ind w:left="1882" w:hanging="180"/>
      </w:pPr>
      <w:rPr>
        <w:rFonts w:ascii="Calibri" w:eastAsia="Times New Roman" w:hAnsi="Calibri" w:cs="Times New Roman"/>
      </w:rPr>
    </w:lvl>
    <w:lvl w:ilvl="3" w:tplc="7B6EB71A">
      <w:start w:val="2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516630CC">
      <w:start w:val="1"/>
      <w:numFmt w:val="lowerLetter"/>
      <w:lvlText w:val="%5)"/>
      <w:lvlJc w:val="left"/>
      <w:pPr>
        <w:ind w:left="3600" w:hanging="360"/>
      </w:pPr>
      <w:rPr>
        <w:rFonts w:cs="Times New Roman" w:hint="default"/>
        <w:color w:val="auto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158704D8"/>
    <w:multiLevelType w:val="hybridMultilevel"/>
    <w:tmpl w:val="2538406C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1" w15:restartNumberingAfterBreak="0">
    <w:nsid w:val="17FF4837"/>
    <w:multiLevelType w:val="hybridMultilevel"/>
    <w:tmpl w:val="4D320066"/>
    <w:lvl w:ilvl="0" w:tplc="B672BA48">
      <w:start w:val="1"/>
      <w:numFmt w:val="decimal"/>
      <w:lvlText w:val="%1)"/>
      <w:lvlJc w:val="left"/>
      <w:pPr>
        <w:ind w:left="1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1" w:tplc="09543060">
      <w:start w:val="1"/>
      <w:numFmt w:val="lowerLetter"/>
      <w:lvlText w:val="%2"/>
      <w:lvlJc w:val="left"/>
      <w:pPr>
        <w:ind w:left="1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2" w:tplc="27C4CDDA">
      <w:start w:val="1"/>
      <w:numFmt w:val="lowerRoman"/>
      <w:lvlText w:val="%3"/>
      <w:lvlJc w:val="left"/>
      <w:pPr>
        <w:ind w:left="1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3" w:tplc="BCEACE10">
      <w:start w:val="1"/>
      <w:numFmt w:val="decimal"/>
      <w:lvlText w:val="%4"/>
      <w:lvlJc w:val="left"/>
      <w:pPr>
        <w:ind w:left="2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4" w:tplc="B8B23A1A">
      <w:start w:val="1"/>
      <w:numFmt w:val="lowerLetter"/>
      <w:lvlText w:val="%5"/>
      <w:lvlJc w:val="left"/>
      <w:pPr>
        <w:ind w:left="3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5" w:tplc="6F324B6A">
      <w:start w:val="1"/>
      <w:numFmt w:val="lowerRoman"/>
      <w:lvlText w:val="%6"/>
      <w:lvlJc w:val="left"/>
      <w:pPr>
        <w:ind w:left="4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6" w:tplc="9DE49DAE">
      <w:start w:val="1"/>
      <w:numFmt w:val="decimal"/>
      <w:lvlText w:val="%7"/>
      <w:lvlJc w:val="left"/>
      <w:pPr>
        <w:ind w:left="4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7" w:tplc="C6E6FB54">
      <w:start w:val="1"/>
      <w:numFmt w:val="lowerLetter"/>
      <w:lvlText w:val="%8"/>
      <w:lvlJc w:val="left"/>
      <w:pPr>
        <w:ind w:left="5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  <w:lvl w:ilvl="8" w:tplc="5FEC5592">
      <w:start w:val="1"/>
      <w:numFmt w:val="lowerRoman"/>
      <w:lvlText w:val="%9"/>
      <w:lvlJc w:val="left"/>
      <w:pPr>
        <w:ind w:left="6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vertAlign w:val="baseline"/>
      </w:rPr>
    </w:lvl>
  </w:abstractNum>
  <w:abstractNum w:abstractNumId="12" w15:restartNumberingAfterBreak="0">
    <w:nsid w:val="18C73795"/>
    <w:multiLevelType w:val="hybridMultilevel"/>
    <w:tmpl w:val="CC44C02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1BD97D19"/>
    <w:multiLevelType w:val="hybridMultilevel"/>
    <w:tmpl w:val="5EF2FF6A"/>
    <w:lvl w:ilvl="0" w:tplc="C2A6EFA0">
      <w:start w:val="1"/>
      <w:numFmt w:val="decimal"/>
      <w:lvlText w:val="%1."/>
      <w:lvlJc w:val="left"/>
      <w:pPr>
        <w:ind w:left="36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  <w:rPr>
        <w:rFonts w:cs="Times New Roman"/>
      </w:rPr>
    </w:lvl>
  </w:abstractNum>
  <w:abstractNum w:abstractNumId="14" w15:restartNumberingAfterBreak="0">
    <w:nsid w:val="1CF21506"/>
    <w:multiLevelType w:val="hybridMultilevel"/>
    <w:tmpl w:val="63203AB4"/>
    <w:lvl w:ilvl="0" w:tplc="95A675DE">
      <w:start w:val="5"/>
      <w:numFmt w:val="decimal"/>
      <w:lvlText w:val="%1)"/>
      <w:lvlJc w:val="left"/>
      <w:pPr>
        <w:ind w:left="1084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4B3EDBC8">
      <w:start w:val="1"/>
      <w:numFmt w:val="lowerLetter"/>
      <w:lvlText w:val="%2"/>
      <w:lvlJc w:val="left"/>
      <w:pPr>
        <w:ind w:left="181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2" w:tplc="08B8B5E2">
      <w:start w:val="1"/>
      <w:numFmt w:val="lowerRoman"/>
      <w:lvlText w:val="%3"/>
      <w:lvlJc w:val="left"/>
      <w:pPr>
        <w:ind w:left="253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3" w:tplc="3B00DE28">
      <w:start w:val="1"/>
      <w:numFmt w:val="decimal"/>
      <w:lvlText w:val="%4"/>
      <w:lvlJc w:val="left"/>
      <w:pPr>
        <w:ind w:left="325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4" w:tplc="4C9454B2">
      <w:start w:val="1"/>
      <w:numFmt w:val="lowerLetter"/>
      <w:lvlText w:val="%5"/>
      <w:lvlJc w:val="left"/>
      <w:pPr>
        <w:ind w:left="397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5" w:tplc="9B9404C6">
      <w:start w:val="1"/>
      <w:numFmt w:val="lowerRoman"/>
      <w:lvlText w:val="%6"/>
      <w:lvlJc w:val="left"/>
      <w:pPr>
        <w:ind w:left="469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6" w:tplc="62D640F6">
      <w:start w:val="1"/>
      <w:numFmt w:val="decimal"/>
      <w:lvlText w:val="%7"/>
      <w:lvlJc w:val="left"/>
      <w:pPr>
        <w:ind w:left="541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7" w:tplc="755CC932">
      <w:start w:val="1"/>
      <w:numFmt w:val="lowerLetter"/>
      <w:lvlText w:val="%8"/>
      <w:lvlJc w:val="left"/>
      <w:pPr>
        <w:ind w:left="613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8" w:tplc="FB42D2C4">
      <w:start w:val="1"/>
      <w:numFmt w:val="lowerRoman"/>
      <w:lvlText w:val="%9"/>
      <w:lvlJc w:val="left"/>
      <w:pPr>
        <w:ind w:left="6851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</w:abstractNum>
  <w:abstractNum w:abstractNumId="15" w15:restartNumberingAfterBreak="0">
    <w:nsid w:val="271E61D1"/>
    <w:multiLevelType w:val="hybridMultilevel"/>
    <w:tmpl w:val="B1BC2C5E"/>
    <w:lvl w:ilvl="0" w:tplc="789A4240">
      <w:start w:val="1"/>
      <w:numFmt w:val="lowerLetter"/>
      <w:lvlText w:val="%1)"/>
      <w:lvlJc w:val="left"/>
      <w:pPr>
        <w:ind w:left="100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DE32B1D"/>
    <w:multiLevelType w:val="hybridMultilevel"/>
    <w:tmpl w:val="B98E364A"/>
    <w:lvl w:ilvl="0" w:tplc="5864887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FB27B64"/>
    <w:multiLevelType w:val="hybridMultilevel"/>
    <w:tmpl w:val="6EA8B012"/>
    <w:lvl w:ilvl="0" w:tplc="FFFFFFFF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B9220A"/>
    <w:multiLevelType w:val="hybridMultilevel"/>
    <w:tmpl w:val="8C0C3622"/>
    <w:lvl w:ilvl="0" w:tplc="2C504F6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6CF6A08"/>
    <w:multiLevelType w:val="hybridMultilevel"/>
    <w:tmpl w:val="571653E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C1403E0"/>
    <w:multiLevelType w:val="hybridMultilevel"/>
    <w:tmpl w:val="A7389462"/>
    <w:lvl w:ilvl="0" w:tplc="01E2919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DD56355"/>
    <w:multiLevelType w:val="hybridMultilevel"/>
    <w:tmpl w:val="1D1E56F4"/>
    <w:lvl w:ilvl="0" w:tplc="6986C75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1" w:tplc="9B50BCB0">
      <w:start w:val="1"/>
      <w:numFmt w:val="lowerLetter"/>
      <w:lvlText w:val="%2)"/>
      <w:lvlJc w:val="left"/>
      <w:pPr>
        <w:ind w:left="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2" w:tplc="442256DC">
      <w:start w:val="1"/>
      <w:numFmt w:val="lowerRoman"/>
      <w:lvlText w:val="%3"/>
      <w:lvlJc w:val="left"/>
      <w:pPr>
        <w:ind w:left="1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3" w:tplc="882A4586">
      <w:start w:val="1"/>
      <w:numFmt w:val="decimal"/>
      <w:lvlText w:val="%4"/>
      <w:lvlJc w:val="left"/>
      <w:pPr>
        <w:ind w:left="2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4" w:tplc="827AF5D6">
      <w:start w:val="1"/>
      <w:numFmt w:val="lowerLetter"/>
      <w:lvlText w:val="%5"/>
      <w:lvlJc w:val="left"/>
      <w:pPr>
        <w:ind w:left="2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5" w:tplc="9F422964">
      <w:start w:val="1"/>
      <w:numFmt w:val="lowerRoman"/>
      <w:lvlText w:val="%6"/>
      <w:lvlJc w:val="left"/>
      <w:pPr>
        <w:ind w:left="3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6" w:tplc="23E0BCA8">
      <w:start w:val="1"/>
      <w:numFmt w:val="decimal"/>
      <w:lvlText w:val="%7"/>
      <w:lvlJc w:val="left"/>
      <w:pPr>
        <w:ind w:left="4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7" w:tplc="150CE676">
      <w:start w:val="1"/>
      <w:numFmt w:val="lowerLetter"/>
      <w:lvlText w:val="%8"/>
      <w:lvlJc w:val="left"/>
      <w:pPr>
        <w:ind w:left="49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8" w:tplc="028E70FC">
      <w:start w:val="1"/>
      <w:numFmt w:val="lowerRoman"/>
      <w:lvlText w:val="%9"/>
      <w:lvlJc w:val="left"/>
      <w:pPr>
        <w:ind w:left="5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</w:abstractNum>
  <w:abstractNum w:abstractNumId="22" w15:restartNumberingAfterBreak="0">
    <w:nsid w:val="40716AE0"/>
    <w:multiLevelType w:val="hybridMultilevel"/>
    <w:tmpl w:val="E988871C"/>
    <w:lvl w:ilvl="0" w:tplc="A7FE4970">
      <w:start w:val="9"/>
      <w:numFmt w:val="decimal"/>
      <w:lvlText w:val="%1)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9FD2B958">
      <w:start w:val="1"/>
      <w:numFmt w:val="lowerLetter"/>
      <w:lvlText w:val="%2"/>
      <w:lvlJc w:val="left"/>
      <w:pPr>
        <w:ind w:left="1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2" w:tplc="1794E6C2">
      <w:start w:val="1"/>
      <w:numFmt w:val="lowerRoman"/>
      <w:lvlText w:val="%3"/>
      <w:lvlJc w:val="left"/>
      <w:pPr>
        <w:ind w:left="1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3" w:tplc="5EFC4506">
      <w:start w:val="1"/>
      <w:numFmt w:val="decimal"/>
      <w:lvlText w:val="%4"/>
      <w:lvlJc w:val="left"/>
      <w:pPr>
        <w:ind w:left="2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4" w:tplc="71DEF3C8">
      <w:start w:val="1"/>
      <w:numFmt w:val="lowerLetter"/>
      <w:lvlText w:val="%5"/>
      <w:lvlJc w:val="left"/>
      <w:pPr>
        <w:ind w:left="3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5" w:tplc="FF6ED7AC">
      <w:start w:val="1"/>
      <w:numFmt w:val="lowerRoman"/>
      <w:lvlText w:val="%6"/>
      <w:lvlJc w:val="left"/>
      <w:pPr>
        <w:ind w:left="4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6" w:tplc="68EC8962">
      <w:start w:val="1"/>
      <w:numFmt w:val="decimal"/>
      <w:lvlText w:val="%7"/>
      <w:lvlJc w:val="left"/>
      <w:pPr>
        <w:ind w:left="4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7" w:tplc="E45427EE">
      <w:start w:val="1"/>
      <w:numFmt w:val="lowerLetter"/>
      <w:lvlText w:val="%8"/>
      <w:lvlJc w:val="left"/>
      <w:pPr>
        <w:ind w:left="5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8" w:tplc="1EEEFB60">
      <w:start w:val="1"/>
      <w:numFmt w:val="lowerRoman"/>
      <w:lvlText w:val="%9"/>
      <w:lvlJc w:val="left"/>
      <w:pPr>
        <w:ind w:left="6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</w:abstractNum>
  <w:abstractNum w:abstractNumId="23" w15:restartNumberingAfterBreak="0">
    <w:nsid w:val="418421B0"/>
    <w:multiLevelType w:val="hybridMultilevel"/>
    <w:tmpl w:val="ACE43B6C"/>
    <w:lvl w:ilvl="0" w:tplc="89D67568">
      <w:start w:val="1"/>
      <w:numFmt w:val="decimal"/>
      <w:lvlText w:val="%1."/>
      <w:lvlJc w:val="left"/>
      <w:pPr>
        <w:ind w:left="3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5" w:hanging="360"/>
      </w:pPr>
    </w:lvl>
    <w:lvl w:ilvl="2" w:tplc="0415001B" w:tentative="1">
      <w:start w:val="1"/>
      <w:numFmt w:val="lowerRoman"/>
      <w:lvlText w:val="%3."/>
      <w:lvlJc w:val="right"/>
      <w:pPr>
        <w:ind w:left="1795" w:hanging="180"/>
      </w:pPr>
    </w:lvl>
    <w:lvl w:ilvl="3" w:tplc="0415000F" w:tentative="1">
      <w:start w:val="1"/>
      <w:numFmt w:val="decimal"/>
      <w:lvlText w:val="%4."/>
      <w:lvlJc w:val="left"/>
      <w:pPr>
        <w:ind w:left="2515" w:hanging="360"/>
      </w:pPr>
    </w:lvl>
    <w:lvl w:ilvl="4" w:tplc="04150019" w:tentative="1">
      <w:start w:val="1"/>
      <w:numFmt w:val="lowerLetter"/>
      <w:lvlText w:val="%5."/>
      <w:lvlJc w:val="left"/>
      <w:pPr>
        <w:ind w:left="3235" w:hanging="360"/>
      </w:pPr>
    </w:lvl>
    <w:lvl w:ilvl="5" w:tplc="0415001B" w:tentative="1">
      <w:start w:val="1"/>
      <w:numFmt w:val="lowerRoman"/>
      <w:lvlText w:val="%6."/>
      <w:lvlJc w:val="right"/>
      <w:pPr>
        <w:ind w:left="3955" w:hanging="180"/>
      </w:pPr>
    </w:lvl>
    <w:lvl w:ilvl="6" w:tplc="0415000F" w:tentative="1">
      <w:start w:val="1"/>
      <w:numFmt w:val="decimal"/>
      <w:lvlText w:val="%7."/>
      <w:lvlJc w:val="left"/>
      <w:pPr>
        <w:ind w:left="4675" w:hanging="360"/>
      </w:pPr>
    </w:lvl>
    <w:lvl w:ilvl="7" w:tplc="04150019" w:tentative="1">
      <w:start w:val="1"/>
      <w:numFmt w:val="lowerLetter"/>
      <w:lvlText w:val="%8."/>
      <w:lvlJc w:val="left"/>
      <w:pPr>
        <w:ind w:left="5395" w:hanging="360"/>
      </w:pPr>
    </w:lvl>
    <w:lvl w:ilvl="8" w:tplc="0415001B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24" w15:restartNumberingAfterBreak="0">
    <w:nsid w:val="44496A59"/>
    <w:multiLevelType w:val="hybridMultilevel"/>
    <w:tmpl w:val="6A7455C0"/>
    <w:lvl w:ilvl="0" w:tplc="2B441494">
      <w:start w:val="1"/>
      <w:numFmt w:val="decimal"/>
      <w:lvlText w:val="%1."/>
      <w:lvlJc w:val="left"/>
      <w:pPr>
        <w:ind w:left="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1" w:tplc="C1FC7042">
      <w:start w:val="1"/>
      <w:numFmt w:val="decimal"/>
      <w:lvlText w:val="%2)"/>
      <w:lvlJc w:val="left"/>
      <w:pPr>
        <w:ind w:left="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2" w:tplc="27A44870">
      <w:start w:val="1"/>
      <w:numFmt w:val="lowerRoman"/>
      <w:lvlText w:val="%3"/>
      <w:lvlJc w:val="left"/>
      <w:pPr>
        <w:ind w:left="1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3" w:tplc="53927494">
      <w:start w:val="1"/>
      <w:numFmt w:val="decimal"/>
      <w:lvlText w:val="%4"/>
      <w:lvlJc w:val="left"/>
      <w:pPr>
        <w:ind w:left="2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4" w:tplc="DCDEC3FA">
      <w:start w:val="1"/>
      <w:numFmt w:val="lowerLetter"/>
      <w:lvlText w:val="%5"/>
      <w:lvlJc w:val="left"/>
      <w:pPr>
        <w:ind w:left="2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5" w:tplc="FBB62736">
      <w:start w:val="1"/>
      <w:numFmt w:val="lowerRoman"/>
      <w:lvlText w:val="%6"/>
      <w:lvlJc w:val="left"/>
      <w:pPr>
        <w:ind w:left="3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6" w:tplc="A99C64A2">
      <w:start w:val="1"/>
      <w:numFmt w:val="decimal"/>
      <w:lvlText w:val="%7"/>
      <w:lvlJc w:val="left"/>
      <w:pPr>
        <w:ind w:left="4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7" w:tplc="1BC6C3DE">
      <w:start w:val="1"/>
      <w:numFmt w:val="lowerLetter"/>
      <w:lvlText w:val="%8"/>
      <w:lvlJc w:val="left"/>
      <w:pPr>
        <w:ind w:left="5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  <w:lvl w:ilvl="8" w:tplc="A4C0C914">
      <w:start w:val="1"/>
      <w:numFmt w:val="lowerRoman"/>
      <w:lvlText w:val="%9"/>
      <w:lvlJc w:val="left"/>
      <w:pPr>
        <w:ind w:left="5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vertAlign w:val="baseline"/>
      </w:rPr>
    </w:lvl>
  </w:abstractNum>
  <w:abstractNum w:abstractNumId="25" w15:restartNumberingAfterBreak="0">
    <w:nsid w:val="453D6F2E"/>
    <w:multiLevelType w:val="hybridMultilevel"/>
    <w:tmpl w:val="241CBB82"/>
    <w:lvl w:ilvl="0" w:tplc="A4EC84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4E72F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 w15:restartNumberingAfterBreak="0">
    <w:nsid w:val="487327E6"/>
    <w:multiLevelType w:val="hybridMultilevel"/>
    <w:tmpl w:val="7FF667E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494478A8"/>
    <w:multiLevelType w:val="hybridMultilevel"/>
    <w:tmpl w:val="D85CE650"/>
    <w:lvl w:ilvl="0" w:tplc="69B6E91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94E7C17"/>
    <w:multiLevelType w:val="hybridMultilevel"/>
    <w:tmpl w:val="FC46A25A"/>
    <w:lvl w:ilvl="0" w:tplc="F79483DE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bCs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2510BB"/>
    <w:multiLevelType w:val="hybridMultilevel"/>
    <w:tmpl w:val="1C7AB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4F289E"/>
    <w:multiLevelType w:val="hybridMultilevel"/>
    <w:tmpl w:val="E5AED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0AD3259"/>
    <w:multiLevelType w:val="hybridMultilevel"/>
    <w:tmpl w:val="2E6A1814"/>
    <w:lvl w:ilvl="0" w:tplc="FBD8126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3AD59A4"/>
    <w:multiLevelType w:val="hybridMultilevel"/>
    <w:tmpl w:val="3CFE7114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5B4C397F"/>
    <w:multiLevelType w:val="hybridMultilevel"/>
    <w:tmpl w:val="F740FD4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C6A0E74"/>
    <w:multiLevelType w:val="hybridMultilevel"/>
    <w:tmpl w:val="B4ACD1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5FAF1007"/>
    <w:multiLevelType w:val="hybridMultilevel"/>
    <w:tmpl w:val="81FAD85C"/>
    <w:lvl w:ilvl="0" w:tplc="F6B2C6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9D1417"/>
    <w:multiLevelType w:val="hybridMultilevel"/>
    <w:tmpl w:val="CC44C02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C041C"/>
    <w:multiLevelType w:val="hybridMultilevel"/>
    <w:tmpl w:val="E4A630F4"/>
    <w:lvl w:ilvl="0" w:tplc="4CF0EFC0">
      <w:start w:val="1"/>
      <w:numFmt w:val="decimal"/>
      <w:lvlText w:val="%1."/>
      <w:lvlJc w:val="left"/>
      <w:pPr>
        <w:ind w:left="644" w:hanging="360"/>
      </w:pPr>
      <w:rPr>
        <w:rFonts w:ascii="Bookman Old Style" w:hAnsi="Bookman Old Style" w:cs="Times New Roman" w:hint="default"/>
        <w:color w:val="FF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0095AB1"/>
    <w:multiLevelType w:val="hybridMultilevel"/>
    <w:tmpl w:val="F740FD42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71395BF5"/>
    <w:multiLevelType w:val="hybridMultilevel"/>
    <w:tmpl w:val="5AC4A4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B73794"/>
    <w:multiLevelType w:val="hybridMultilevel"/>
    <w:tmpl w:val="AA76F61A"/>
    <w:lvl w:ilvl="0" w:tplc="04150011">
      <w:start w:val="1"/>
      <w:numFmt w:val="decimal"/>
      <w:lvlText w:val="%1)"/>
      <w:lvlJc w:val="left"/>
      <w:pPr>
        <w:ind w:left="72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  <w:rPr>
        <w:rFonts w:cs="Times New Roman"/>
      </w:rPr>
    </w:lvl>
  </w:abstractNum>
  <w:abstractNum w:abstractNumId="42" w15:restartNumberingAfterBreak="0">
    <w:nsid w:val="737524A7"/>
    <w:multiLevelType w:val="hybridMultilevel"/>
    <w:tmpl w:val="D4BA84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FA7322"/>
    <w:multiLevelType w:val="hybridMultilevel"/>
    <w:tmpl w:val="3CFE7114"/>
    <w:lvl w:ilvl="0" w:tplc="90A6C35A">
      <w:start w:val="2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8D72A20"/>
    <w:multiLevelType w:val="hybridMultilevel"/>
    <w:tmpl w:val="DAAC8FD8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7AAA1E78"/>
    <w:multiLevelType w:val="multilevel"/>
    <w:tmpl w:val="7FF667EC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B2A51E3"/>
    <w:multiLevelType w:val="hybridMultilevel"/>
    <w:tmpl w:val="EEF02380"/>
    <w:lvl w:ilvl="0" w:tplc="3DAA29E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0546045">
    <w:abstractNumId w:val="24"/>
  </w:num>
  <w:num w:numId="2" w16cid:durableId="1065639813">
    <w:abstractNumId w:val="21"/>
  </w:num>
  <w:num w:numId="3" w16cid:durableId="897319679">
    <w:abstractNumId w:val="4"/>
  </w:num>
  <w:num w:numId="4" w16cid:durableId="227225051">
    <w:abstractNumId w:val="22"/>
  </w:num>
  <w:num w:numId="5" w16cid:durableId="253831048">
    <w:abstractNumId w:val="44"/>
  </w:num>
  <w:num w:numId="6" w16cid:durableId="2142266304">
    <w:abstractNumId w:val="11"/>
  </w:num>
  <w:num w:numId="7" w16cid:durableId="1834447419">
    <w:abstractNumId w:val="1"/>
  </w:num>
  <w:num w:numId="8" w16cid:durableId="1998653808">
    <w:abstractNumId w:val="9"/>
  </w:num>
  <w:num w:numId="9" w16cid:durableId="1144155898">
    <w:abstractNumId w:val="20"/>
  </w:num>
  <w:num w:numId="10" w16cid:durableId="970021224">
    <w:abstractNumId w:val="34"/>
  </w:num>
  <w:num w:numId="11" w16cid:durableId="838038958">
    <w:abstractNumId w:val="27"/>
  </w:num>
  <w:num w:numId="12" w16cid:durableId="168565074">
    <w:abstractNumId w:val="37"/>
  </w:num>
  <w:num w:numId="13" w16cid:durableId="4770383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29237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3529547">
    <w:abstractNumId w:val="8"/>
  </w:num>
  <w:num w:numId="16" w16cid:durableId="300425059">
    <w:abstractNumId w:val="35"/>
  </w:num>
  <w:num w:numId="17" w16cid:durableId="551695341">
    <w:abstractNumId w:val="25"/>
  </w:num>
  <w:num w:numId="18" w16cid:durableId="2060398495">
    <w:abstractNumId w:val="30"/>
  </w:num>
  <w:num w:numId="19" w16cid:durableId="1178930542">
    <w:abstractNumId w:val="6"/>
  </w:num>
  <w:num w:numId="20" w16cid:durableId="156650111">
    <w:abstractNumId w:val="14"/>
  </w:num>
  <w:num w:numId="21" w16cid:durableId="1898279950">
    <w:abstractNumId w:val="12"/>
  </w:num>
  <w:num w:numId="22" w16cid:durableId="1878160042">
    <w:abstractNumId w:val="38"/>
  </w:num>
  <w:num w:numId="23" w16cid:durableId="1972782810">
    <w:abstractNumId w:val="45"/>
  </w:num>
  <w:num w:numId="24" w16cid:durableId="1596161997">
    <w:abstractNumId w:val="41"/>
  </w:num>
  <w:num w:numId="25" w16cid:durableId="1555122498">
    <w:abstractNumId w:val="13"/>
  </w:num>
  <w:num w:numId="26" w16cid:durableId="1363165151">
    <w:abstractNumId w:val="23"/>
  </w:num>
  <w:num w:numId="27" w16cid:durableId="132874052">
    <w:abstractNumId w:val="39"/>
  </w:num>
  <w:num w:numId="28" w16cid:durableId="1982037208">
    <w:abstractNumId w:val="3"/>
  </w:num>
  <w:num w:numId="29" w16cid:durableId="1272473077">
    <w:abstractNumId w:val="32"/>
  </w:num>
  <w:num w:numId="30" w16cid:durableId="1648052057">
    <w:abstractNumId w:val="16"/>
  </w:num>
  <w:num w:numId="31" w16cid:durableId="1560091299">
    <w:abstractNumId w:val="36"/>
  </w:num>
  <w:num w:numId="32" w16cid:durableId="1146893814">
    <w:abstractNumId w:val="28"/>
  </w:num>
  <w:num w:numId="33" w16cid:durableId="1630283129">
    <w:abstractNumId w:val="29"/>
  </w:num>
  <w:num w:numId="34" w16cid:durableId="1070276548">
    <w:abstractNumId w:val="7"/>
  </w:num>
  <w:num w:numId="35" w16cid:durableId="1322388139">
    <w:abstractNumId w:val="31"/>
  </w:num>
  <w:num w:numId="36" w16cid:durableId="1241864347">
    <w:abstractNumId w:val="2"/>
  </w:num>
  <w:num w:numId="37" w16cid:durableId="276763502">
    <w:abstractNumId w:val="42"/>
  </w:num>
  <w:num w:numId="38" w16cid:durableId="778453807">
    <w:abstractNumId w:val="18"/>
  </w:num>
  <w:num w:numId="39" w16cid:durableId="1848060206">
    <w:abstractNumId w:val="17"/>
  </w:num>
  <w:num w:numId="40" w16cid:durableId="381488895">
    <w:abstractNumId w:val="43"/>
  </w:num>
  <w:num w:numId="41" w16cid:durableId="342633538">
    <w:abstractNumId w:val="10"/>
  </w:num>
  <w:num w:numId="42" w16cid:durableId="275449961">
    <w:abstractNumId w:val="15"/>
  </w:num>
  <w:num w:numId="43" w16cid:durableId="686637000">
    <w:abstractNumId w:val="46"/>
  </w:num>
  <w:num w:numId="44" w16cid:durableId="312174008">
    <w:abstractNumId w:val="0"/>
  </w:num>
  <w:num w:numId="45" w16cid:durableId="1145438409">
    <w:abstractNumId w:val="33"/>
  </w:num>
  <w:num w:numId="46" w16cid:durableId="988677709">
    <w:abstractNumId w:val="5"/>
  </w:num>
  <w:num w:numId="47" w16cid:durableId="132713258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383"/>
    <w:rsid w:val="000008AA"/>
    <w:rsid w:val="000077FC"/>
    <w:rsid w:val="0001321A"/>
    <w:rsid w:val="00036856"/>
    <w:rsid w:val="000406B1"/>
    <w:rsid w:val="00043797"/>
    <w:rsid w:val="00047C2E"/>
    <w:rsid w:val="00050D21"/>
    <w:rsid w:val="00056C6E"/>
    <w:rsid w:val="00056E2B"/>
    <w:rsid w:val="00063CC3"/>
    <w:rsid w:val="00086D64"/>
    <w:rsid w:val="00094BF5"/>
    <w:rsid w:val="000A1FA7"/>
    <w:rsid w:val="000A290D"/>
    <w:rsid w:val="000C0391"/>
    <w:rsid w:val="000F6593"/>
    <w:rsid w:val="00100B56"/>
    <w:rsid w:val="00102C41"/>
    <w:rsid w:val="00130DC3"/>
    <w:rsid w:val="00136721"/>
    <w:rsid w:val="00141BBF"/>
    <w:rsid w:val="00143775"/>
    <w:rsid w:val="00160635"/>
    <w:rsid w:val="00170062"/>
    <w:rsid w:val="001725B6"/>
    <w:rsid w:val="0017324C"/>
    <w:rsid w:val="0018138C"/>
    <w:rsid w:val="00182F33"/>
    <w:rsid w:val="001C0CD5"/>
    <w:rsid w:val="001C1383"/>
    <w:rsid w:val="001C53D5"/>
    <w:rsid w:val="001D3A94"/>
    <w:rsid w:val="001D52B6"/>
    <w:rsid w:val="001D71D5"/>
    <w:rsid w:val="001F582C"/>
    <w:rsid w:val="00220431"/>
    <w:rsid w:val="00221EEB"/>
    <w:rsid w:val="002400C8"/>
    <w:rsid w:val="0025770E"/>
    <w:rsid w:val="002619D5"/>
    <w:rsid w:val="00261F8F"/>
    <w:rsid w:val="00270BE5"/>
    <w:rsid w:val="00280F00"/>
    <w:rsid w:val="00293065"/>
    <w:rsid w:val="00293096"/>
    <w:rsid w:val="002950DB"/>
    <w:rsid w:val="002957C5"/>
    <w:rsid w:val="00296C24"/>
    <w:rsid w:val="002A7871"/>
    <w:rsid w:val="002D75C4"/>
    <w:rsid w:val="002E6F75"/>
    <w:rsid w:val="002F4097"/>
    <w:rsid w:val="002F4CED"/>
    <w:rsid w:val="0030087D"/>
    <w:rsid w:val="0030178B"/>
    <w:rsid w:val="0031576C"/>
    <w:rsid w:val="0031766C"/>
    <w:rsid w:val="00326FDD"/>
    <w:rsid w:val="00327C4D"/>
    <w:rsid w:val="00330BDA"/>
    <w:rsid w:val="003401EE"/>
    <w:rsid w:val="00341DBE"/>
    <w:rsid w:val="00343F2D"/>
    <w:rsid w:val="003444F4"/>
    <w:rsid w:val="0034724F"/>
    <w:rsid w:val="00375CDB"/>
    <w:rsid w:val="00375EAB"/>
    <w:rsid w:val="00382D19"/>
    <w:rsid w:val="003A2134"/>
    <w:rsid w:val="003B3011"/>
    <w:rsid w:val="003B3D41"/>
    <w:rsid w:val="003B5DDB"/>
    <w:rsid w:val="003C152F"/>
    <w:rsid w:val="003C601A"/>
    <w:rsid w:val="003C78CF"/>
    <w:rsid w:val="003E3853"/>
    <w:rsid w:val="003E46AA"/>
    <w:rsid w:val="003F2C41"/>
    <w:rsid w:val="003F4CC0"/>
    <w:rsid w:val="003F677C"/>
    <w:rsid w:val="0040083B"/>
    <w:rsid w:val="00405FEE"/>
    <w:rsid w:val="004066D0"/>
    <w:rsid w:val="0040762F"/>
    <w:rsid w:val="00410B6E"/>
    <w:rsid w:val="00415ABD"/>
    <w:rsid w:val="00415E19"/>
    <w:rsid w:val="00427D7C"/>
    <w:rsid w:val="00440CE7"/>
    <w:rsid w:val="004546E4"/>
    <w:rsid w:val="00457760"/>
    <w:rsid w:val="00464A70"/>
    <w:rsid w:val="004708AE"/>
    <w:rsid w:val="00475376"/>
    <w:rsid w:val="00481AC5"/>
    <w:rsid w:val="00490239"/>
    <w:rsid w:val="004976F7"/>
    <w:rsid w:val="004A1764"/>
    <w:rsid w:val="004B0CA2"/>
    <w:rsid w:val="004B2649"/>
    <w:rsid w:val="004B3E0A"/>
    <w:rsid w:val="004B7F9F"/>
    <w:rsid w:val="004C0B8E"/>
    <w:rsid w:val="004C12BC"/>
    <w:rsid w:val="004E4F39"/>
    <w:rsid w:val="004F54D9"/>
    <w:rsid w:val="004F6099"/>
    <w:rsid w:val="005431CB"/>
    <w:rsid w:val="00573566"/>
    <w:rsid w:val="00576452"/>
    <w:rsid w:val="005804A4"/>
    <w:rsid w:val="005B4C95"/>
    <w:rsid w:val="005B616D"/>
    <w:rsid w:val="005C17E4"/>
    <w:rsid w:val="005C36D1"/>
    <w:rsid w:val="005E3385"/>
    <w:rsid w:val="005E5445"/>
    <w:rsid w:val="005F1979"/>
    <w:rsid w:val="005F3C3B"/>
    <w:rsid w:val="0060320C"/>
    <w:rsid w:val="00603B1D"/>
    <w:rsid w:val="00604290"/>
    <w:rsid w:val="006148CB"/>
    <w:rsid w:val="00626BCC"/>
    <w:rsid w:val="00635086"/>
    <w:rsid w:val="00660DC5"/>
    <w:rsid w:val="006625B4"/>
    <w:rsid w:val="0067034B"/>
    <w:rsid w:val="0067754E"/>
    <w:rsid w:val="006859FB"/>
    <w:rsid w:val="00691101"/>
    <w:rsid w:val="00695A78"/>
    <w:rsid w:val="006A5432"/>
    <w:rsid w:val="006C08EA"/>
    <w:rsid w:val="006C2547"/>
    <w:rsid w:val="006D3DD2"/>
    <w:rsid w:val="006D7355"/>
    <w:rsid w:val="006E0863"/>
    <w:rsid w:val="006E5A10"/>
    <w:rsid w:val="006E5C28"/>
    <w:rsid w:val="006F025B"/>
    <w:rsid w:val="006F316F"/>
    <w:rsid w:val="00700B9F"/>
    <w:rsid w:val="00704045"/>
    <w:rsid w:val="00705F6C"/>
    <w:rsid w:val="00723DBE"/>
    <w:rsid w:val="00733A96"/>
    <w:rsid w:val="00733F74"/>
    <w:rsid w:val="00734587"/>
    <w:rsid w:val="00736CBA"/>
    <w:rsid w:val="007415A9"/>
    <w:rsid w:val="0074735F"/>
    <w:rsid w:val="0075012E"/>
    <w:rsid w:val="0075282D"/>
    <w:rsid w:val="00777F5F"/>
    <w:rsid w:val="007902E2"/>
    <w:rsid w:val="007B5587"/>
    <w:rsid w:val="007B66F8"/>
    <w:rsid w:val="007C063D"/>
    <w:rsid w:val="007C3D00"/>
    <w:rsid w:val="007C613F"/>
    <w:rsid w:val="007D4C23"/>
    <w:rsid w:val="007D52BF"/>
    <w:rsid w:val="007D6707"/>
    <w:rsid w:val="007E6141"/>
    <w:rsid w:val="007E7E39"/>
    <w:rsid w:val="007F6B6B"/>
    <w:rsid w:val="007F7023"/>
    <w:rsid w:val="007F759E"/>
    <w:rsid w:val="008136E2"/>
    <w:rsid w:val="00813E49"/>
    <w:rsid w:val="00816DE7"/>
    <w:rsid w:val="0081752F"/>
    <w:rsid w:val="00820549"/>
    <w:rsid w:val="00822795"/>
    <w:rsid w:val="0086093C"/>
    <w:rsid w:val="00863978"/>
    <w:rsid w:val="00864D0A"/>
    <w:rsid w:val="00865617"/>
    <w:rsid w:val="00866833"/>
    <w:rsid w:val="00867586"/>
    <w:rsid w:val="00876515"/>
    <w:rsid w:val="00877D7D"/>
    <w:rsid w:val="00881D8D"/>
    <w:rsid w:val="00887100"/>
    <w:rsid w:val="0088772E"/>
    <w:rsid w:val="008A01D9"/>
    <w:rsid w:val="008A6B69"/>
    <w:rsid w:val="008B246D"/>
    <w:rsid w:val="008B7A68"/>
    <w:rsid w:val="008C0AB6"/>
    <w:rsid w:val="008C1F96"/>
    <w:rsid w:val="008C407C"/>
    <w:rsid w:val="008C55C8"/>
    <w:rsid w:val="008D308F"/>
    <w:rsid w:val="008D39B6"/>
    <w:rsid w:val="008D60AA"/>
    <w:rsid w:val="008E0CD2"/>
    <w:rsid w:val="008E5864"/>
    <w:rsid w:val="008E5F53"/>
    <w:rsid w:val="00905A4E"/>
    <w:rsid w:val="00912FBA"/>
    <w:rsid w:val="00913C6A"/>
    <w:rsid w:val="00913E09"/>
    <w:rsid w:val="009149AF"/>
    <w:rsid w:val="009161D9"/>
    <w:rsid w:val="00922B10"/>
    <w:rsid w:val="009244CF"/>
    <w:rsid w:val="0093248D"/>
    <w:rsid w:val="00934C48"/>
    <w:rsid w:val="0093712E"/>
    <w:rsid w:val="0094618B"/>
    <w:rsid w:val="009464CB"/>
    <w:rsid w:val="009664D5"/>
    <w:rsid w:val="009766B2"/>
    <w:rsid w:val="009862B0"/>
    <w:rsid w:val="0099173B"/>
    <w:rsid w:val="00993F43"/>
    <w:rsid w:val="009B02C0"/>
    <w:rsid w:val="009B3B05"/>
    <w:rsid w:val="009B56F3"/>
    <w:rsid w:val="009C105D"/>
    <w:rsid w:val="009C7CE6"/>
    <w:rsid w:val="009D1818"/>
    <w:rsid w:val="009E2B23"/>
    <w:rsid w:val="009F0CF7"/>
    <w:rsid w:val="009F511F"/>
    <w:rsid w:val="009F66BC"/>
    <w:rsid w:val="00A0015E"/>
    <w:rsid w:val="00A02671"/>
    <w:rsid w:val="00A027AF"/>
    <w:rsid w:val="00A109CF"/>
    <w:rsid w:val="00A156E7"/>
    <w:rsid w:val="00A16101"/>
    <w:rsid w:val="00A215FF"/>
    <w:rsid w:val="00A32659"/>
    <w:rsid w:val="00A36F6C"/>
    <w:rsid w:val="00A40438"/>
    <w:rsid w:val="00A4361C"/>
    <w:rsid w:val="00A4634C"/>
    <w:rsid w:val="00A74235"/>
    <w:rsid w:val="00A75904"/>
    <w:rsid w:val="00A77111"/>
    <w:rsid w:val="00A80218"/>
    <w:rsid w:val="00A80CFA"/>
    <w:rsid w:val="00A81B65"/>
    <w:rsid w:val="00A85C21"/>
    <w:rsid w:val="00A86BD3"/>
    <w:rsid w:val="00A92984"/>
    <w:rsid w:val="00A92B38"/>
    <w:rsid w:val="00AA15F4"/>
    <w:rsid w:val="00AA5E29"/>
    <w:rsid w:val="00AB0C96"/>
    <w:rsid w:val="00AB4D79"/>
    <w:rsid w:val="00AB4ECB"/>
    <w:rsid w:val="00AC5A3C"/>
    <w:rsid w:val="00AC7D7F"/>
    <w:rsid w:val="00AD0275"/>
    <w:rsid w:val="00B24A01"/>
    <w:rsid w:val="00B30D4A"/>
    <w:rsid w:val="00B427C3"/>
    <w:rsid w:val="00B45EC2"/>
    <w:rsid w:val="00B462B7"/>
    <w:rsid w:val="00B46968"/>
    <w:rsid w:val="00B50570"/>
    <w:rsid w:val="00B5177D"/>
    <w:rsid w:val="00B56795"/>
    <w:rsid w:val="00B6273F"/>
    <w:rsid w:val="00B65C98"/>
    <w:rsid w:val="00B82227"/>
    <w:rsid w:val="00B82975"/>
    <w:rsid w:val="00B86F4C"/>
    <w:rsid w:val="00B93E29"/>
    <w:rsid w:val="00B97052"/>
    <w:rsid w:val="00B97445"/>
    <w:rsid w:val="00BA320B"/>
    <w:rsid w:val="00BB0E8C"/>
    <w:rsid w:val="00BB544A"/>
    <w:rsid w:val="00BC4D16"/>
    <w:rsid w:val="00BC5F22"/>
    <w:rsid w:val="00BD0D86"/>
    <w:rsid w:val="00BD38EB"/>
    <w:rsid w:val="00BD6908"/>
    <w:rsid w:val="00BE56D9"/>
    <w:rsid w:val="00BE731D"/>
    <w:rsid w:val="00BF3E6D"/>
    <w:rsid w:val="00BF729E"/>
    <w:rsid w:val="00C031EC"/>
    <w:rsid w:val="00C11918"/>
    <w:rsid w:val="00C14ACF"/>
    <w:rsid w:val="00C32EC9"/>
    <w:rsid w:val="00C34FEB"/>
    <w:rsid w:val="00C37B67"/>
    <w:rsid w:val="00C42049"/>
    <w:rsid w:val="00C4463C"/>
    <w:rsid w:val="00C51DFB"/>
    <w:rsid w:val="00C54971"/>
    <w:rsid w:val="00C55A56"/>
    <w:rsid w:val="00C64991"/>
    <w:rsid w:val="00C657EC"/>
    <w:rsid w:val="00C67175"/>
    <w:rsid w:val="00C67B81"/>
    <w:rsid w:val="00C718D3"/>
    <w:rsid w:val="00C8170E"/>
    <w:rsid w:val="00C81841"/>
    <w:rsid w:val="00C87214"/>
    <w:rsid w:val="00C91D62"/>
    <w:rsid w:val="00C941DB"/>
    <w:rsid w:val="00C94522"/>
    <w:rsid w:val="00C96474"/>
    <w:rsid w:val="00C969C6"/>
    <w:rsid w:val="00CA6BB4"/>
    <w:rsid w:val="00CC05EF"/>
    <w:rsid w:val="00CC6843"/>
    <w:rsid w:val="00CD631F"/>
    <w:rsid w:val="00CE46D4"/>
    <w:rsid w:val="00D14B57"/>
    <w:rsid w:val="00D16D50"/>
    <w:rsid w:val="00D202DF"/>
    <w:rsid w:val="00D21418"/>
    <w:rsid w:val="00D21D44"/>
    <w:rsid w:val="00D31BE2"/>
    <w:rsid w:val="00D34335"/>
    <w:rsid w:val="00D362EA"/>
    <w:rsid w:val="00D536D4"/>
    <w:rsid w:val="00D5373C"/>
    <w:rsid w:val="00D61669"/>
    <w:rsid w:val="00D66AF0"/>
    <w:rsid w:val="00D713BE"/>
    <w:rsid w:val="00D80400"/>
    <w:rsid w:val="00D86A8C"/>
    <w:rsid w:val="00D917D3"/>
    <w:rsid w:val="00DA4EBB"/>
    <w:rsid w:val="00DB3DB4"/>
    <w:rsid w:val="00DB7BA0"/>
    <w:rsid w:val="00DD2EB1"/>
    <w:rsid w:val="00DD6EF9"/>
    <w:rsid w:val="00DE2ADF"/>
    <w:rsid w:val="00DF0A0C"/>
    <w:rsid w:val="00E01A70"/>
    <w:rsid w:val="00E068BC"/>
    <w:rsid w:val="00E102BC"/>
    <w:rsid w:val="00E1656D"/>
    <w:rsid w:val="00E20687"/>
    <w:rsid w:val="00E21770"/>
    <w:rsid w:val="00E222BF"/>
    <w:rsid w:val="00E54BB0"/>
    <w:rsid w:val="00E65322"/>
    <w:rsid w:val="00E72D33"/>
    <w:rsid w:val="00E80DB5"/>
    <w:rsid w:val="00E85675"/>
    <w:rsid w:val="00E923D4"/>
    <w:rsid w:val="00E96360"/>
    <w:rsid w:val="00E97A18"/>
    <w:rsid w:val="00EA1525"/>
    <w:rsid w:val="00EA5012"/>
    <w:rsid w:val="00EB62C2"/>
    <w:rsid w:val="00EB7EB7"/>
    <w:rsid w:val="00EC1E7B"/>
    <w:rsid w:val="00EC2F55"/>
    <w:rsid w:val="00ED20AD"/>
    <w:rsid w:val="00EE002E"/>
    <w:rsid w:val="00EE2F8D"/>
    <w:rsid w:val="00EE3D72"/>
    <w:rsid w:val="00EF00B9"/>
    <w:rsid w:val="00F06541"/>
    <w:rsid w:val="00F16984"/>
    <w:rsid w:val="00F2239F"/>
    <w:rsid w:val="00F23C9A"/>
    <w:rsid w:val="00F30082"/>
    <w:rsid w:val="00F304A4"/>
    <w:rsid w:val="00F344A0"/>
    <w:rsid w:val="00F352E6"/>
    <w:rsid w:val="00F35BF0"/>
    <w:rsid w:val="00F42ADD"/>
    <w:rsid w:val="00F44E31"/>
    <w:rsid w:val="00F56740"/>
    <w:rsid w:val="00F7453D"/>
    <w:rsid w:val="00F74C6A"/>
    <w:rsid w:val="00F861FF"/>
    <w:rsid w:val="00F8657E"/>
    <w:rsid w:val="00F87D4E"/>
    <w:rsid w:val="00FA0571"/>
    <w:rsid w:val="00FB353F"/>
    <w:rsid w:val="00FB4121"/>
    <w:rsid w:val="00FD4127"/>
    <w:rsid w:val="00FD6F16"/>
    <w:rsid w:val="00FD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865526"/>
  <w15:docId w15:val="{B458FE20-D70C-4767-BC8C-CBBC2A4D1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864"/>
    <w:pPr>
      <w:spacing w:after="4" w:line="248" w:lineRule="auto"/>
      <w:ind w:firstLine="9"/>
      <w:jc w:val="both"/>
    </w:pPr>
    <w:rPr>
      <w:rFonts w:ascii="Times New Roman" w:hAnsi="Times New Roman"/>
      <w:color w:val="000000"/>
      <w:sz w:val="26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E5864"/>
    <w:pPr>
      <w:keepNext/>
      <w:keepLines/>
      <w:spacing w:after="0" w:line="240" w:lineRule="auto"/>
      <w:ind w:right="19" w:firstLine="0"/>
      <w:jc w:val="center"/>
      <w:outlineLvl w:val="0"/>
    </w:pPr>
    <w:rPr>
      <w:sz w:val="4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8E5864"/>
    <w:pPr>
      <w:keepNext/>
      <w:keepLines/>
      <w:spacing w:after="231" w:line="240" w:lineRule="auto"/>
      <w:ind w:left="34" w:firstLine="0"/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E5864"/>
    <w:rPr>
      <w:rFonts w:ascii="Times New Roman" w:hAnsi="Times New Roman"/>
      <w:color w:val="000000"/>
      <w:sz w:val="2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8E5864"/>
    <w:rPr>
      <w:rFonts w:ascii="Times New Roman" w:hAnsi="Times New Roman"/>
      <w:color w:val="000000"/>
      <w:sz w:val="22"/>
    </w:rPr>
  </w:style>
  <w:style w:type="character" w:styleId="Odwoaniedokomentarza">
    <w:name w:val="annotation reference"/>
    <w:basedOn w:val="Domylnaczcionkaakapitu"/>
    <w:uiPriority w:val="99"/>
    <w:semiHidden/>
    <w:rsid w:val="00AB0C9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B0C9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B0C96"/>
    <w:rPr>
      <w:rFonts w:ascii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B0C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B0C96"/>
    <w:rPr>
      <w:rFonts w:ascii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AB0C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B0C96"/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220431"/>
    <w:pPr>
      <w:ind w:left="720"/>
      <w:contextualSpacing/>
    </w:pPr>
  </w:style>
  <w:style w:type="paragraph" w:customStyle="1" w:styleId="Akapitzlist1">
    <w:name w:val="Akapit z listą1"/>
    <w:basedOn w:val="Normalny"/>
    <w:link w:val="ListParagraphChar"/>
    <w:uiPriority w:val="99"/>
    <w:rsid w:val="00056E2B"/>
    <w:pPr>
      <w:spacing w:after="160" w:line="259" w:lineRule="auto"/>
      <w:ind w:left="720" w:firstLine="0"/>
      <w:contextualSpacing/>
      <w:jc w:val="left"/>
    </w:pPr>
    <w:rPr>
      <w:rFonts w:ascii="Calibri" w:hAnsi="Calibri"/>
      <w:color w:val="auto"/>
      <w:sz w:val="20"/>
      <w:szCs w:val="20"/>
      <w:lang w:eastAsia="en-US"/>
    </w:rPr>
  </w:style>
  <w:style w:type="character" w:customStyle="1" w:styleId="ListParagraphChar">
    <w:name w:val="List Paragraph Char"/>
    <w:link w:val="Akapitzlist1"/>
    <w:uiPriority w:val="99"/>
    <w:locked/>
    <w:rsid w:val="00056E2B"/>
    <w:rPr>
      <w:rFonts w:ascii="Calibri" w:hAnsi="Calibri"/>
      <w:lang w:eastAsia="en-US"/>
    </w:rPr>
  </w:style>
  <w:style w:type="character" w:styleId="Uwydatnienie">
    <w:name w:val="Emphasis"/>
    <w:basedOn w:val="Domylnaczcionkaakapitu"/>
    <w:uiPriority w:val="99"/>
    <w:qFormat/>
    <w:rsid w:val="009161D9"/>
    <w:rPr>
      <w:rFonts w:cs="Times New Roman"/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DC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DC5"/>
    <w:rPr>
      <w:rFonts w:ascii="Times New Roman" w:hAnsi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DC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46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618B"/>
    <w:rPr>
      <w:rFonts w:ascii="Times New Roman" w:hAnsi="Times New Roman"/>
      <w:color w:val="000000"/>
      <w:sz w:val="26"/>
    </w:rPr>
  </w:style>
  <w:style w:type="paragraph" w:styleId="Stopka">
    <w:name w:val="footer"/>
    <w:basedOn w:val="Normalny"/>
    <w:link w:val="StopkaZnak"/>
    <w:uiPriority w:val="99"/>
    <w:unhideWhenUsed/>
    <w:rsid w:val="009461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618B"/>
    <w:rPr>
      <w:rFonts w:ascii="Times New Roman" w:hAnsi="Times New Roman"/>
      <w:color w:val="000000"/>
      <w:sz w:val="26"/>
    </w:rPr>
  </w:style>
  <w:style w:type="paragraph" w:styleId="Poprawka">
    <w:name w:val="Revision"/>
    <w:hidden/>
    <w:uiPriority w:val="99"/>
    <w:semiHidden/>
    <w:rsid w:val="008A01D9"/>
    <w:rPr>
      <w:rFonts w:ascii="Times New Roman" w:hAnsi="Times New Roman"/>
      <w:color w:val="000000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0286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6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6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6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9EC7DB-491B-4AAA-B90E-A91C0B5AB7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A94F606-682D-494F-ACA0-5E476D90C3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1188</Words>
  <Characters>7131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     /2020</vt:lpstr>
    </vt:vector>
  </TitlesOfParts>
  <Company>Polska Akademia Nauk</Company>
  <LinksUpToDate>false</LinksUpToDate>
  <CharactersWithSpaces>8303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/2020</dc:title>
  <dc:subject/>
  <dc:creator>Janczewska Agata</dc:creator>
  <cp:keywords/>
  <dc:description/>
  <cp:lastModifiedBy>Zięba-Andrzejuk Elżbieta</cp:lastModifiedBy>
  <cp:revision>7</cp:revision>
  <cp:lastPrinted>2022-09-16T07:27:00Z</cp:lastPrinted>
  <dcterms:created xsi:type="dcterms:W3CDTF">2022-09-19T13:32:00Z</dcterms:created>
  <dcterms:modified xsi:type="dcterms:W3CDTF">2022-09-20T14:09:00Z</dcterms:modified>
</cp:coreProperties>
</file>