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9BE1E" w14:textId="4C730C6E" w:rsidR="00854265" w:rsidRPr="006B3965" w:rsidRDefault="00854265" w:rsidP="0085426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9609106"/>
      <w:r w:rsidRPr="006B3965">
        <w:rPr>
          <w:rFonts w:ascii="Times New Roman" w:hAnsi="Times New Roman" w:cs="Times New Roman"/>
          <w:sz w:val="24"/>
          <w:szCs w:val="24"/>
        </w:rPr>
        <w:t xml:space="preserve">Warszawa, dnia 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listopada</w:t>
      </w:r>
      <w:r w:rsidRPr="006B3965">
        <w:rPr>
          <w:rFonts w:ascii="Times New Roman" w:hAnsi="Times New Roman" w:cs="Times New Roman"/>
          <w:sz w:val="24"/>
          <w:szCs w:val="24"/>
        </w:rPr>
        <w:t xml:space="preserve"> 2021 r.</w:t>
      </w:r>
    </w:p>
    <w:p w14:paraId="6900D0F2" w14:textId="77777777" w:rsidR="00854265" w:rsidRPr="006B3965" w:rsidRDefault="00854265" w:rsidP="0085426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965">
        <w:rPr>
          <w:rFonts w:ascii="Times New Roman" w:hAnsi="Times New Roman" w:cs="Times New Roman"/>
          <w:sz w:val="24"/>
          <w:szCs w:val="24"/>
        </w:rPr>
        <w:t>KEwN.GP.004.</w:t>
      </w:r>
      <w:r>
        <w:rPr>
          <w:rFonts w:ascii="Times New Roman" w:hAnsi="Times New Roman" w:cs="Times New Roman"/>
          <w:sz w:val="24"/>
          <w:szCs w:val="24"/>
        </w:rPr>
        <w:t>30.</w:t>
      </w:r>
      <w:r w:rsidRPr="006B3965">
        <w:rPr>
          <w:rFonts w:ascii="Times New Roman" w:hAnsi="Times New Roman" w:cs="Times New Roman"/>
          <w:sz w:val="24"/>
          <w:szCs w:val="24"/>
        </w:rPr>
        <w:t>2021</w:t>
      </w:r>
    </w:p>
    <w:p w14:paraId="5F5CB6F8" w14:textId="77777777" w:rsidR="00854265" w:rsidRDefault="00854265" w:rsidP="008542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38133A75" w14:textId="77777777" w:rsidR="00854265" w:rsidRDefault="00854265" w:rsidP="00854265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8FF47A3" w14:textId="7C110DC7" w:rsidR="00854265" w:rsidRPr="00854265" w:rsidRDefault="00854265" w:rsidP="00854265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265">
        <w:rPr>
          <w:rFonts w:ascii="Times New Roman" w:hAnsi="Times New Roman" w:cs="Times New Roman"/>
          <w:b/>
          <w:bCs/>
          <w:sz w:val="24"/>
          <w:szCs w:val="24"/>
        </w:rPr>
        <w:t>Stanowisko Komisji do Spraw Etyki w Nauce</w:t>
      </w:r>
    </w:p>
    <w:p w14:paraId="37F89AB5" w14:textId="77777777" w:rsidR="009D6416" w:rsidRDefault="00854265" w:rsidP="009D6416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265">
        <w:rPr>
          <w:rFonts w:ascii="Times New Roman" w:hAnsi="Times New Roman" w:cs="Times New Roman"/>
          <w:b/>
          <w:bCs/>
          <w:sz w:val="24"/>
          <w:szCs w:val="24"/>
        </w:rPr>
        <w:t xml:space="preserve">w sprawie analizy dorobku naukowego pod względem zgodności </w:t>
      </w:r>
    </w:p>
    <w:p w14:paraId="0937B930" w14:textId="6F840D21" w:rsidR="00854265" w:rsidRPr="00854265" w:rsidRDefault="00854265" w:rsidP="00854265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265">
        <w:rPr>
          <w:rFonts w:ascii="Times New Roman" w:hAnsi="Times New Roman" w:cs="Times New Roman"/>
          <w:b/>
          <w:bCs/>
          <w:sz w:val="24"/>
          <w:szCs w:val="24"/>
        </w:rPr>
        <w:t>z zasadami etyki w nauce w postępowaniu awansowym</w:t>
      </w:r>
    </w:p>
    <w:p w14:paraId="7EAC1883" w14:textId="77777777" w:rsidR="00854265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8296D" w14:textId="156C8161" w:rsidR="00854265" w:rsidRPr="00E0787B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E0787B">
        <w:rPr>
          <w:rFonts w:ascii="Times New Roman" w:hAnsi="Times New Roman" w:cs="Times New Roman"/>
          <w:sz w:val="24"/>
          <w:szCs w:val="24"/>
        </w:rPr>
        <w:t>tosownie do art.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87B">
        <w:rPr>
          <w:rFonts w:ascii="Times New Roman" w:hAnsi="Times New Roman" w:cs="Times New Roman"/>
          <w:sz w:val="24"/>
          <w:szCs w:val="24"/>
        </w:rPr>
        <w:t>230 ustawy z dnia 20</w:t>
      </w:r>
      <w:r>
        <w:rPr>
          <w:rFonts w:ascii="Times New Roman" w:hAnsi="Times New Roman" w:cs="Times New Roman"/>
          <w:sz w:val="24"/>
          <w:szCs w:val="24"/>
        </w:rPr>
        <w:t xml:space="preserve"> lipca </w:t>
      </w:r>
      <w:r w:rsidRPr="00E0787B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 xml:space="preserve"> r. - </w:t>
      </w:r>
      <w:r w:rsidRPr="00E0787B">
        <w:rPr>
          <w:rFonts w:ascii="Times New Roman" w:hAnsi="Times New Roman" w:cs="Times New Roman"/>
          <w:sz w:val="24"/>
          <w:szCs w:val="24"/>
        </w:rPr>
        <w:t>Prawo o szkolnictwie wyższym i nauce Prezydent RP może zwrócić się do R</w:t>
      </w:r>
      <w:r>
        <w:rPr>
          <w:rFonts w:ascii="Times New Roman" w:hAnsi="Times New Roman" w:cs="Times New Roman"/>
          <w:sz w:val="24"/>
          <w:szCs w:val="24"/>
        </w:rPr>
        <w:t>ady Doskonałości Naukowej (R</w:t>
      </w:r>
      <w:r w:rsidRPr="00E0787B">
        <w:rPr>
          <w:rFonts w:ascii="Times New Roman" w:hAnsi="Times New Roman" w:cs="Times New Roman"/>
          <w:sz w:val="24"/>
          <w:szCs w:val="24"/>
        </w:rPr>
        <w:t>DN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0787B">
        <w:rPr>
          <w:rFonts w:ascii="Times New Roman" w:hAnsi="Times New Roman" w:cs="Times New Roman"/>
          <w:sz w:val="24"/>
          <w:szCs w:val="24"/>
        </w:rPr>
        <w:t xml:space="preserve"> o dołączenie do wniosku o nadanie tytułu profesora opinii K</w:t>
      </w:r>
      <w:r>
        <w:rPr>
          <w:rFonts w:ascii="Times New Roman" w:hAnsi="Times New Roman" w:cs="Times New Roman"/>
          <w:sz w:val="24"/>
          <w:szCs w:val="24"/>
        </w:rPr>
        <w:t>omisji do Spraw Etyki w Nauce (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Pr="00E0787B">
        <w:rPr>
          <w:rFonts w:ascii="Times New Roman" w:hAnsi="Times New Roman" w:cs="Times New Roman"/>
          <w:sz w:val="24"/>
          <w:szCs w:val="24"/>
        </w:rPr>
        <w:t>EwN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E0787B">
        <w:rPr>
          <w:rFonts w:ascii="Times New Roman" w:hAnsi="Times New Roman" w:cs="Times New Roman"/>
          <w:sz w:val="24"/>
          <w:szCs w:val="24"/>
        </w:rPr>
        <w:t xml:space="preserve">, zaś RDN może wznowić postępowanie w tej sprawie w przypadku, gdy </w:t>
      </w:r>
      <w:proofErr w:type="spellStart"/>
      <w:r w:rsidRPr="00E0787B">
        <w:rPr>
          <w:rFonts w:ascii="Times New Roman" w:hAnsi="Times New Roman" w:cs="Times New Roman"/>
          <w:sz w:val="24"/>
          <w:szCs w:val="24"/>
        </w:rPr>
        <w:t>KEwN</w:t>
      </w:r>
      <w:proofErr w:type="spellEnd"/>
      <w:r w:rsidRPr="00E0787B">
        <w:rPr>
          <w:rFonts w:ascii="Times New Roman" w:hAnsi="Times New Roman" w:cs="Times New Roman"/>
          <w:sz w:val="24"/>
          <w:szCs w:val="24"/>
        </w:rPr>
        <w:t xml:space="preserve"> uzna, że kandydat  naruszył praw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0787B">
        <w:rPr>
          <w:rFonts w:ascii="Times New Roman" w:hAnsi="Times New Roman" w:cs="Times New Roman"/>
          <w:sz w:val="24"/>
          <w:szCs w:val="24"/>
        </w:rPr>
        <w:t xml:space="preserve"> autorski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0787B">
        <w:rPr>
          <w:rFonts w:ascii="Times New Roman" w:hAnsi="Times New Roman" w:cs="Times New Roman"/>
          <w:sz w:val="24"/>
          <w:szCs w:val="24"/>
        </w:rPr>
        <w:t>.</w:t>
      </w:r>
    </w:p>
    <w:p w14:paraId="4EE9FCE9" w14:textId="77777777" w:rsidR="00854265" w:rsidRPr="00E0787B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7B">
        <w:rPr>
          <w:rFonts w:ascii="Times New Roman" w:hAnsi="Times New Roman" w:cs="Times New Roman"/>
          <w:sz w:val="24"/>
          <w:szCs w:val="24"/>
        </w:rPr>
        <w:t>Jesteśmy przekonani, że obecne brzmienie ustawy zbyt wąsko ujmuje naruszenie zasad etyki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0787B">
        <w:rPr>
          <w:rFonts w:ascii="Times New Roman" w:hAnsi="Times New Roman" w:cs="Times New Roman"/>
          <w:sz w:val="24"/>
          <w:szCs w:val="24"/>
        </w:rPr>
        <w:t>nauce uwzględniając jedynie naruszenie praw autorskich.  Lista tych naruszeń jest jednak znacznie szersza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E0787B">
        <w:rPr>
          <w:rFonts w:ascii="Times New Roman" w:hAnsi="Times New Roman" w:cs="Times New Roman"/>
          <w:sz w:val="24"/>
          <w:szCs w:val="24"/>
        </w:rPr>
        <w:t xml:space="preserve"> obejmuj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0787B">
        <w:rPr>
          <w:rFonts w:ascii="Times New Roman" w:hAnsi="Times New Roman" w:cs="Times New Roman"/>
          <w:sz w:val="24"/>
          <w:szCs w:val="24"/>
        </w:rPr>
        <w:t xml:space="preserve"> także fałszowanie danych, nierzetelne recenzowanie, konflikty interesów </w:t>
      </w:r>
      <w:r>
        <w:rPr>
          <w:rFonts w:ascii="Times New Roman" w:hAnsi="Times New Roman" w:cs="Times New Roman"/>
          <w:sz w:val="24"/>
          <w:szCs w:val="24"/>
        </w:rPr>
        <w:t>itd.</w:t>
      </w:r>
      <w:r w:rsidRPr="00E0787B">
        <w:rPr>
          <w:rFonts w:ascii="Times New Roman" w:hAnsi="Times New Roman" w:cs="Times New Roman"/>
          <w:sz w:val="24"/>
          <w:szCs w:val="24"/>
        </w:rPr>
        <w:t xml:space="preserve"> (wymienione m.in. w Kodeksie Etyki Pracownika Naukowego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0787B">
        <w:rPr>
          <w:rFonts w:ascii="Times New Roman" w:hAnsi="Times New Roman" w:cs="Times New Roman"/>
          <w:sz w:val="24"/>
          <w:szCs w:val="24"/>
        </w:rPr>
        <w:t xml:space="preserve">opracowanym przez </w:t>
      </w:r>
      <w:proofErr w:type="spellStart"/>
      <w:r w:rsidRPr="00E0787B">
        <w:rPr>
          <w:rFonts w:ascii="Times New Roman" w:hAnsi="Times New Roman" w:cs="Times New Roman"/>
          <w:sz w:val="24"/>
          <w:szCs w:val="24"/>
        </w:rPr>
        <w:t>KEwN</w:t>
      </w:r>
      <w:proofErr w:type="spellEnd"/>
      <w:r w:rsidRPr="00E0787B">
        <w:rPr>
          <w:rFonts w:ascii="Times New Roman" w:hAnsi="Times New Roman" w:cs="Times New Roman"/>
          <w:sz w:val="24"/>
          <w:szCs w:val="24"/>
        </w:rPr>
        <w:t xml:space="preserve">).  </w:t>
      </w:r>
    </w:p>
    <w:p w14:paraId="019846F9" w14:textId="77777777" w:rsidR="00854265" w:rsidRPr="00E0787B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7B">
        <w:rPr>
          <w:rFonts w:ascii="Times New Roman" w:hAnsi="Times New Roman" w:cs="Times New Roman"/>
          <w:sz w:val="24"/>
          <w:szCs w:val="24"/>
        </w:rPr>
        <w:t xml:space="preserve">Uważamy zatem, że brzmienie w/w </w:t>
      </w:r>
      <w:r>
        <w:rPr>
          <w:rFonts w:ascii="Times New Roman" w:hAnsi="Times New Roman" w:cs="Times New Roman"/>
          <w:sz w:val="24"/>
          <w:szCs w:val="24"/>
        </w:rPr>
        <w:t>punktu</w:t>
      </w:r>
      <w:r w:rsidRPr="00E0787B">
        <w:rPr>
          <w:rFonts w:ascii="Times New Roman" w:hAnsi="Times New Roman" w:cs="Times New Roman"/>
          <w:sz w:val="24"/>
          <w:szCs w:val="24"/>
        </w:rPr>
        <w:t xml:space="preserve"> ustawy powinno być zmienione na: „gdy </w:t>
      </w:r>
      <w:proofErr w:type="spellStart"/>
      <w:r w:rsidRPr="00E0787B">
        <w:rPr>
          <w:rFonts w:ascii="Times New Roman" w:hAnsi="Times New Roman" w:cs="Times New Roman"/>
          <w:sz w:val="24"/>
          <w:szCs w:val="24"/>
        </w:rPr>
        <w:t>KEwN</w:t>
      </w:r>
      <w:proofErr w:type="spellEnd"/>
      <w:r w:rsidRPr="00E0787B">
        <w:rPr>
          <w:rFonts w:ascii="Times New Roman" w:hAnsi="Times New Roman" w:cs="Times New Roman"/>
          <w:sz w:val="24"/>
          <w:szCs w:val="24"/>
        </w:rPr>
        <w:t xml:space="preserve"> uzna, że doszło do naruszenia zasad etyki w nauce”.</w:t>
      </w:r>
    </w:p>
    <w:p w14:paraId="49E76725" w14:textId="77777777" w:rsidR="00854265" w:rsidRPr="00E0787B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7B">
        <w:rPr>
          <w:rFonts w:ascii="Times New Roman" w:hAnsi="Times New Roman" w:cs="Times New Roman"/>
          <w:sz w:val="24"/>
          <w:szCs w:val="24"/>
        </w:rPr>
        <w:t>W istocie Pan Prezydent kilkakrotnie zwracał się do naszej Komisji – za pośrednictwem RDN – o wydanie takich opinii. Zdarzało się przy tym, że oczywiste naruszenie zasad etyki dotyczyło dorobku nieobjętego postępowaniem o nadanie tytułu profesora. W tych przypadkach RDN zajmuje jednak stanowisko, że nie jest to przeszkodą do otrzymania tytułu profesora.</w:t>
      </w:r>
    </w:p>
    <w:p w14:paraId="4D6CC21F" w14:textId="77777777" w:rsidR="00854265" w:rsidRPr="00E0787B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7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ada </w:t>
      </w:r>
      <w:r w:rsidRPr="00E0787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oskonałości </w:t>
      </w:r>
      <w:r w:rsidRPr="00E0787B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aukowej, w jednej ze swoich opinii uznała, że</w:t>
      </w:r>
      <w:r w:rsidRPr="00E0787B">
        <w:rPr>
          <w:rFonts w:ascii="Times New Roman" w:hAnsi="Times New Roman" w:cs="Times New Roman"/>
          <w:sz w:val="24"/>
          <w:szCs w:val="24"/>
        </w:rPr>
        <w:t>:</w:t>
      </w:r>
    </w:p>
    <w:p w14:paraId="605FEFBC" w14:textId="77777777" w:rsidR="00854265" w:rsidRPr="00E0787B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7B">
        <w:rPr>
          <w:rFonts w:ascii="Times New Roman" w:hAnsi="Times New Roman" w:cs="Times New Roman"/>
          <w:sz w:val="24"/>
          <w:szCs w:val="24"/>
        </w:rPr>
        <w:t xml:space="preserve">„Przedmiotem oceny spełnienia wskazanych kryteriów w postępowaniu w sprawie nadania tytułu profesora jest wniosek przekładany przez osobę ubiegającą się o nadanie tytułu profesora, zawierający uzasadnienie uzyskania warunków, o których mowa w art. 227 ust. 1 ustawy z dnia 20 lipca 2018 r. Prawo o szkolnictwie wyższym i nauce. W konsekwencji tego, w ramach postępowania administracyjnego, jakim jest postępowanie w sprawie nadania tytułu profesora, weryfikacji podlegają wyłącznie te osiągnięcia naukowe oraz aktywność naukowa, </w:t>
      </w:r>
      <w:r w:rsidRPr="00E0787B">
        <w:rPr>
          <w:rFonts w:ascii="Times New Roman" w:hAnsi="Times New Roman" w:cs="Times New Roman"/>
          <w:sz w:val="24"/>
          <w:szCs w:val="24"/>
        </w:rPr>
        <w:lastRenderedPageBreak/>
        <w:t xml:space="preserve">które zostały poddane pod ocenę przez wnioskodawcę. Innymi słowy, wniosek osoby ubiegającej się o nadanie tytułu profesora określa zakres postępowania, w tym przeprowadzoną analizę, czy tak przedłożony materiał dowodowy daje podstawy do uznania, że zostały spełnione materialnoprawne podstawy dotyczące uzyskania tego awansu naukowego.”. </w:t>
      </w:r>
    </w:p>
    <w:p w14:paraId="5B7CDC48" w14:textId="77777777" w:rsidR="00854265" w:rsidRPr="00E0787B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7B">
        <w:rPr>
          <w:rFonts w:ascii="Times New Roman" w:hAnsi="Times New Roman" w:cs="Times New Roman"/>
          <w:sz w:val="24"/>
          <w:szCs w:val="24"/>
        </w:rPr>
        <w:t>Innymi słowy, obecna legislacja umożliwia uzyskanie tytułu profesora przez osoby naruszające zasady etyki w nauce pod warunkiem, że naruszenia te nie obejmują wybranego przez nie dorobku naukowego będącego przedmiotem awansu naukowego.</w:t>
      </w:r>
    </w:p>
    <w:p w14:paraId="601B9FF4" w14:textId="77777777" w:rsidR="00854265" w:rsidRPr="00E0787B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787B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EwN</w:t>
      </w:r>
      <w:proofErr w:type="spellEnd"/>
      <w:r w:rsidRPr="00E0787B">
        <w:rPr>
          <w:rFonts w:ascii="Times New Roman" w:hAnsi="Times New Roman" w:cs="Times New Roman"/>
          <w:sz w:val="24"/>
          <w:szCs w:val="24"/>
        </w:rPr>
        <w:t xml:space="preserve"> uważa, że takiej sytuacji nie można tolerować.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87B">
        <w:rPr>
          <w:rFonts w:ascii="Times New Roman" w:hAnsi="Times New Roman" w:cs="Times New Roman"/>
          <w:sz w:val="24"/>
          <w:szCs w:val="24"/>
        </w:rPr>
        <w:t>Uważamy, że merytoryczna analiza powinna obejmować całość dorobku naukowego kandydata na profesora, a nie jedynie jego fragmentu dowolnie wybranego przez osobę ubiegającą się o tytuł naukowy.</w:t>
      </w:r>
    </w:p>
    <w:p w14:paraId="1ED43FC4" w14:textId="77777777" w:rsidR="00854265" w:rsidRPr="00E0787B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7B">
        <w:rPr>
          <w:rFonts w:ascii="Times New Roman" w:hAnsi="Times New Roman" w:cs="Times New Roman"/>
          <w:sz w:val="24"/>
          <w:szCs w:val="24"/>
        </w:rPr>
        <w:t>Co za tym idzie, również ewentualna analiza pod kątem zgodności z zasadami etyki w nauce (a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0787B">
        <w:rPr>
          <w:rFonts w:ascii="Times New Roman" w:hAnsi="Times New Roman" w:cs="Times New Roman"/>
          <w:sz w:val="24"/>
          <w:szCs w:val="24"/>
        </w:rPr>
        <w:t xml:space="preserve"> nie tylko praw autorskich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0787B">
        <w:rPr>
          <w:rFonts w:ascii="Times New Roman" w:hAnsi="Times New Roman" w:cs="Times New Roman"/>
          <w:sz w:val="24"/>
          <w:szCs w:val="24"/>
        </w:rPr>
        <w:t xml:space="preserve"> jak jest obecnie) powinna obejmować całość dorobku naukowego. Wprowadzenie tej zmiany zależy niewątpliwie od wprowadzenia wymogu całościowej oceny merytorycznej – jak to sugerujemy.</w:t>
      </w:r>
    </w:p>
    <w:p w14:paraId="4F9EF9CD" w14:textId="77777777" w:rsidR="00854265" w:rsidRPr="00E0787B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7B">
        <w:rPr>
          <w:rFonts w:ascii="Times New Roman" w:hAnsi="Times New Roman" w:cs="Times New Roman"/>
          <w:sz w:val="24"/>
          <w:szCs w:val="24"/>
        </w:rPr>
        <w:t>Obecna sytuacja nie sprzyja utrzymaniu standardów etyki w nauce – zwłaszcza przy ubieganiu się o najwyższy status w świecie naukowym i akademickim – i niestety może stanowić zachętę do ich naruszania.</w:t>
      </w:r>
    </w:p>
    <w:p w14:paraId="20E1FEC6" w14:textId="77777777" w:rsidR="00854265" w:rsidRPr="00E0787B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7B">
        <w:rPr>
          <w:rFonts w:ascii="Times New Roman" w:hAnsi="Times New Roman" w:cs="Times New Roman"/>
          <w:sz w:val="24"/>
          <w:szCs w:val="24"/>
        </w:rPr>
        <w:t>Komisja uważa za niezbędne dokonanie odpowiednich zmian legislacyjnych w najbliższym możliwym czasie.</w:t>
      </w:r>
    </w:p>
    <w:p w14:paraId="18F7A87B" w14:textId="77777777" w:rsidR="00854265" w:rsidRDefault="00854265" w:rsidP="008542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073326" w14:textId="1377470E" w:rsidR="00854265" w:rsidRDefault="00CB3D6A" w:rsidP="00CB3D6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Przewodniczący</w:t>
      </w:r>
    </w:p>
    <w:p w14:paraId="5FE9C19A" w14:textId="5A095F65" w:rsidR="00CB3D6A" w:rsidRPr="006B3965" w:rsidRDefault="00CB3D6A" w:rsidP="00CB3D6A">
      <w:pPr>
        <w:spacing w:after="0"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Komisji do Spraw Etyki w Nauce</w:t>
      </w:r>
    </w:p>
    <w:p w14:paraId="5F42290C" w14:textId="77777777" w:rsidR="00854265" w:rsidRPr="006B3965" w:rsidRDefault="00854265" w:rsidP="00854265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82D8F19" w14:textId="16FA5F0E" w:rsidR="00854265" w:rsidRPr="006B3965" w:rsidRDefault="00CB3D6A" w:rsidP="00CB3D6A">
      <w:pPr>
        <w:spacing w:before="240" w:after="0"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Prof. </w:t>
      </w:r>
      <w:r w:rsidR="00854265" w:rsidRPr="006B3965">
        <w:rPr>
          <w:rFonts w:ascii="Times New Roman" w:hAnsi="Times New Roman" w:cs="Times New Roman"/>
          <w:sz w:val="24"/>
          <w:szCs w:val="24"/>
        </w:rPr>
        <w:t>Andrzej Górski</w:t>
      </w:r>
    </w:p>
    <w:p w14:paraId="56D76E79" w14:textId="77777777" w:rsidR="00854265" w:rsidRDefault="00854265" w:rsidP="00854265"/>
    <w:p w14:paraId="21B6013C" w14:textId="77777777" w:rsidR="00854265" w:rsidRDefault="00854265" w:rsidP="00854265">
      <w:pPr>
        <w:rPr>
          <w:rFonts w:ascii="Times New Roman" w:hAnsi="Times New Roman" w:cs="Times New Roman"/>
          <w:sz w:val="24"/>
          <w:szCs w:val="24"/>
        </w:rPr>
      </w:pPr>
    </w:p>
    <w:p w14:paraId="04CB6FE9" w14:textId="77777777" w:rsidR="008348C9" w:rsidRDefault="00265E96"/>
    <w:sectPr w:rsidR="008348C9" w:rsidSect="00F02EEB">
      <w:footerReference w:type="default" r:id="rId6"/>
      <w:headerReference w:type="first" r:id="rId7"/>
      <w:pgSz w:w="11906" w:h="16838"/>
      <w:pgMar w:top="1417" w:right="1417" w:bottom="1417" w:left="1417" w:header="454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B9F63" w14:textId="77777777" w:rsidR="00265E96" w:rsidRDefault="00265E96" w:rsidP="00854265">
      <w:pPr>
        <w:spacing w:after="0" w:line="240" w:lineRule="auto"/>
      </w:pPr>
      <w:r>
        <w:separator/>
      </w:r>
    </w:p>
  </w:endnote>
  <w:endnote w:type="continuationSeparator" w:id="0">
    <w:p w14:paraId="78DB9F59" w14:textId="77777777" w:rsidR="00265E96" w:rsidRDefault="00265E96" w:rsidP="00854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7637460"/>
      <w:docPartObj>
        <w:docPartGallery w:val="Page Numbers (Bottom of Page)"/>
        <w:docPartUnique/>
      </w:docPartObj>
    </w:sdtPr>
    <w:sdtEndPr/>
    <w:sdtContent>
      <w:p w14:paraId="5E5A1623" w14:textId="77777777" w:rsidR="00840464" w:rsidRDefault="00265E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1103786" w14:textId="77777777" w:rsidR="004A2B9F" w:rsidRPr="00854DFB" w:rsidRDefault="00265E96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34A7D" w14:textId="77777777" w:rsidR="00265E96" w:rsidRDefault="00265E96" w:rsidP="00854265">
      <w:pPr>
        <w:spacing w:after="0" w:line="240" w:lineRule="auto"/>
      </w:pPr>
      <w:r>
        <w:separator/>
      </w:r>
    </w:p>
  </w:footnote>
  <w:footnote w:type="continuationSeparator" w:id="0">
    <w:p w14:paraId="5264B293" w14:textId="77777777" w:rsidR="00265E96" w:rsidRDefault="00265E96" w:rsidP="00854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8E014" w14:textId="77777777" w:rsidR="00CC693B" w:rsidRPr="00426FF4" w:rsidRDefault="00265E96" w:rsidP="00F02EEB">
    <w:pPr>
      <w:tabs>
        <w:tab w:val="left" w:pos="1591"/>
      </w:tabs>
      <w:spacing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265"/>
    <w:rsid w:val="00254A52"/>
    <w:rsid w:val="00265E96"/>
    <w:rsid w:val="00641E4D"/>
    <w:rsid w:val="007C6386"/>
    <w:rsid w:val="00854265"/>
    <w:rsid w:val="009061D0"/>
    <w:rsid w:val="009D6416"/>
    <w:rsid w:val="00CB3D6A"/>
    <w:rsid w:val="00E7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6B531"/>
  <w15:chartTrackingRefBased/>
  <w15:docId w15:val="{47C72BAA-16B4-494C-A8D2-6275B803B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265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54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265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854265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semiHidden/>
    <w:unhideWhenUsed/>
    <w:rsid w:val="0085426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54265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854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265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Plawgo Katarzyna</dc:creator>
  <cp:keywords/>
  <dc:description/>
  <cp:lastModifiedBy>Plawgo Katarzyna</cp:lastModifiedBy>
  <cp:revision>2</cp:revision>
  <dcterms:created xsi:type="dcterms:W3CDTF">2021-11-03T14:22:00Z</dcterms:created>
  <dcterms:modified xsi:type="dcterms:W3CDTF">2021-11-03T14:51:00Z</dcterms:modified>
</cp:coreProperties>
</file>