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03481" w14:textId="7F1F3323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>Decyzja Nr </w:t>
      </w:r>
      <w:r w:rsidR="00E44B3C">
        <w:rPr>
          <w:rStyle w:val="normaltextrun"/>
          <w:rFonts w:ascii="Bookman Old Style" w:hAnsi="Bookman Old Style"/>
          <w:sz w:val="22"/>
          <w:szCs w:val="22"/>
        </w:rPr>
        <w:t>1</w:t>
      </w:r>
      <w:r>
        <w:rPr>
          <w:rStyle w:val="normaltextrun"/>
          <w:rFonts w:ascii="Bookman Old Style" w:hAnsi="Bookman Old Style"/>
          <w:sz w:val="22"/>
          <w:szCs w:val="22"/>
        </w:rPr>
        <w:t>/2021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6F8B408E" w14:textId="77777777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>Prezesa Polskiej Akademii Nauk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4C3885FD" w14:textId="5102E60D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 xml:space="preserve">z dnia </w:t>
      </w:r>
      <w:r>
        <w:rPr>
          <w:rStyle w:val="contextualspellingandgrammarerror"/>
          <w:rFonts w:ascii="Bookman Old Style" w:hAnsi="Bookman Old Style"/>
          <w:sz w:val="22"/>
          <w:szCs w:val="22"/>
        </w:rPr>
        <w:t>4 stycznia</w:t>
      </w:r>
      <w:r>
        <w:rPr>
          <w:rStyle w:val="normaltextrun"/>
          <w:rFonts w:ascii="Bookman Old Style" w:hAnsi="Bookman Old Style"/>
          <w:sz w:val="22"/>
          <w:szCs w:val="22"/>
        </w:rPr>
        <w:t xml:space="preserve"> 2021 roku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2F79253C" w14:textId="77777777" w:rsidR="00480E8B" w:rsidRDefault="00480E8B" w:rsidP="00480E8B">
      <w:pPr>
        <w:pStyle w:val="paragraph"/>
        <w:spacing w:before="0" w:beforeAutospacing="0" w:after="0" w:afterAutospacing="0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5248501B" w14:textId="77777777" w:rsidR="00480E8B" w:rsidRDefault="00480E8B" w:rsidP="00480E8B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ookman Old Style" w:hAnsi="Bookman Old Style"/>
          <w:b/>
          <w:bCs/>
          <w:sz w:val="22"/>
          <w:szCs w:val="22"/>
        </w:rPr>
      </w:pPr>
    </w:p>
    <w:p w14:paraId="55963EF8" w14:textId="6DC5A498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b/>
          <w:bCs/>
          <w:sz w:val="22"/>
          <w:szCs w:val="22"/>
        </w:rPr>
        <w:t>zmieniająca decyzję w sprawie regulaminu powoływania dyrektorów pomocniczych jednostek naukowych Akademii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7FFA9791" w14:textId="77777777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0783FE76" w14:textId="53F7C016" w:rsidR="00480E8B" w:rsidRDefault="00480E8B" w:rsidP="00480E8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Bookman Old Style" w:hAnsi="Bookman Old Style"/>
          <w:sz w:val="22"/>
          <w:szCs w:val="22"/>
        </w:rPr>
      </w:pP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43C094A1" w14:textId="2C2AF84A" w:rsidR="00480E8B" w:rsidRDefault="00480E8B" w:rsidP="00480E8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>Na podstawie art. 68 ust. 6 ustawy z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/>
          <w:sz w:val="22"/>
          <w:szCs w:val="22"/>
        </w:rPr>
        <w:t>dnia 30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/>
          <w:sz w:val="22"/>
          <w:szCs w:val="22"/>
        </w:rPr>
        <w:t>kwietnia 2010 roku o Polskiej Akademii Nauk (Dz. U. z 2020 r. poz. 1796) postanawiam, co następuje: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4E12AA2C" w14:textId="77777777" w:rsidR="00480E8B" w:rsidRDefault="00480E8B" w:rsidP="00480E8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3D1730FA" w14:textId="3B36036F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Bookman Old Style" w:hAnsi="Bookman Old Style"/>
          <w:sz w:val="22"/>
          <w:szCs w:val="22"/>
        </w:rPr>
      </w:pPr>
      <w:r>
        <w:rPr>
          <w:rStyle w:val="normaltextrun"/>
          <w:rFonts w:ascii="Bookman Old Style" w:hAnsi="Bookman Old Style"/>
          <w:sz w:val="22"/>
          <w:szCs w:val="22"/>
        </w:rPr>
        <w:t>§ 1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222E9B2F" w14:textId="77777777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&amp;quot" w:hAnsi="&amp;quot"/>
          <w:sz w:val="18"/>
          <w:szCs w:val="18"/>
        </w:rPr>
      </w:pPr>
    </w:p>
    <w:p w14:paraId="3DBEBC3D" w14:textId="53A98DAF" w:rsidR="00480E8B" w:rsidRDefault="00480E8B" w:rsidP="00480E8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 xml:space="preserve">W Decyzji Nr 62/2019 Prezesa Polskiej Akademii Nauk z dnia 28 listopada </w:t>
      </w:r>
      <w:r>
        <w:rPr>
          <w:rFonts w:ascii="Bookman Old Style" w:hAnsi="Bookman Old Style"/>
          <w:sz w:val="22"/>
          <w:szCs w:val="22"/>
        </w:rPr>
        <w:br/>
      </w:r>
      <w:r>
        <w:rPr>
          <w:rStyle w:val="normaltextrun"/>
          <w:rFonts w:ascii="Bookman Old Style" w:hAnsi="Bookman Old Style"/>
          <w:sz w:val="22"/>
          <w:szCs w:val="22"/>
        </w:rPr>
        <w:t>2019 r. w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/>
          <w:sz w:val="22"/>
          <w:szCs w:val="22"/>
        </w:rPr>
        <w:t>sprawie regulaminu powoływania dyrektorów pomocniczych jednostek naukowych Akademii</w:t>
      </w:r>
      <w:r w:rsidR="000877BF">
        <w:rPr>
          <w:rStyle w:val="normaltextrun"/>
          <w:rFonts w:ascii="Bookman Old Style" w:hAnsi="Bookman Old Style"/>
          <w:sz w:val="22"/>
          <w:szCs w:val="22"/>
        </w:rPr>
        <w:t>, zmienionej decyzją Nr</w:t>
      </w:r>
      <w:r w:rsidR="000042A5">
        <w:rPr>
          <w:rStyle w:val="normaltextrun"/>
          <w:rFonts w:ascii="Bookman Old Style" w:hAnsi="Bookman Old Style"/>
          <w:sz w:val="22"/>
          <w:szCs w:val="22"/>
        </w:rPr>
        <w:t xml:space="preserve"> 13/2020</w:t>
      </w:r>
      <w:r>
        <w:rPr>
          <w:rStyle w:val="normaltextrun"/>
          <w:rFonts w:ascii="Bookman Old Style" w:hAnsi="Bookman Old Style"/>
          <w:sz w:val="22"/>
          <w:szCs w:val="22"/>
        </w:rPr>
        <w:t xml:space="preserve"> </w:t>
      </w:r>
      <w:r w:rsidR="000042A5">
        <w:rPr>
          <w:rStyle w:val="normaltextrun"/>
          <w:rFonts w:ascii="Bookman Old Style" w:hAnsi="Bookman Old Style"/>
          <w:sz w:val="22"/>
          <w:szCs w:val="22"/>
        </w:rPr>
        <w:t xml:space="preserve">Prezesa Polskiej Akademii Nauk </w:t>
      </w:r>
      <w:r w:rsidR="000042A5">
        <w:rPr>
          <w:rStyle w:val="normaltextrun"/>
          <w:rFonts w:ascii="Bookman Old Style" w:hAnsi="Bookman Old Style"/>
          <w:sz w:val="22"/>
          <w:szCs w:val="22"/>
        </w:rPr>
        <w:t xml:space="preserve">z dnia 13 lutego 2020 r. oraz </w:t>
      </w:r>
      <w:r w:rsidR="000042A5">
        <w:rPr>
          <w:rStyle w:val="normaltextrun"/>
          <w:rFonts w:ascii="Bookman Old Style" w:hAnsi="Bookman Old Style"/>
          <w:sz w:val="22"/>
          <w:szCs w:val="22"/>
        </w:rPr>
        <w:t>decyzją Nr 3</w:t>
      </w:r>
      <w:r w:rsidR="000042A5">
        <w:rPr>
          <w:rStyle w:val="normaltextrun"/>
          <w:rFonts w:ascii="Bookman Old Style" w:hAnsi="Bookman Old Style"/>
          <w:sz w:val="22"/>
          <w:szCs w:val="22"/>
        </w:rPr>
        <w:t>7</w:t>
      </w:r>
      <w:r w:rsidR="000042A5">
        <w:rPr>
          <w:rStyle w:val="normaltextrun"/>
          <w:rFonts w:ascii="Bookman Old Style" w:hAnsi="Bookman Old Style"/>
          <w:sz w:val="22"/>
          <w:szCs w:val="22"/>
        </w:rPr>
        <w:t>/2020 Prezesa Polskiej Akademii Nauk z dnia 1</w:t>
      </w:r>
      <w:r w:rsidR="000042A5">
        <w:rPr>
          <w:rStyle w:val="normaltextrun"/>
          <w:rFonts w:ascii="Bookman Old Style" w:hAnsi="Bookman Old Style"/>
          <w:sz w:val="22"/>
          <w:szCs w:val="22"/>
        </w:rPr>
        <w:t>5</w:t>
      </w:r>
      <w:r w:rsidR="000042A5">
        <w:rPr>
          <w:rStyle w:val="normaltextrun"/>
          <w:rFonts w:ascii="Bookman Old Style" w:hAnsi="Bookman Old Style"/>
          <w:sz w:val="22"/>
          <w:szCs w:val="22"/>
        </w:rPr>
        <w:t xml:space="preserve"> </w:t>
      </w:r>
      <w:r w:rsidR="000042A5">
        <w:rPr>
          <w:rStyle w:val="normaltextrun"/>
          <w:rFonts w:ascii="Bookman Old Style" w:hAnsi="Bookman Old Style"/>
          <w:sz w:val="22"/>
          <w:szCs w:val="22"/>
        </w:rPr>
        <w:t>października</w:t>
      </w:r>
      <w:r w:rsidR="000042A5">
        <w:rPr>
          <w:rStyle w:val="normaltextrun"/>
          <w:rFonts w:ascii="Bookman Old Style" w:hAnsi="Bookman Old Style"/>
          <w:sz w:val="22"/>
          <w:szCs w:val="22"/>
        </w:rPr>
        <w:t xml:space="preserve"> 2020 r. </w:t>
      </w:r>
      <w:r>
        <w:rPr>
          <w:rStyle w:val="normaltextrun"/>
          <w:rFonts w:ascii="Bookman Old Style" w:hAnsi="Bookman Old Style"/>
          <w:sz w:val="22"/>
          <w:szCs w:val="22"/>
        </w:rPr>
        <w:t xml:space="preserve">wprowadza się następujące zmiany: </w:t>
      </w:r>
      <w:r>
        <w:rPr>
          <w:rStyle w:val="eop"/>
          <w:rFonts w:ascii="&amp;quot" w:hAnsi="&amp;quot"/>
          <w:sz w:val="22"/>
          <w:szCs w:val="22"/>
        </w:rPr>
        <w:t> </w:t>
      </w:r>
    </w:p>
    <w:p w14:paraId="59484CB2" w14:textId="77777777" w:rsidR="00480E8B" w:rsidRDefault="00480E8B" w:rsidP="00480E8B">
      <w:pPr>
        <w:pStyle w:val="paragraph"/>
        <w:numPr>
          <w:ilvl w:val="0"/>
          <w:numId w:val="20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rFonts w:ascii="Bookman Old Style" w:hAnsi="Bookman Old Style"/>
          <w:sz w:val="22"/>
          <w:szCs w:val="22"/>
        </w:rPr>
      </w:pPr>
      <w:r>
        <w:rPr>
          <w:rStyle w:val="normaltextrun"/>
          <w:rFonts w:ascii="Bookman Old Style" w:hAnsi="Bookman Old Style"/>
          <w:sz w:val="22"/>
          <w:szCs w:val="22"/>
        </w:rPr>
        <w:t>w § 9 ust. 2 otrzymuje brzmienie: 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45B32F04" w14:textId="77777777" w:rsidR="00480E8B" w:rsidRDefault="00480E8B" w:rsidP="00480E8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 xml:space="preserve">„2. Z zastrzeżeniem § 10 poniżej, dyrektor pomocniczej jednostki naukowej pełni swoją funkcję przez 4 lata w pełnym wymiarze czasu pracy. W szczególnie uzasadnionych przypadkach Prezes Polskiej Akademii Nauk może zadecydować o zmniejszeniu wymiaru czasu pracy.” 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44D05D27" w14:textId="12B5E742" w:rsidR="00480E8B" w:rsidRDefault="00480E8B" w:rsidP="00480E8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0321F4E7" w14:textId="0892711F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Bookman Old Style" w:hAnsi="Bookman Old Style"/>
          <w:sz w:val="22"/>
          <w:szCs w:val="22"/>
        </w:rPr>
      </w:pPr>
      <w:r>
        <w:rPr>
          <w:rStyle w:val="normaltextrun"/>
          <w:rFonts w:ascii="Bookman Old Style" w:hAnsi="Bookman Old Style"/>
          <w:sz w:val="22"/>
          <w:szCs w:val="22"/>
        </w:rPr>
        <w:t>§ 2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750A5E77" w14:textId="77777777" w:rsidR="00480E8B" w:rsidRDefault="00480E8B" w:rsidP="00480E8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&amp;quot" w:hAnsi="&amp;quot"/>
          <w:sz w:val="18"/>
          <w:szCs w:val="18"/>
        </w:rPr>
      </w:pPr>
    </w:p>
    <w:p w14:paraId="48BD01FB" w14:textId="77777777" w:rsidR="00480E8B" w:rsidRDefault="00480E8B" w:rsidP="00480E8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>Decyzja wchodzi z dniem podpisania.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1601DFA4" w14:textId="77777777" w:rsidR="00480E8B" w:rsidRDefault="00480E8B" w:rsidP="00480E8B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5309C2C1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5467C3D1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2BD00923" w14:textId="77777777" w:rsidR="00EB0D90" w:rsidRPr="0076641E" w:rsidRDefault="00EB0D90" w:rsidP="00EB0D90">
      <w:pPr>
        <w:ind w:firstLine="5954"/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>PREZES</w:t>
      </w:r>
    </w:p>
    <w:p w14:paraId="66FB3FE1" w14:textId="77777777" w:rsidR="00EB0D90" w:rsidRPr="0076641E" w:rsidRDefault="00847769" w:rsidP="00EB0D90">
      <w:pPr>
        <w:ind w:firstLine="4820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 </w:t>
      </w:r>
      <w:r w:rsidR="00EB0D90" w:rsidRPr="0076641E">
        <w:rPr>
          <w:rFonts w:ascii="Bookman Old Style" w:hAnsi="Bookman Old Style" w:cs="Arial"/>
          <w:sz w:val="22"/>
        </w:rPr>
        <w:t>POLSKIEJ AKADEMII NAUK</w:t>
      </w:r>
    </w:p>
    <w:p w14:paraId="4FCE9578" w14:textId="29F8CBE5" w:rsidR="00EB0D90" w:rsidRDefault="00EB0D90" w:rsidP="00EB0D90">
      <w:pPr>
        <w:ind w:firstLine="4536"/>
        <w:rPr>
          <w:rFonts w:ascii="Bookman Old Style" w:hAnsi="Bookman Old Style" w:cs="Arial"/>
          <w:sz w:val="22"/>
        </w:rPr>
      </w:pPr>
    </w:p>
    <w:p w14:paraId="48B2D0B4" w14:textId="70818485" w:rsidR="00134525" w:rsidRPr="0076641E" w:rsidRDefault="00E44B3C" w:rsidP="00EB0D90">
      <w:pPr>
        <w:ind w:firstLine="4536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</w:r>
    </w:p>
    <w:p w14:paraId="642AEF14" w14:textId="618E55F5" w:rsidR="00C471CA" w:rsidRPr="0076641E" w:rsidRDefault="000042A5" w:rsidP="00EB0D90">
      <w:pPr>
        <w:ind w:firstLine="5529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/-/</w:t>
      </w:r>
      <w:bookmarkStart w:id="0" w:name="_GoBack"/>
      <w:bookmarkEnd w:id="0"/>
      <w:r w:rsidR="00E44B3C">
        <w:rPr>
          <w:rFonts w:ascii="Bookman Old Style" w:hAnsi="Bookman Old Style" w:cs="Arial"/>
          <w:sz w:val="22"/>
        </w:rPr>
        <w:t xml:space="preserve"> </w:t>
      </w:r>
      <w:r w:rsidR="00EB0D90" w:rsidRPr="0076641E">
        <w:rPr>
          <w:rFonts w:ascii="Bookman Old Style" w:hAnsi="Bookman Old Style" w:cs="Arial"/>
          <w:sz w:val="22"/>
        </w:rPr>
        <w:t>Jerzy Duszyński</w:t>
      </w:r>
    </w:p>
    <w:p w14:paraId="5E22AB81" w14:textId="06CD494B" w:rsidR="00C471CA" w:rsidRPr="0076641E" w:rsidRDefault="00C471CA">
      <w:pPr>
        <w:spacing w:after="160" w:line="259" w:lineRule="auto"/>
        <w:jc w:val="left"/>
        <w:rPr>
          <w:rFonts w:ascii="Bookman Old Style" w:hAnsi="Bookman Old Style" w:cs="Arial"/>
          <w:sz w:val="22"/>
        </w:rPr>
      </w:pPr>
    </w:p>
    <w:sectPr w:rsidR="00C471CA" w:rsidRPr="0076641E" w:rsidSect="00F30CF0">
      <w:headerReference w:type="default" r:id="rId8"/>
      <w:pgSz w:w="11906" w:h="16838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9C056" w14:textId="77777777" w:rsidR="001A0183" w:rsidRDefault="001A0183" w:rsidP="00A567E6">
      <w:pPr>
        <w:spacing w:line="240" w:lineRule="auto"/>
      </w:pPr>
      <w:r>
        <w:separator/>
      </w:r>
    </w:p>
  </w:endnote>
  <w:endnote w:type="continuationSeparator" w:id="0">
    <w:p w14:paraId="7BA689EF" w14:textId="77777777" w:rsidR="001A0183" w:rsidRDefault="001A0183" w:rsidP="00A56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6BC2B" w14:textId="77777777" w:rsidR="001A0183" w:rsidRDefault="001A0183" w:rsidP="00A567E6">
      <w:pPr>
        <w:spacing w:line="240" w:lineRule="auto"/>
      </w:pPr>
      <w:r>
        <w:separator/>
      </w:r>
    </w:p>
  </w:footnote>
  <w:footnote w:type="continuationSeparator" w:id="0">
    <w:p w14:paraId="0BF9A645" w14:textId="77777777" w:rsidR="001A0183" w:rsidRDefault="001A0183" w:rsidP="00A56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DA2C3" w14:textId="22A26164" w:rsidR="00A40C57" w:rsidRDefault="006D0892">
    <w:pPr>
      <w:pStyle w:val="Nagwek"/>
    </w:pPr>
    <w:r>
      <w:rPr>
        <w:rFonts w:ascii="Bookman Old Style" w:hAnsi="Bookman Old Style" w:cs="Arial"/>
        <w:sz w:val="22"/>
      </w:rPr>
      <w:t xml:space="preserve"> </w:t>
    </w:r>
  </w:p>
  <w:p w14:paraId="02DCFCF2" w14:textId="289F1634" w:rsidR="004D2856" w:rsidRDefault="004D28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B1F1D"/>
    <w:multiLevelType w:val="hybridMultilevel"/>
    <w:tmpl w:val="6060D76E"/>
    <w:lvl w:ilvl="0" w:tplc="33849EB8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" w15:restartNumberingAfterBreak="0">
    <w:nsid w:val="0796236B"/>
    <w:multiLevelType w:val="hybridMultilevel"/>
    <w:tmpl w:val="F7505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7ABA"/>
    <w:multiLevelType w:val="multilevel"/>
    <w:tmpl w:val="10F01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E6D9A"/>
    <w:multiLevelType w:val="hybridMultilevel"/>
    <w:tmpl w:val="EDF80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8389A"/>
    <w:multiLevelType w:val="hybridMultilevel"/>
    <w:tmpl w:val="8C46F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1C03"/>
    <w:multiLevelType w:val="hybridMultilevel"/>
    <w:tmpl w:val="25080EBE"/>
    <w:lvl w:ilvl="0" w:tplc="417E05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2D91C7C"/>
    <w:multiLevelType w:val="hybridMultilevel"/>
    <w:tmpl w:val="E136616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78A158A"/>
    <w:multiLevelType w:val="hybridMultilevel"/>
    <w:tmpl w:val="429C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CA7127"/>
    <w:multiLevelType w:val="hybridMultilevel"/>
    <w:tmpl w:val="8CEE03A8"/>
    <w:lvl w:ilvl="0" w:tplc="C8A63B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861C9"/>
    <w:multiLevelType w:val="hybridMultilevel"/>
    <w:tmpl w:val="BFAA5BB8"/>
    <w:lvl w:ilvl="0" w:tplc="A9A0FDFA">
      <w:start w:val="1"/>
      <w:numFmt w:val="decimal"/>
      <w:lvlText w:val="%1)"/>
      <w:lvlJc w:val="left"/>
      <w:pPr>
        <w:ind w:left="1500" w:hanging="360"/>
      </w:pPr>
      <w:rPr>
        <w:rFonts w:hint="default"/>
        <w:b w:val="0"/>
        <w:i w:val="0"/>
        <w:color w:val="auto"/>
        <w:sz w:val="24"/>
        <w:u w:val="none" w:color="F2F2F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2E7867FB"/>
    <w:multiLevelType w:val="hybridMultilevel"/>
    <w:tmpl w:val="87E87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92436D"/>
    <w:multiLevelType w:val="hybridMultilevel"/>
    <w:tmpl w:val="3D7ADA56"/>
    <w:lvl w:ilvl="0" w:tplc="23560D1E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  <w:u w:val="none"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F2950D8"/>
    <w:multiLevelType w:val="hybridMultilevel"/>
    <w:tmpl w:val="52B0ABA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50DE3"/>
    <w:multiLevelType w:val="hybridMultilevel"/>
    <w:tmpl w:val="002ABAE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E56E2E"/>
    <w:multiLevelType w:val="hybridMultilevel"/>
    <w:tmpl w:val="5904747E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F114AE1"/>
    <w:multiLevelType w:val="hybridMultilevel"/>
    <w:tmpl w:val="AB267D4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61431C88"/>
    <w:multiLevelType w:val="hybridMultilevel"/>
    <w:tmpl w:val="788626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70040B"/>
    <w:multiLevelType w:val="hybridMultilevel"/>
    <w:tmpl w:val="0DF01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56966"/>
    <w:multiLevelType w:val="hybridMultilevel"/>
    <w:tmpl w:val="91224A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FD2E17"/>
    <w:multiLevelType w:val="hybridMultilevel"/>
    <w:tmpl w:val="53847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14"/>
  </w:num>
  <w:num w:numId="5">
    <w:abstractNumId w:val="1"/>
  </w:num>
  <w:num w:numId="6">
    <w:abstractNumId w:val="13"/>
  </w:num>
  <w:num w:numId="7">
    <w:abstractNumId w:val="7"/>
  </w:num>
  <w:num w:numId="8">
    <w:abstractNumId w:val="16"/>
  </w:num>
  <w:num w:numId="9">
    <w:abstractNumId w:val="9"/>
  </w:num>
  <w:num w:numId="10">
    <w:abstractNumId w:val="18"/>
  </w:num>
  <w:num w:numId="11">
    <w:abstractNumId w:val="15"/>
  </w:num>
  <w:num w:numId="12">
    <w:abstractNumId w:val="11"/>
  </w:num>
  <w:num w:numId="13">
    <w:abstractNumId w:val="6"/>
  </w:num>
  <w:num w:numId="14">
    <w:abstractNumId w:val="5"/>
  </w:num>
  <w:num w:numId="15">
    <w:abstractNumId w:val="17"/>
  </w:num>
  <w:num w:numId="16">
    <w:abstractNumId w:val="10"/>
  </w:num>
  <w:num w:numId="17">
    <w:abstractNumId w:val="19"/>
  </w:num>
  <w:num w:numId="18">
    <w:abstractNumId w:val="0"/>
  </w:num>
  <w:num w:numId="19">
    <w:abstractNumId w:val="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D2C"/>
    <w:rsid w:val="000042A5"/>
    <w:rsid w:val="00010F48"/>
    <w:rsid w:val="000246BC"/>
    <w:rsid w:val="00025932"/>
    <w:rsid w:val="00033EAD"/>
    <w:rsid w:val="00040D90"/>
    <w:rsid w:val="00047B47"/>
    <w:rsid w:val="00067C7A"/>
    <w:rsid w:val="00071383"/>
    <w:rsid w:val="000804A7"/>
    <w:rsid w:val="000872C8"/>
    <w:rsid w:val="000877BF"/>
    <w:rsid w:val="000A7A07"/>
    <w:rsid w:val="000B4200"/>
    <w:rsid w:val="000C1CC9"/>
    <w:rsid w:val="00100619"/>
    <w:rsid w:val="00102B69"/>
    <w:rsid w:val="00105D42"/>
    <w:rsid w:val="0012399B"/>
    <w:rsid w:val="0012663C"/>
    <w:rsid w:val="00134525"/>
    <w:rsid w:val="0014456D"/>
    <w:rsid w:val="00144C43"/>
    <w:rsid w:val="0015338C"/>
    <w:rsid w:val="00167CDB"/>
    <w:rsid w:val="001776B8"/>
    <w:rsid w:val="0018630D"/>
    <w:rsid w:val="00186336"/>
    <w:rsid w:val="00193617"/>
    <w:rsid w:val="001A0183"/>
    <w:rsid w:val="001A02AC"/>
    <w:rsid w:val="001C1B92"/>
    <w:rsid w:val="001C7742"/>
    <w:rsid w:val="001D75FE"/>
    <w:rsid w:val="001E5A06"/>
    <w:rsid w:val="001F0F71"/>
    <w:rsid w:val="001F6511"/>
    <w:rsid w:val="001F73AC"/>
    <w:rsid w:val="0020533F"/>
    <w:rsid w:val="00206A22"/>
    <w:rsid w:val="00224A6D"/>
    <w:rsid w:val="00231CBB"/>
    <w:rsid w:val="00243263"/>
    <w:rsid w:val="00250A9A"/>
    <w:rsid w:val="002533AC"/>
    <w:rsid w:val="00253849"/>
    <w:rsid w:val="0028188E"/>
    <w:rsid w:val="002848BC"/>
    <w:rsid w:val="00294AFC"/>
    <w:rsid w:val="002A00F9"/>
    <w:rsid w:val="002A1BA3"/>
    <w:rsid w:val="002D56A1"/>
    <w:rsid w:val="0030221C"/>
    <w:rsid w:val="00312C3E"/>
    <w:rsid w:val="00331F71"/>
    <w:rsid w:val="003460CD"/>
    <w:rsid w:val="003557E2"/>
    <w:rsid w:val="00362FDF"/>
    <w:rsid w:val="00385B86"/>
    <w:rsid w:val="003942FC"/>
    <w:rsid w:val="0039453A"/>
    <w:rsid w:val="003A4C38"/>
    <w:rsid w:val="003A68BD"/>
    <w:rsid w:val="003C2F92"/>
    <w:rsid w:val="003C458F"/>
    <w:rsid w:val="003C45E4"/>
    <w:rsid w:val="003D4154"/>
    <w:rsid w:val="003F0B31"/>
    <w:rsid w:val="003F6ECD"/>
    <w:rsid w:val="0041506C"/>
    <w:rsid w:val="0042024C"/>
    <w:rsid w:val="00421D0A"/>
    <w:rsid w:val="004239F7"/>
    <w:rsid w:val="00423C68"/>
    <w:rsid w:val="004244B6"/>
    <w:rsid w:val="0042552D"/>
    <w:rsid w:val="00433F8A"/>
    <w:rsid w:val="00446505"/>
    <w:rsid w:val="00447D2C"/>
    <w:rsid w:val="004529DA"/>
    <w:rsid w:val="00454669"/>
    <w:rsid w:val="00474FB6"/>
    <w:rsid w:val="00480E8B"/>
    <w:rsid w:val="00483382"/>
    <w:rsid w:val="004915A3"/>
    <w:rsid w:val="004938AC"/>
    <w:rsid w:val="00495EDE"/>
    <w:rsid w:val="00496777"/>
    <w:rsid w:val="004A7E6F"/>
    <w:rsid w:val="004B0A96"/>
    <w:rsid w:val="004B31E0"/>
    <w:rsid w:val="004B518B"/>
    <w:rsid w:val="004D2856"/>
    <w:rsid w:val="00521AA2"/>
    <w:rsid w:val="00522423"/>
    <w:rsid w:val="00525C17"/>
    <w:rsid w:val="00541D97"/>
    <w:rsid w:val="0054653F"/>
    <w:rsid w:val="005548E0"/>
    <w:rsid w:val="0056218C"/>
    <w:rsid w:val="00566303"/>
    <w:rsid w:val="005721ED"/>
    <w:rsid w:val="00580A92"/>
    <w:rsid w:val="00583E9B"/>
    <w:rsid w:val="005A368F"/>
    <w:rsid w:val="005B02E2"/>
    <w:rsid w:val="005B5012"/>
    <w:rsid w:val="005C6E8A"/>
    <w:rsid w:val="005D0BCC"/>
    <w:rsid w:val="005D0CD6"/>
    <w:rsid w:val="005E79D6"/>
    <w:rsid w:val="005F2907"/>
    <w:rsid w:val="006066E6"/>
    <w:rsid w:val="006101B9"/>
    <w:rsid w:val="00612738"/>
    <w:rsid w:val="00612D4E"/>
    <w:rsid w:val="0061407E"/>
    <w:rsid w:val="0061566B"/>
    <w:rsid w:val="006170CD"/>
    <w:rsid w:val="006236D8"/>
    <w:rsid w:val="006258EF"/>
    <w:rsid w:val="0063247A"/>
    <w:rsid w:val="006466BF"/>
    <w:rsid w:val="00651AD6"/>
    <w:rsid w:val="00657194"/>
    <w:rsid w:val="00664826"/>
    <w:rsid w:val="00664943"/>
    <w:rsid w:val="00675685"/>
    <w:rsid w:val="00683A67"/>
    <w:rsid w:val="00686D92"/>
    <w:rsid w:val="00690A20"/>
    <w:rsid w:val="00692CF3"/>
    <w:rsid w:val="006A553F"/>
    <w:rsid w:val="006C1E23"/>
    <w:rsid w:val="006C47F2"/>
    <w:rsid w:val="006C7F8B"/>
    <w:rsid w:val="006D0892"/>
    <w:rsid w:val="006D38FA"/>
    <w:rsid w:val="006D3D60"/>
    <w:rsid w:val="006E7762"/>
    <w:rsid w:val="006F712D"/>
    <w:rsid w:val="006F7376"/>
    <w:rsid w:val="00715C0F"/>
    <w:rsid w:val="0072107D"/>
    <w:rsid w:val="00723308"/>
    <w:rsid w:val="007325F2"/>
    <w:rsid w:val="007332C2"/>
    <w:rsid w:val="00741EF1"/>
    <w:rsid w:val="007420BE"/>
    <w:rsid w:val="00744B11"/>
    <w:rsid w:val="007466B4"/>
    <w:rsid w:val="0076424F"/>
    <w:rsid w:val="0076641E"/>
    <w:rsid w:val="00771308"/>
    <w:rsid w:val="007904AA"/>
    <w:rsid w:val="007A3604"/>
    <w:rsid w:val="007A60AA"/>
    <w:rsid w:val="007A6A27"/>
    <w:rsid w:val="007C50C0"/>
    <w:rsid w:val="007D1AE5"/>
    <w:rsid w:val="007D4E5B"/>
    <w:rsid w:val="007F4C1D"/>
    <w:rsid w:val="007F4E45"/>
    <w:rsid w:val="007F5E26"/>
    <w:rsid w:val="00803DE5"/>
    <w:rsid w:val="008040A8"/>
    <w:rsid w:val="00814B89"/>
    <w:rsid w:val="00824179"/>
    <w:rsid w:val="008400D1"/>
    <w:rsid w:val="008440FB"/>
    <w:rsid w:val="00844CC2"/>
    <w:rsid w:val="00847769"/>
    <w:rsid w:val="00847C2A"/>
    <w:rsid w:val="00850CBB"/>
    <w:rsid w:val="00853674"/>
    <w:rsid w:val="008621D0"/>
    <w:rsid w:val="00865287"/>
    <w:rsid w:val="0087034D"/>
    <w:rsid w:val="00886FC0"/>
    <w:rsid w:val="008912FC"/>
    <w:rsid w:val="00894F34"/>
    <w:rsid w:val="008A2589"/>
    <w:rsid w:val="008A3888"/>
    <w:rsid w:val="008A7159"/>
    <w:rsid w:val="008C3F58"/>
    <w:rsid w:val="008C742C"/>
    <w:rsid w:val="008D1225"/>
    <w:rsid w:val="008D4A3D"/>
    <w:rsid w:val="008D7B3A"/>
    <w:rsid w:val="008E2C91"/>
    <w:rsid w:val="008E32ED"/>
    <w:rsid w:val="00903D08"/>
    <w:rsid w:val="00915AFF"/>
    <w:rsid w:val="00915E7B"/>
    <w:rsid w:val="009250BD"/>
    <w:rsid w:val="009417FB"/>
    <w:rsid w:val="00964B4E"/>
    <w:rsid w:val="00964C9F"/>
    <w:rsid w:val="00977ED8"/>
    <w:rsid w:val="0098017C"/>
    <w:rsid w:val="0098026C"/>
    <w:rsid w:val="009830E8"/>
    <w:rsid w:val="00986446"/>
    <w:rsid w:val="009A0E70"/>
    <w:rsid w:val="009A4ACD"/>
    <w:rsid w:val="009B2FC8"/>
    <w:rsid w:val="009C72FF"/>
    <w:rsid w:val="009E1D45"/>
    <w:rsid w:val="009E6ED1"/>
    <w:rsid w:val="009F13BF"/>
    <w:rsid w:val="009F299D"/>
    <w:rsid w:val="009F3D26"/>
    <w:rsid w:val="009F5561"/>
    <w:rsid w:val="009F6C5E"/>
    <w:rsid w:val="00A0317C"/>
    <w:rsid w:val="00A129C4"/>
    <w:rsid w:val="00A23C74"/>
    <w:rsid w:val="00A24964"/>
    <w:rsid w:val="00A32624"/>
    <w:rsid w:val="00A3700B"/>
    <w:rsid w:val="00A40C57"/>
    <w:rsid w:val="00A45EF8"/>
    <w:rsid w:val="00A45FD8"/>
    <w:rsid w:val="00A50155"/>
    <w:rsid w:val="00A52DEC"/>
    <w:rsid w:val="00A567E6"/>
    <w:rsid w:val="00A7239A"/>
    <w:rsid w:val="00A72C1C"/>
    <w:rsid w:val="00A807CA"/>
    <w:rsid w:val="00A91510"/>
    <w:rsid w:val="00A91A2D"/>
    <w:rsid w:val="00A92740"/>
    <w:rsid w:val="00A93E4F"/>
    <w:rsid w:val="00AA449D"/>
    <w:rsid w:val="00AA4FE9"/>
    <w:rsid w:val="00AA5248"/>
    <w:rsid w:val="00AA640B"/>
    <w:rsid w:val="00AA6B10"/>
    <w:rsid w:val="00AB3633"/>
    <w:rsid w:val="00AB5F2C"/>
    <w:rsid w:val="00AD30E0"/>
    <w:rsid w:val="00AE2680"/>
    <w:rsid w:val="00B03D61"/>
    <w:rsid w:val="00B23E88"/>
    <w:rsid w:val="00B33D1A"/>
    <w:rsid w:val="00B42FF9"/>
    <w:rsid w:val="00B448EE"/>
    <w:rsid w:val="00B466E8"/>
    <w:rsid w:val="00B469C7"/>
    <w:rsid w:val="00B50414"/>
    <w:rsid w:val="00B51614"/>
    <w:rsid w:val="00B51771"/>
    <w:rsid w:val="00B5742B"/>
    <w:rsid w:val="00B772F6"/>
    <w:rsid w:val="00B865E8"/>
    <w:rsid w:val="00B90A25"/>
    <w:rsid w:val="00BA42C9"/>
    <w:rsid w:val="00BA4FD0"/>
    <w:rsid w:val="00BB1C09"/>
    <w:rsid w:val="00BC1CD2"/>
    <w:rsid w:val="00BC3DC6"/>
    <w:rsid w:val="00BC6138"/>
    <w:rsid w:val="00BD773F"/>
    <w:rsid w:val="00BF200F"/>
    <w:rsid w:val="00BF74D8"/>
    <w:rsid w:val="00C009E2"/>
    <w:rsid w:val="00C1622F"/>
    <w:rsid w:val="00C31805"/>
    <w:rsid w:val="00C31C32"/>
    <w:rsid w:val="00C350D6"/>
    <w:rsid w:val="00C42FE6"/>
    <w:rsid w:val="00C45878"/>
    <w:rsid w:val="00C471CA"/>
    <w:rsid w:val="00C64E45"/>
    <w:rsid w:val="00C9126D"/>
    <w:rsid w:val="00C940DC"/>
    <w:rsid w:val="00CA2876"/>
    <w:rsid w:val="00CB4CA5"/>
    <w:rsid w:val="00CC41DB"/>
    <w:rsid w:val="00CD6921"/>
    <w:rsid w:val="00CE22B6"/>
    <w:rsid w:val="00CE7B78"/>
    <w:rsid w:val="00D06D2A"/>
    <w:rsid w:val="00D13AE5"/>
    <w:rsid w:val="00D46D48"/>
    <w:rsid w:val="00D5109F"/>
    <w:rsid w:val="00D5509B"/>
    <w:rsid w:val="00D55582"/>
    <w:rsid w:val="00D5591B"/>
    <w:rsid w:val="00D65DBE"/>
    <w:rsid w:val="00D92AB1"/>
    <w:rsid w:val="00DA02E1"/>
    <w:rsid w:val="00DA0385"/>
    <w:rsid w:val="00DA0E87"/>
    <w:rsid w:val="00DB025A"/>
    <w:rsid w:val="00DB333A"/>
    <w:rsid w:val="00DC3816"/>
    <w:rsid w:val="00DD0CE2"/>
    <w:rsid w:val="00DD1A43"/>
    <w:rsid w:val="00DD5E3C"/>
    <w:rsid w:val="00DE64DD"/>
    <w:rsid w:val="00E06F2D"/>
    <w:rsid w:val="00E300E6"/>
    <w:rsid w:val="00E3221B"/>
    <w:rsid w:val="00E33F10"/>
    <w:rsid w:val="00E37502"/>
    <w:rsid w:val="00E41347"/>
    <w:rsid w:val="00E4295D"/>
    <w:rsid w:val="00E44B3C"/>
    <w:rsid w:val="00E53CBB"/>
    <w:rsid w:val="00E554F1"/>
    <w:rsid w:val="00E66232"/>
    <w:rsid w:val="00E66939"/>
    <w:rsid w:val="00E77D20"/>
    <w:rsid w:val="00E808D6"/>
    <w:rsid w:val="00EA24B1"/>
    <w:rsid w:val="00EA3B5A"/>
    <w:rsid w:val="00EA5248"/>
    <w:rsid w:val="00EA6F9B"/>
    <w:rsid w:val="00EB0D90"/>
    <w:rsid w:val="00EB3AFB"/>
    <w:rsid w:val="00EB4705"/>
    <w:rsid w:val="00EC4E33"/>
    <w:rsid w:val="00ED11E0"/>
    <w:rsid w:val="00ED1622"/>
    <w:rsid w:val="00ED3282"/>
    <w:rsid w:val="00EF28E0"/>
    <w:rsid w:val="00EF718F"/>
    <w:rsid w:val="00F035B0"/>
    <w:rsid w:val="00F06E4F"/>
    <w:rsid w:val="00F10463"/>
    <w:rsid w:val="00F10E46"/>
    <w:rsid w:val="00F21CDB"/>
    <w:rsid w:val="00F30CF0"/>
    <w:rsid w:val="00F644A2"/>
    <w:rsid w:val="00F65E7A"/>
    <w:rsid w:val="00F67657"/>
    <w:rsid w:val="00F735C9"/>
    <w:rsid w:val="00F7785A"/>
    <w:rsid w:val="00F842FF"/>
    <w:rsid w:val="00F92379"/>
    <w:rsid w:val="00F932CA"/>
    <w:rsid w:val="00F968D5"/>
    <w:rsid w:val="00FB7023"/>
    <w:rsid w:val="00FC2BA6"/>
    <w:rsid w:val="00FD6741"/>
    <w:rsid w:val="00FE0314"/>
    <w:rsid w:val="00FE37EF"/>
    <w:rsid w:val="00FE5792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65F31"/>
  <w15:chartTrackingRefBased/>
  <w15:docId w15:val="{3FAC013A-4242-4E8B-BD8C-128B0139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ANIA"/>
    <w:link w:val="ANIAZnak"/>
    <w:qFormat/>
    <w:rsid w:val="00EF718F"/>
    <w:pPr>
      <w:spacing w:after="0" w:line="360" w:lineRule="exact"/>
      <w:jc w:val="both"/>
    </w:pPr>
    <w:rPr>
      <w:rFonts w:ascii="Times New Roman" w:hAnsi="Times New Roman" w:cstheme="majorBidi"/>
      <w:sz w:val="26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NIAZnak">
    <w:name w:val="ANIA Znak"/>
    <w:basedOn w:val="Domylnaczcionkaakapitu"/>
    <w:rsid w:val="00EF718F"/>
    <w:rPr>
      <w:rFonts w:ascii="Times New Roman" w:hAnsi="Times New Roman"/>
      <w:sz w:val="26"/>
      <w:lang w:val="pl-PL"/>
    </w:rPr>
  </w:style>
  <w:style w:type="paragraph" w:styleId="Akapitzlist">
    <w:name w:val="List Paragraph"/>
    <w:basedOn w:val="Normalny"/>
    <w:uiPriority w:val="34"/>
    <w:qFormat/>
    <w:rsid w:val="00447D2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7E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7E6"/>
    <w:rPr>
      <w:rFonts w:ascii="Times New Roman" w:hAnsi="Times New Roman" w:cstheme="majorBidi"/>
      <w:sz w:val="20"/>
      <w:szCs w:val="20"/>
      <w:lang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7E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8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08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08D6"/>
    <w:rPr>
      <w:rFonts w:ascii="Times New Roman" w:hAnsi="Times New Roman" w:cstheme="majorBidi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8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8D6"/>
    <w:rPr>
      <w:rFonts w:ascii="Times New Roman" w:hAnsi="Times New Roman" w:cstheme="majorBidi"/>
      <w:b/>
      <w:bCs/>
      <w:sz w:val="20"/>
      <w:szCs w:val="20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8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8D6"/>
    <w:rPr>
      <w:rFonts w:ascii="Segoe UI" w:hAnsi="Segoe UI" w:cs="Segoe UI"/>
      <w:sz w:val="18"/>
      <w:szCs w:val="1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customStyle="1" w:styleId="paragraph">
    <w:name w:val="paragraph"/>
    <w:basedOn w:val="Normalny"/>
    <w:rsid w:val="00480E8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pl-PL" w:bidi="ar-SA"/>
    </w:rPr>
  </w:style>
  <w:style w:type="character" w:customStyle="1" w:styleId="normaltextrun">
    <w:name w:val="normaltextrun"/>
    <w:basedOn w:val="Domylnaczcionkaakapitu"/>
    <w:rsid w:val="00480E8B"/>
  </w:style>
  <w:style w:type="character" w:customStyle="1" w:styleId="eop">
    <w:name w:val="eop"/>
    <w:basedOn w:val="Domylnaczcionkaakapitu"/>
    <w:rsid w:val="00480E8B"/>
  </w:style>
  <w:style w:type="character" w:customStyle="1" w:styleId="contextualspellingandgrammarerror">
    <w:name w:val="contextualspellingandgrammarerror"/>
    <w:basedOn w:val="Domylnaczcionkaakapitu"/>
    <w:rsid w:val="00480E8B"/>
  </w:style>
  <w:style w:type="character" w:customStyle="1" w:styleId="scxw199251045">
    <w:name w:val="scxw199251045"/>
    <w:basedOn w:val="Domylnaczcionkaakapitu"/>
    <w:rsid w:val="00480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4748A-6334-4E9C-9842-354F4B1FF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Fedorowicz Małgorzata</cp:lastModifiedBy>
  <cp:revision>5</cp:revision>
  <cp:lastPrinted>2021-01-20T14:10:00Z</cp:lastPrinted>
  <dcterms:created xsi:type="dcterms:W3CDTF">2021-01-05T12:08:00Z</dcterms:created>
  <dcterms:modified xsi:type="dcterms:W3CDTF">2021-01-20T14:10:00Z</dcterms:modified>
</cp:coreProperties>
</file>