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F027C" w14:textId="163D67FC" w:rsidR="00F2236B" w:rsidRDefault="00F2236B" w:rsidP="00F2236B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3010C0">
        <w:rPr>
          <w:rFonts w:ascii="Bookman Old Style" w:hAnsi="Bookman Old Style"/>
          <w:b/>
          <w:color w:val="auto"/>
          <w:sz w:val="22"/>
        </w:rPr>
        <w:t>26</w:t>
      </w:r>
      <w:r>
        <w:rPr>
          <w:rFonts w:ascii="Bookman Old Style" w:hAnsi="Bookman Old Style"/>
          <w:b/>
          <w:color w:val="auto"/>
          <w:sz w:val="22"/>
        </w:rPr>
        <w:t>/2022</w:t>
      </w:r>
    </w:p>
    <w:p w14:paraId="1FCF1448" w14:textId="77777777" w:rsidR="00F2236B" w:rsidRDefault="00F2236B" w:rsidP="00F2236B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6649E1B3" w14:textId="757BB39A" w:rsidR="00F2236B" w:rsidRPr="003010C0" w:rsidRDefault="00F2236B" w:rsidP="00F2236B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3010C0">
        <w:rPr>
          <w:rFonts w:ascii="Bookman Old Style" w:hAnsi="Bookman Old Style"/>
          <w:color w:val="auto"/>
          <w:sz w:val="22"/>
        </w:rPr>
        <w:t>z dnia 23 czerwca 2022 r.</w:t>
      </w:r>
    </w:p>
    <w:p w14:paraId="3B647E2C" w14:textId="77777777" w:rsidR="00F2236B" w:rsidRDefault="00F2236B" w:rsidP="00F2236B">
      <w:pPr>
        <w:spacing w:after="0" w:line="276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2900AA8D" w14:textId="7C31D183" w:rsidR="00F2236B" w:rsidRDefault="00F2236B" w:rsidP="00F2236B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przez Instytut Gospodarki Surowcami Mineralnymi i Energią Polskiej Akademii Nauk z siedzibą w Krakowie polegające na ustanowieniu nieodpłatnych służebności </w:t>
      </w:r>
      <w:proofErr w:type="spellStart"/>
      <w:r>
        <w:rPr>
          <w:rFonts w:ascii="Bookman Old Style" w:hAnsi="Bookman Old Style"/>
          <w:b/>
          <w:color w:val="auto"/>
          <w:sz w:val="22"/>
        </w:rPr>
        <w:t>przesyłu</w:t>
      </w:r>
      <w:proofErr w:type="spellEnd"/>
      <w:r>
        <w:rPr>
          <w:rFonts w:ascii="Bookman Old Style" w:hAnsi="Bookman Old Style"/>
          <w:b/>
          <w:color w:val="auto"/>
          <w:sz w:val="22"/>
        </w:rPr>
        <w:t xml:space="preserve"> </w:t>
      </w:r>
      <w:bookmarkStart w:id="1" w:name="_Hlk100656887"/>
      <w:r>
        <w:rPr>
          <w:rFonts w:ascii="Bookman Old Style" w:hAnsi="Bookman Old Style"/>
          <w:b/>
          <w:color w:val="auto"/>
          <w:sz w:val="22"/>
        </w:rPr>
        <w:t xml:space="preserve">na działce o numerze 359/3 położonej w Krakowie, w dzielnicy </w:t>
      </w:r>
      <w:proofErr w:type="spellStart"/>
      <w:r>
        <w:rPr>
          <w:rFonts w:ascii="Bookman Old Style" w:hAnsi="Bookman Old Style"/>
          <w:b/>
          <w:color w:val="auto"/>
          <w:sz w:val="22"/>
        </w:rPr>
        <w:t>Krowodrza</w:t>
      </w:r>
      <w:proofErr w:type="spellEnd"/>
      <w:r>
        <w:rPr>
          <w:rFonts w:ascii="Bookman Old Style" w:hAnsi="Bookman Old Style"/>
          <w:b/>
          <w:color w:val="auto"/>
          <w:sz w:val="22"/>
        </w:rPr>
        <w:t>, obręb nr 44 oraz zabudowanej nieruchomości gruntowej o numerze 359/5 położonej w Krakowie przy ul. J. Wybickiego 7A na rzecz Miejskiego Przedsiębiorstwa Energetyki Cieplnej S.A.</w:t>
      </w:r>
      <w:bookmarkEnd w:id="1"/>
    </w:p>
    <w:p w14:paraId="12ADC386" w14:textId="77777777" w:rsidR="00F2236B" w:rsidRDefault="00F2236B" w:rsidP="00F2236B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199BA3E3" w14:textId="77777777" w:rsidR="00F2236B" w:rsidRDefault="00F2236B" w:rsidP="00F2236B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2020 r. poz. 1796) uchwala się, co następuje:</w:t>
      </w:r>
    </w:p>
    <w:p w14:paraId="02EB0BF1" w14:textId="77777777" w:rsidR="00F2236B" w:rsidRDefault="00F2236B" w:rsidP="00F2236B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0E35D32D" w14:textId="77777777" w:rsidR="00F2236B" w:rsidRDefault="00F2236B" w:rsidP="00F2236B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§ 1</w:t>
      </w:r>
    </w:p>
    <w:p w14:paraId="41F328C9" w14:textId="77777777" w:rsidR="00F2236B" w:rsidRDefault="00F2236B" w:rsidP="00F2236B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287083C8" w14:textId="47AA5F58" w:rsidR="00F2236B" w:rsidRPr="00A720F6" w:rsidRDefault="00F2236B" w:rsidP="00A720F6">
      <w:pPr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A720F6">
        <w:rPr>
          <w:rFonts w:ascii="Bookman Old Style" w:hAnsi="Bookman Old Style"/>
          <w:color w:val="auto"/>
          <w:sz w:val="22"/>
        </w:rPr>
        <w:t xml:space="preserve">Prezydium Polskiej Akademii Nauk wyraża zgodę na rozporządzenie składnikami aktywów trwałych przez  Instytut </w:t>
      </w:r>
      <w:r w:rsidRPr="00A720F6">
        <w:rPr>
          <w:rFonts w:ascii="Bookman Old Style" w:hAnsi="Bookman Old Style"/>
          <w:bCs/>
          <w:color w:val="auto"/>
          <w:sz w:val="22"/>
        </w:rPr>
        <w:t>Gospodarki Surowcami Mineralnymi i Energią</w:t>
      </w:r>
      <w:r w:rsidRPr="00A720F6">
        <w:rPr>
          <w:rFonts w:ascii="Bookman Old Style" w:hAnsi="Bookman Old Style"/>
          <w:b/>
          <w:color w:val="auto"/>
          <w:sz w:val="22"/>
        </w:rPr>
        <w:t xml:space="preserve"> </w:t>
      </w:r>
      <w:r w:rsidRPr="00A720F6">
        <w:rPr>
          <w:rFonts w:ascii="Bookman Old Style" w:hAnsi="Bookman Old Style"/>
          <w:color w:val="auto"/>
          <w:sz w:val="22"/>
        </w:rPr>
        <w:t>Polskiej Akademii Nauk, dalej jako „Instytut”, polegające na ustanowieniu nieodpłatnych służebności na rzecz Miejskiego Przedsiębiorstwa Energetyki Cieplnej S.A</w:t>
      </w:r>
      <w:r w:rsidR="00A9403E">
        <w:rPr>
          <w:rFonts w:ascii="Bookman Old Style" w:hAnsi="Bookman Old Style"/>
          <w:color w:val="auto"/>
          <w:sz w:val="22"/>
        </w:rPr>
        <w:t>.</w:t>
      </w:r>
      <w:r w:rsidRPr="00A720F6">
        <w:rPr>
          <w:rFonts w:ascii="Bookman Old Style" w:hAnsi="Bookman Old Style"/>
          <w:color w:val="auto"/>
          <w:sz w:val="22"/>
        </w:rPr>
        <w:t>:</w:t>
      </w:r>
    </w:p>
    <w:p w14:paraId="7F7C648C" w14:textId="77777777" w:rsidR="00F2236B" w:rsidRDefault="00F2236B" w:rsidP="00F2236B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65410207" w14:textId="72A8A6BA" w:rsidR="00F2236B" w:rsidRPr="00A720F6" w:rsidRDefault="00F2236B" w:rsidP="00A720F6">
      <w:pPr>
        <w:pStyle w:val="Akapitzlist"/>
        <w:numPr>
          <w:ilvl w:val="0"/>
          <w:numId w:val="10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A720F6">
        <w:rPr>
          <w:rFonts w:ascii="Bookman Old Style" w:hAnsi="Bookman Old Style"/>
          <w:color w:val="auto"/>
          <w:sz w:val="22"/>
        </w:rPr>
        <w:t xml:space="preserve">na działce o numerze ewidencyjnym </w:t>
      </w:r>
      <w:r w:rsidRPr="00A720F6">
        <w:rPr>
          <w:rFonts w:ascii="Bookman Old Style" w:hAnsi="Bookman Old Style"/>
          <w:b/>
          <w:bCs/>
          <w:color w:val="auto"/>
          <w:sz w:val="22"/>
        </w:rPr>
        <w:t>359/3</w:t>
      </w:r>
      <w:r w:rsidRPr="00A720F6">
        <w:rPr>
          <w:rFonts w:ascii="Bookman Old Style" w:hAnsi="Bookman Old Style"/>
          <w:color w:val="auto"/>
          <w:sz w:val="22"/>
        </w:rPr>
        <w:t xml:space="preserve"> położonej w  województwie małopolskim, w Krakowie, dzielnicy </w:t>
      </w:r>
      <w:proofErr w:type="spellStart"/>
      <w:r w:rsidRPr="00A720F6">
        <w:rPr>
          <w:rFonts w:ascii="Bookman Old Style" w:hAnsi="Bookman Old Style"/>
          <w:color w:val="auto"/>
          <w:sz w:val="22"/>
        </w:rPr>
        <w:t>Krowodrza</w:t>
      </w:r>
      <w:proofErr w:type="spellEnd"/>
      <w:r w:rsidRPr="00A720F6">
        <w:rPr>
          <w:rFonts w:ascii="Bookman Old Style" w:hAnsi="Bookman Old Style"/>
          <w:color w:val="auto"/>
          <w:sz w:val="22"/>
        </w:rPr>
        <w:t>, obrębie ewidencyjnym nr 44, o powierzchni 40 m</w:t>
      </w:r>
      <w:r w:rsidRPr="00A720F6">
        <w:rPr>
          <w:rFonts w:ascii="Bookman Old Style" w:hAnsi="Bookman Old Style"/>
          <w:color w:val="auto"/>
          <w:sz w:val="22"/>
          <w:vertAlign w:val="superscript"/>
        </w:rPr>
        <w:t>2</w:t>
      </w:r>
      <w:r w:rsidRPr="00A720F6">
        <w:rPr>
          <w:rFonts w:ascii="Bookman Old Style" w:hAnsi="Bookman Old Style"/>
          <w:color w:val="auto"/>
          <w:sz w:val="22"/>
        </w:rPr>
        <w:t xml:space="preserve">, będącej w użytkowaniu wieczystym Instytutu, </w:t>
      </w:r>
      <w:bookmarkStart w:id="2" w:name="_Hlk100656938"/>
      <w:r w:rsidRPr="00A720F6">
        <w:rPr>
          <w:rFonts w:ascii="Bookman Old Style" w:hAnsi="Bookman Old Style"/>
          <w:color w:val="auto"/>
          <w:sz w:val="22"/>
        </w:rPr>
        <w:t xml:space="preserve">dla której Sąd Rejonowy dla Krakowa – Podgórze w Krakowie, IV Wydział Ksiąg Wieczystych prowadzi księgę o numerze: </w:t>
      </w:r>
      <w:r w:rsidRPr="00A720F6">
        <w:rPr>
          <w:rFonts w:ascii="Bookman Old Style" w:hAnsi="Bookman Old Style"/>
          <w:b/>
          <w:bCs/>
          <w:color w:val="auto"/>
          <w:sz w:val="22"/>
        </w:rPr>
        <w:t>KR1P/00639376/9</w:t>
      </w:r>
      <w:bookmarkEnd w:id="2"/>
      <w:r w:rsidR="005A5A36" w:rsidRPr="00A720F6">
        <w:rPr>
          <w:rFonts w:ascii="Bookman Old Style" w:hAnsi="Bookman Old Style"/>
          <w:b/>
          <w:bCs/>
          <w:color w:val="auto"/>
          <w:sz w:val="22"/>
        </w:rPr>
        <w:t xml:space="preserve">. </w:t>
      </w:r>
      <w:r w:rsidR="005A5A36" w:rsidRPr="00A720F6">
        <w:rPr>
          <w:rFonts w:ascii="Bookman Old Style" w:hAnsi="Bookman Old Style"/>
          <w:color w:val="auto"/>
          <w:sz w:val="22"/>
        </w:rPr>
        <w:t xml:space="preserve">Przedmiotowa </w:t>
      </w:r>
      <w:r w:rsidRPr="00A720F6">
        <w:rPr>
          <w:rFonts w:ascii="Bookman Old Style" w:hAnsi="Bookman Old Style"/>
          <w:color w:val="auto"/>
          <w:sz w:val="22"/>
        </w:rPr>
        <w:t>służebność polega na przeprowadzeniu rurociągów preizolowanych sieci ciepłowniczej (rury preizolowane DN 700);</w:t>
      </w:r>
    </w:p>
    <w:p w14:paraId="09F7A3C2" w14:textId="77777777" w:rsidR="00F2236B" w:rsidRDefault="00F2236B" w:rsidP="00F2236B">
      <w:pPr>
        <w:pStyle w:val="Akapitzlist"/>
        <w:spacing w:line="276" w:lineRule="auto"/>
        <w:ind w:left="360" w:right="9"/>
        <w:rPr>
          <w:rFonts w:ascii="Bookman Old Style" w:hAnsi="Bookman Old Style"/>
          <w:color w:val="auto"/>
          <w:sz w:val="22"/>
        </w:rPr>
      </w:pPr>
    </w:p>
    <w:p w14:paraId="7C914820" w14:textId="24D0351F" w:rsidR="00F2236B" w:rsidRPr="00A720F6" w:rsidRDefault="00F2236B" w:rsidP="00A720F6">
      <w:pPr>
        <w:pStyle w:val="Akapitzlist"/>
        <w:numPr>
          <w:ilvl w:val="0"/>
          <w:numId w:val="10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A720F6">
        <w:rPr>
          <w:rFonts w:ascii="Bookman Old Style" w:hAnsi="Bookman Old Style"/>
          <w:color w:val="auto"/>
          <w:sz w:val="22"/>
        </w:rPr>
        <w:t xml:space="preserve">na działce o numerze ewidencyjnym </w:t>
      </w:r>
      <w:r w:rsidRPr="00A720F6">
        <w:rPr>
          <w:rFonts w:ascii="Bookman Old Style" w:hAnsi="Bookman Old Style"/>
          <w:b/>
          <w:bCs/>
          <w:color w:val="auto"/>
          <w:sz w:val="22"/>
        </w:rPr>
        <w:t>359/5</w:t>
      </w:r>
      <w:r w:rsidRPr="00A720F6">
        <w:rPr>
          <w:rFonts w:ascii="Bookman Old Style" w:hAnsi="Bookman Old Style"/>
          <w:color w:val="auto"/>
          <w:sz w:val="22"/>
        </w:rPr>
        <w:t xml:space="preserve"> położonej przy ul. J. Wybickiego 7A w Krakowie, </w:t>
      </w:r>
      <w:bookmarkStart w:id="3" w:name="_Hlk100657193"/>
      <w:r w:rsidRPr="00A720F6">
        <w:rPr>
          <w:rFonts w:ascii="Bookman Old Style" w:hAnsi="Bookman Old Style"/>
          <w:color w:val="auto"/>
          <w:sz w:val="22"/>
        </w:rPr>
        <w:t>o powierzchni 3521 m</w:t>
      </w:r>
      <w:r w:rsidRPr="00A720F6">
        <w:rPr>
          <w:rFonts w:ascii="Bookman Old Style" w:hAnsi="Bookman Old Style"/>
          <w:color w:val="auto"/>
          <w:sz w:val="22"/>
          <w:vertAlign w:val="superscript"/>
        </w:rPr>
        <w:t>2</w:t>
      </w:r>
      <w:r w:rsidRPr="00A720F6">
        <w:rPr>
          <w:rFonts w:ascii="Bookman Old Style" w:hAnsi="Bookman Old Style"/>
          <w:color w:val="auto"/>
          <w:sz w:val="22"/>
        </w:rPr>
        <w:t xml:space="preserve">, </w:t>
      </w:r>
      <w:r w:rsidRPr="00A720F6">
        <w:rPr>
          <w:rFonts w:ascii="Bookman Old Style" w:hAnsi="Bookman Old Style"/>
          <w:color w:val="auto"/>
          <w:sz w:val="22"/>
          <w:u w:val="single"/>
        </w:rPr>
        <w:t>znajdującej się we współużytkowaniu wieczystym Instytutu oraz Ośrodka Badawczo-Rozwojowego Górnictwa Surowców Chemicznych „CHEMKOP” Sp. z o.o.,</w:t>
      </w:r>
      <w:r w:rsidRPr="00A720F6">
        <w:rPr>
          <w:rFonts w:ascii="Bookman Old Style" w:hAnsi="Bookman Old Style"/>
          <w:color w:val="auto"/>
          <w:sz w:val="22"/>
        </w:rPr>
        <w:t xml:space="preserve"> dla której Sąd Rejonowy dla Krakowa – Podgórze w Krakowie, IV Wydział Ksiąg wieczystych prowadzi księgę o numerze: </w:t>
      </w:r>
      <w:r w:rsidRPr="00A720F6">
        <w:rPr>
          <w:rFonts w:ascii="Bookman Old Style" w:hAnsi="Bookman Old Style"/>
          <w:b/>
          <w:bCs/>
          <w:color w:val="auto"/>
          <w:sz w:val="22"/>
        </w:rPr>
        <w:t>KR1P/00180719/3</w:t>
      </w:r>
      <w:bookmarkEnd w:id="3"/>
      <w:r w:rsidR="005A5A36" w:rsidRPr="00A720F6">
        <w:rPr>
          <w:rFonts w:ascii="Bookman Old Style" w:hAnsi="Bookman Old Style"/>
          <w:color w:val="auto"/>
          <w:sz w:val="22"/>
        </w:rPr>
        <w:t>. Przedmiotowa służebność polega</w:t>
      </w:r>
      <w:r w:rsidRPr="00A720F6">
        <w:rPr>
          <w:rFonts w:ascii="Bookman Old Style" w:hAnsi="Bookman Old Style"/>
          <w:color w:val="auto"/>
          <w:sz w:val="22"/>
        </w:rPr>
        <w:t xml:space="preserve"> na przeprowadzeniu rurociągów preizolowanych sieci ciepłowniczej oraz kanału ciepłowniczego w</w:t>
      </w:r>
      <w:r w:rsidR="005A5A36" w:rsidRPr="00A720F6">
        <w:rPr>
          <w:rFonts w:ascii="Bookman Old Style" w:hAnsi="Bookman Old Style"/>
          <w:color w:val="auto"/>
          <w:sz w:val="22"/>
        </w:rPr>
        <w:t> </w:t>
      </w:r>
      <w:r w:rsidRPr="00A720F6">
        <w:rPr>
          <w:rFonts w:ascii="Bookman Old Style" w:hAnsi="Bookman Old Style"/>
          <w:color w:val="auto"/>
          <w:sz w:val="22"/>
        </w:rPr>
        <w:t>zachodniej części działki (rury preizolowane DN 700)</w:t>
      </w:r>
      <w:r w:rsidR="005A5A36" w:rsidRPr="00A720F6">
        <w:rPr>
          <w:rFonts w:ascii="Bookman Old Style" w:hAnsi="Bookman Old Style"/>
          <w:color w:val="auto"/>
          <w:sz w:val="22"/>
        </w:rPr>
        <w:t>.</w:t>
      </w:r>
    </w:p>
    <w:p w14:paraId="59C02336" w14:textId="77777777" w:rsidR="00F2236B" w:rsidRDefault="00F2236B" w:rsidP="00F2236B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3B13B7BE" w14:textId="77777777" w:rsidR="00F2236B" w:rsidRDefault="00F2236B" w:rsidP="00F2236B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§ 2</w:t>
      </w:r>
    </w:p>
    <w:p w14:paraId="7E7CC7CA" w14:textId="77777777" w:rsidR="00F2236B" w:rsidRDefault="00F2236B" w:rsidP="00F2236B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1409936F" w14:textId="6E18957F" w:rsidR="00F2236B" w:rsidRPr="00A2021E" w:rsidRDefault="00F2236B" w:rsidP="00A2021E">
      <w:pPr>
        <w:pStyle w:val="Akapitzlist"/>
        <w:numPr>
          <w:ilvl w:val="0"/>
          <w:numId w:val="4"/>
        </w:numPr>
        <w:ind w:right="14"/>
        <w:rPr>
          <w:rFonts w:ascii="Bookman Old Style" w:hAnsi="Bookman Old Style"/>
          <w:sz w:val="22"/>
        </w:rPr>
      </w:pPr>
      <w:r w:rsidRPr="00A2021E">
        <w:rPr>
          <w:rFonts w:ascii="Bookman Old Style" w:hAnsi="Bookman Old Style"/>
          <w:sz w:val="22"/>
        </w:rPr>
        <w:t xml:space="preserve">Zgodnie z operatem z dnia 9 listopada 2021 r. </w:t>
      </w:r>
      <w:r w:rsidRPr="00A2021E">
        <w:rPr>
          <w:rFonts w:ascii="Bookman Old Style" w:hAnsi="Bookman Old Style"/>
          <w:color w:val="auto"/>
          <w:sz w:val="22"/>
        </w:rPr>
        <w:t>sporządzonym przez rzeczoznawcę majątkowego mgr. inż. Jarosława Czerskiego,</w:t>
      </w:r>
      <w:r>
        <w:t xml:space="preserve"> </w:t>
      </w:r>
      <w:r w:rsidRPr="00A2021E">
        <w:rPr>
          <w:rFonts w:ascii="Bookman Old Style" w:hAnsi="Bookman Old Style"/>
          <w:sz w:val="22"/>
        </w:rPr>
        <w:t xml:space="preserve">określającym wartość wynagrodzenia za ustanowienie służebności </w:t>
      </w:r>
      <w:proofErr w:type="spellStart"/>
      <w:r w:rsidRPr="00A2021E">
        <w:rPr>
          <w:rFonts w:ascii="Bookman Old Style" w:hAnsi="Bookman Old Style"/>
          <w:sz w:val="22"/>
        </w:rPr>
        <w:t>przesyłu</w:t>
      </w:r>
      <w:proofErr w:type="spellEnd"/>
      <w:r w:rsidRPr="00A2021E">
        <w:rPr>
          <w:rFonts w:ascii="Bookman Old Style" w:hAnsi="Bookman Old Style"/>
          <w:sz w:val="22"/>
        </w:rPr>
        <w:t xml:space="preserve"> na rzecz Miejskiego Przedsiębiorstwa Energetyki Cieplnej S.A. na działkach 359/3</w:t>
      </w:r>
      <w:r w:rsidR="00F81EE4">
        <w:rPr>
          <w:rFonts w:ascii="Bookman Old Style" w:hAnsi="Bookman Old Style"/>
          <w:sz w:val="22"/>
        </w:rPr>
        <w:t xml:space="preserve"> i</w:t>
      </w:r>
      <w:r w:rsidRPr="00A2021E">
        <w:rPr>
          <w:rFonts w:ascii="Bookman Old Style" w:hAnsi="Bookman Old Style"/>
          <w:sz w:val="22"/>
        </w:rPr>
        <w:t xml:space="preserve"> 359/5, szacunkowa w</w:t>
      </w:r>
      <w:r w:rsidRPr="00A2021E">
        <w:rPr>
          <w:rFonts w:ascii="Bookman Old Style" w:eastAsia="Calibri" w:hAnsi="Bookman Old Style" w:cs="Calibri"/>
          <w:sz w:val="22"/>
        </w:rPr>
        <w:t xml:space="preserve">artość prawa użytkowania wieczystego działki nr 359/3 </w:t>
      </w:r>
      <w:r w:rsidRPr="00A2021E">
        <w:rPr>
          <w:rFonts w:ascii="Bookman Old Style" w:eastAsia="Calibri" w:hAnsi="Bookman Old Style" w:cs="Calibri"/>
          <w:sz w:val="22"/>
        </w:rPr>
        <w:lastRenderedPageBreak/>
        <w:t>o</w:t>
      </w:r>
      <w:r w:rsidR="004B36A0" w:rsidRPr="00A2021E">
        <w:rPr>
          <w:rFonts w:ascii="Bookman Old Style" w:eastAsia="Calibri" w:hAnsi="Bookman Old Style" w:cs="Calibri"/>
          <w:sz w:val="22"/>
        </w:rPr>
        <w:t> </w:t>
      </w:r>
      <w:r w:rsidRPr="00A2021E">
        <w:rPr>
          <w:rFonts w:ascii="Bookman Old Style" w:eastAsia="Calibri" w:hAnsi="Bookman Old Style" w:cs="Calibri"/>
          <w:sz w:val="22"/>
        </w:rPr>
        <w:t>powierzchni 40 m</w:t>
      </w:r>
      <w:r w:rsidRPr="00A2021E">
        <w:rPr>
          <w:rFonts w:ascii="Bookman Old Style" w:eastAsia="Calibri" w:hAnsi="Bookman Old Style" w:cs="Calibri"/>
          <w:sz w:val="22"/>
          <w:vertAlign w:val="superscript"/>
        </w:rPr>
        <w:t xml:space="preserve">2 </w:t>
      </w:r>
      <w:r w:rsidRPr="00A2021E">
        <w:rPr>
          <w:rFonts w:ascii="Bookman Old Style" w:eastAsia="Calibri" w:hAnsi="Bookman Old Style" w:cs="Calibri"/>
          <w:sz w:val="22"/>
        </w:rPr>
        <w:t>wynosi</w:t>
      </w:r>
      <w:r w:rsidR="00A2021E" w:rsidRPr="00A2021E">
        <w:rPr>
          <w:rFonts w:ascii="Bookman Old Style" w:eastAsia="Calibri" w:hAnsi="Bookman Old Style" w:cs="Calibri"/>
          <w:sz w:val="22"/>
        </w:rPr>
        <w:t xml:space="preserve"> </w:t>
      </w:r>
      <w:r w:rsidRPr="00A2021E">
        <w:rPr>
          <w:rFonts w:ascii="Bookman Old Style" w:eastAsia="Calibri" w:hAnsi="Bookman Old Style" w:cs="Calibri"/>
          <w:b/>
          <w:bCs/>
          <w:sz w:val="22"/>
        </w:rPr>
        <w:t xml:space="preserve">47 939,2 zł </w:t>
      </w:r>
      <w:r w:rsidRPr="00A2021E">
        <w:rPr>
          <w:rFonts w:ascii="Bookman Old Style" w:eastAsia="Calibri" w:hAnsi="Bookman Old Style" w:cs="Calibri"/>
          <w:sz w:val="22"/>
        </w:rPr>
        <w:t>(1 198,48 zł/ m</w:t>
      </w:r>
      <w:r w:rsidRPr="00A2021E">
        <w:rPr>
          <w:rFonts w:ascii="Bookman Old Style" w:eastAsia="Calibri" w:hAnsi="Bookman Old Style" w:cs="Calibri"/>
          <w:sz w:val="22"/>
          <w:vertAlign w:val="superscript"/>
        </w:rPr>
        <w:t>2</w:t>
      </w:r>
      <w:r w:rsidRPr="00A2021E">
        <w:rPr>
          <w:rFonts w:ascii="Bookman Old Style" w:eastAsia="Calibri" w:hAnsi="Bookman Old Style" w:cs="Calibri"/>
          <w:sz w:val="22"/>
        </w:rPr>
        <w:t xml:space="preserve"> ),</w:t>
      </w:r>
      <w:r w:rsidRPr="00A2021E">
        <w:rPr>
          <w:rFonts w:ascii="Bookman Old Style" w:eastAsia="Calibri" w:hAnsi="Bookman Old Style" w:cs="Calibri"/>
          <w:sz w:val="22"/>
          <w:vertAlign w:val="superscript"/>
        </w:rPr>
        <w:t xml:space="preserve"> </w:t>
      </w:r>
      <w:r w:rsidRPr="00A2021E">
        <w:rPr>
          <w:rFonts w:ascii="Bookman Old Style" w:hAnsi="Bookman Old Style"/>
          <w:sz w:val="22"/>
        </w:rPr>
        <w:t>a wartość udziału Instytutu w działce nr 359/5 o powierzchni 3 521 m</w:t>
      </w:r>
      <w:r w:rsidRPr="00A2021E">
        <w:rPr>
          <w:rFonts w:ascii="Bookman Old Style" w:hAnsi="Bookman Old Style"/>
          <w:sz w:val="22"/>
          <w:vertAlign w:val="superscript"/>
        </w:rPr>
        <w:t xml:space="preserve">2 </w:t>
      </w:r>
      <w:r w:rsidRPr="00A2021E">
        <w:rPr>
          <w:rFonts w:ascii="Bookman Old Style" w:hAnsi="Bookman Old Style"/>
          <w:sz w:val="22"/>
        </w:rPr>
        <w:t xml:space="preserve">wynosi </w:t>
      </w:r>
      <w:r w:rsidRPr="00A2021E">
        <w:rPr>
          <w:rFonts w:ascii="Bookman Old Style" w:hAnsi="Bookman Old Style"/>
          <w:b/>
          <w:bCs/>
          <w:sz w:val="22"/>
        </w:rPr>
        <w:t xml:space="preserve">3 230 332,32 zł </w:t>
      </w:r>
      <w:r w:rsidRPr="00A2021E">
        <w:rPr>
          <w:rFonts w:ascii="Bookman Old Style" w:hAnsi="Bookman Old Style"/>
          <w:sz w:val="22"/>
        </w:rPr>
        <w:t>(1315,64 zł/ m</w:t>
      </w:r>
      <w:r w:rsidRPr="00A2021E">
        <w:rPr>
          <w:rFonts w:ascii="Bookman Old Style" w:hAnsi="Bookman Old Style"/>
          <w:sz w:val="22"/>
          <w:vertAlign w:val="superscript"/>
        </w:rPr>
        <w:t>2</w:t>
      </w:r>
      <w:r w:rsidRPr="00A2021E">
        <w:rPr>
          <w:rFonts w:ascii="Bookman Old Style" w:hAnsi="Bookman Old Style"/>
          <w:sz w:val="22"/>
        </w:rPr>
        <w:t>).</w:t>
      </w:r>
      <w:r w:rsidRPr="00A2021E">
        <w:rPr>
          <w:rFonts w:ascii="Bookman Old Style" w:eastAsia="Calibri" w:hAnsi="Bookman Old Style" w:cs="Calibri"/>
          <w:sz w:val="22"/>
        </w:rPr>
        <w:t xml:space="preserve"> </w:t>
      </w:r>
    </w:p>
    <w:p w14:paraId="4E69D753" w14:textId="77777777" w:rsidR="00F2236B" w:rsidRDefault="00F2236B" w:rsidP="00F2236B">
      <w:pPr>
        <w:pStyle w:val="Akapitzlist"/>
        <w:numPr>
          <w:ilvl w:val="0"/>
          <w:numId w:val="4"/>
        </w:numPr>
        <w:spacing w:after="0" w:line="276" w:lineRule="auto"/>
        <w:ind w:left="567"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Wartość rynkowa służebności, o której mowa w: </w:t>
      </w:r>
    </w:p>
    <w:p w14:paraId="528E9020" w14:textId="59B888C2" w:rsidR="00F2236B" w:rsidRDefault="00F2236B" w:rsidP="00F2236B">
      <w:pPr>
        <w:pStyle w:val="Akapitzlist"/>
        <w:numPr>
          <w:ilvl w:val="0"/>
          <w:numId w:val="5"/>
        </w:numPr>
        <w:spacing w:after="0" w:line="276" w:lineRule="auto"/>
        <w:ind w:left="709"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§ 1 </w:t>
      </w:r>
      <w:r w:rsidR="004B36A0">
        <w:rPr>
          <w:rFonts w:ascii="Bookman Old Style" w:hAnsi="Bookman Old Style"/>
          <w:color w:val="auto"/>
          <w:sz w:val="22"/>
        </w:rPr>
        <w:t>u</w:t>
      </w:r>
      <w:r w:rsidR="00F81EE4">
        <w:rPr>
          <w:rFonts w:ascii="Bookman Old Style" w:hAnsi="Bookman Old Style"/>
          <w:color w:val="auto"/>
          <w:sz w:val="22"/>
        </w:rPr>
        <w:t>st</w:t>
      </w:r>
      <w:r w:rsidR="004B36A0">
        <w:rPr>
          <w:rFonts w:ascii="Bookman Old Style" w:hAnsi="Bookman Old Style"/>
          <w:color w:val="auto"/>
          <w:sz w:val="22"/>
        </w:rPr>
        <w:t>.1</w:t>
      </w:r>
      <w:r>
        <w:rPr>
          <w:rFonts w:ascii="Bookman Old Style" w:hAnsi="Bookman Old Style"/>
          <w:color w:val="auto"/>
          <w:sz w:val="22"/>
        </w:rPr>
        <w:t>. określona na podstawie operatu szacunkowego z dnia 9 listopada 2021</w:t>
      </w:r>
      <w:r w:rsidR="004B36A0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r. sporządzonego przez rzeczoznawcę majątkowego mgr. inż. Jarosława Czerskiego wynosi </w:t>
      </w:r>
      <w:r>
        <w:rPr>
          <w:rFonts w:ascii="Bookman Old Style" w:hAnsi="Bookman Old Style"/>
          <w:b/>
          <w:bCs/>
          <w:color w:val="auto"/>
          <w:sz w:val="22"/>
        </w:rPr>
        <w:t>7 283,04 zł</w:t>
      </w:r>
      <w:r>
        <w:rPr>
          <w:rFonts w:ascii="Bookman Old Style" w:hAnsi="Bookman Old Style"/>
          <w:color w:val="auto"/>
          <w:sz w:val="22"/>
        </w:rPr>
        <w:t xml:space="preserve">; </w:t>
      </w:r>
    </w:p>
    <w:p w14:paraId="6DC46077" w14:textId="6F651374" w:rsidR="00A2021E" w:rsidRDefault="00F2236B" w:rsidP="00A2021E">
      <w:pPr>
        <w:pStyle w:val="Akapitzlist"/>
        <w:numPr>
          <w:ilvl w:val="0"/>
          <w:numId w:val="5"/>
        </w:numPr>
        <w:spacing w:after="0" w:line="276" w:lineRule="auto"/>
        <w:ind w:left="709" w:right="10" w:hanging="425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§1 </w:t>
      </w:r>
      <w:r w:rsidR="004B36A0">
        <w:rPr>
          <w:rFonts w:ascii="Bookman Old Style" w:hAnsi="Bookman Old Style"/>
          <w:color w:val="auto"/>
          <w:sz w:val="22"/>
        </w:rPr>
        <w:t>u</w:t>
      </w:r>
      <w:r w:rsidR="00F81EE4">
        <w:rPr>
          <w:rFonts w:ascii="Bookman Old Style" w:hAnsi="Bookman Old Style"/>
          <w:color w:val="auto"/>
          <w:sz w:val="22"/>
        </w:rPr>
        <w:t>st</w:t>
      </w:r>
      <w:r w:rsidR="004B36A0">
        <w:rPr>
          <w:rFonts w:ascii="Bookman Old Style" w:hAnsi="Bookman Old Style"/>
          <w:color w:val="auto"/>
          <w:sz w:val="22"/>
        </w:rPr>
        <w:t xml:space="preserve">. </w:t>
      </w:r>
      <w:r w:rsidR="00D75EDB">
        <w:rPr>
          <w:rFonts w:ascii="Bookman Old Style" w:hAnsi="Bookman Old Style"/>
          <w:color w:val="auto"/>
          <w:sz w:val="22"/>
        </w:rPr>
        <w:t>2</w:t>
      </w:r>
      <w:r>
        <w:rPr>
          <w:rFonts w:ascii="Bookman Old Style" w:hAnsi="Bookman Old Style"/>
          <w:color w:val="auto"/>
          <w:sz w:val="22"/>
        </w:rPr>
        <w:t xml:space="preserve"> określona na podstawie operatu szacunkowego z dnia 9 listopada 2021</w:t>
      </w:r>
      <w:r w:rsidR="004B36A0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r. sporządzonego przez rzeczoznawcę majątkowego mgr. inż. Jarosława Czerskiego wynosi: </w:t>
      </w:r>
      <w:r>
        <w:rPr>
          <w:rFonts w:ascii="Bookman Old Style" w:hAnsi="Bookman Old Style"/>
          <w:b/>
          <w:bCs/>
          <w:color w:val="auto"/>
          <w:sz w:val="22"/>
        </w:rPr>
        <w:t>83 660,10 zł</w:t>
      </w:r>
      <w:r w:rsidR="004B36A0">
        <w:rPr>
          <w:rFonts w:ascii="Bookman Old Style" w:hAnsi="Bookman Old Style"/>
          <w:color w:val="auto"/>
          <w:sz w:val="22"/>
        </w:rPr>
        <w:t>.</w:t>
      </w:r>
    </w:p>
    <w:p w14:paraId="19A4CFAC" w14:textId="506635B5" w:rsidR="00F2236B" w:rsidRPr="00A2021E" w:rsidRDefault="00F2236B" w:rsidP="00A2021E">
      <w:pPr>
        <w:pStyle w:val="Akapitzlist"/>
        <w:numPr>
          <w:ilvl w:val="0"/>
          <w:numId w:val="4"/>
        </w:numPr>
        <w:spacing w:after="0" w:line="276" w:lineRule="auto"/>
        <w:ind w:right="10"/>
        <w:rPr>
          <w:rFonts w:ascii="Bookman Old Style" w:hAnsi="Bookman Old Style"/>
          <w:color w:val="auto"/>
          <w:sz w:val="22"/>
        </w:rPr>
      </w:pPr>
      <w:r w:rsidRPr="00A2021E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2021 r. poz. 1933) jeżeli szacunkowa wartość rynkowa przedmiotu czynności prawnej nie przekracza kwoty 5 000 000 zł, czynność prawna wymaga uzyskania zgody Ministra Edukacji i Nauki</w:t>
      </w:r>
    </w:p>
    <w:p w14:paraId="62BFBEF1" w14:textId="77777777" w:rsidR="00F2236B" w:rsidRDefault="00F2236B" w:rsidP="00F2236B">
      <w:pPr>
        <w:pStyle w:val="Akapitzlist"/>
        <w:spacing w:after="0" w:line="276" w:lineRule="auto"/>
        <w:ind w:left="284" w:right="10" w:hanging="176"/>
        <w:rPr>
          <w:rFonts w:ascii="Bookman Old Style" w:hAnsi="Bookman Old Style"/>
          <w:color w:val="auto"/>
          <w:sz w:val="22"/>
        </w:rPr>
      </w:pPr>
    </w:p>
    <w:p w14:paraId="710D0C00" w14:textId="77777777" w:rsidR="00F2236B" w:rsidRDefault="00F2236B" w:rsidP="00F2236B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§ 3</w:t>
      </w:r>
    </w:p>
    <w:p w14:paraId="1C923DC9" w14:textId="77777777" w:rsidR="00F2236B" w:rsidRDefault="00F2236B" w:rsidP="00A2021E">
      <w:pPr>
        <w:spacing w:after="0" w:line="276" w:lineRule="auto"/>
        <w:ind w:left="0" w:right="10"/>
        <w:rPr>
          <w:rFonts w:ascii="Bookman Old Style" w:hAnsi="Bookman Old Style"/>
          <w:color w:val="auto"/>
          <w:sz w:val="22"/>
        </w:rPr>
      </w:pPr>
    </w:p>
    <w:p w14:paraId="3158FD25" w14:textId="77777777" w:rsidR="00F2236B" w:rsidRDefault="00F2236B" w:rsidP="00A2021E">
      <w:pPr>
        <w:spacing w:after="645" w:line="276" w:lineRule="auto"/>
        <w:ind w:left="0" w:right="9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3DF445F7" w14:textId="77777777" w:rsidR="00F2236B" w:rsidRPr="003010C0" w:rsidRDefault="00F2236B" w:rsidP="00F2236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3010C0">
        <w:rPr>
          <w:rFonts w:ascii="Bookman Old Style" w:hAnsi="Bookman Old Style"/>
          <w:bCs/>
          <w:color w:val="auto"/>
          <w:sz w:val="22"/>
        </w:rPr>
        <w:t>PREZES</w:t>
      </w:r>
    </w:p>
    <w:p w14:paraId="5F2CE02F" w14:textId="77777777" w:rsidR="00F2236B" w:rsidRPr="003010C0" w:rsidRDefault="00F2236B" w:rsidP="00F2236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3010C0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57A1418A" w14:textId="77777777" w:rsidR="00F2236B" w:rsidRDefault="00F2236B" w:rsidP="00F2236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20E8B3DA" w14:textId="77777777" w:rsidR="003010C0" w:rsidRPr="003010C0" w:rsidRDefault="003010C0" w:rsidP="00F2236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605C3C7F" w14:textId="77777777" w:rsidR="00F2236B" w:rsidRPr="003010C0" w:rsidRDefault="00F2236B" w:rsidP="00F2236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3010C0">
        <w:rPr>
          <w:rFonts w:ascii="Bookman Old Style" w:hAnsi="Bookman Old Style"/>
          <w:bCs/>
          <w:color w:val="auto"/>
          <w:sz w:val="22"/>
        </w:rPr>
        <w:t>Jerzy Duszyński</w:t>
      </w:r>
    </w:p>
    <w:p w14:paraId="4D89CD85" w14:textId="77777777" w:rsidR="00F2236B" w:rsidRDefault="00F2236B" w:rsidP="00F2236B">
      <w:pPr>
        <w:spacing w:after="160" w:line="256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>
        <w:rPr>
          <w:rFonts w:ascii="Bookman Old Style" w:hAnsi="Bookman Old Style"/>
          <w:b/>
          <w:color w:val="auto"/>
          <w:sz w:val="22"/>
        </w:rPr>
        <w:br w:type="page"/>
      </w:r>
      <w:r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3A9E4B0C" w14:textId="2559D3D2" w:rsidR="00F2236B" w:rsidRDefault="00F2236B" w:rsidP="00F2236B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Gospodarki Surowcami Mineralnymi i Energią Polskiej Akademii Nauk, dalej jako „Instytut” jest użytkownikiem wieczystym nieruchomości o numerze ewidencyjnym </w:t>
      </w:r>
      <w:r>
        <w:rPr>
          <w:rFonts w:ascii="Bookman Old Style" w:hAnsi="Bookman Old Style"/>
          <w:b/>
          <w:bCs/>
          <w:color w:val="auto"/>
          <w:sz w:val="22"/>
        </w:rPr>
        <w:t>359/3</w:t>
      </w:r>
      <w:r>
        <w:rPr>
          <w:rFonts w:ascii="Bookman Old Style" w:hAnsi="Bookman Old Style"/>
          <w:color w:val="auto"/>
          <w:sz w:val="22"/>
        </w:rPr>
        <w:t xml:space="preserve"> położonej w województwie małopolskim, w Krakowie, w</w:t>
      </w:r>
      <w:r w:rsidR="00202706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dzielnicy </w:t>
      </w:r>
      <w:proofErr w:type="spellStart"/>
      <w:r>
        <w:rPr>
          <w:rFonts w:ascii="Bookman Old Style" w:hAnsi="Bookman Old Style"/>
          <w:color w:val="auto"/>
          <w:sz w:val="22"/>
        </w:rPr>
        <w:t>Krowodrza</w:t>
      </w:r>
      <w:proofErr w:type="spellEnd"/>
      <w:r>
        <w:rPr>
          <w:rFonts w:ascii="Bookman Old Style" w:hAnsi="Bookman Old Style"/>
          <w:color w:val="auto"/>
          <w:sz w:val="22"/>
        </w:rPr>
        <w:t>, obrębie nr 44, o powierzchni 40 m</w:t>
      </w:r>
      <w:r>
        <w:rPr>
          <w:rFonts w:ascii="Bookman Old Style" w:hAnsi="Bookman Old Style"/>
          <w:color w:val="auto"/>
          <w:sz w:val="22"/>
          <w:vertAlign w:val="superscript"/>
        </w:rPr>
        <w:t>2</w:t>
      </w:r>
      <w:r>
        <w:rPr>
          <w:rFonts w:ascii="Bookman Old Style" w:hAnsi="Bookman Old Style"/>
          <w:color w:val="auto"/>
          <w:sz w:val="22"/>
        </w:rPr>
        <w:t xml:space="preserve">, dla której Sąd Rejonowy dla Krakowa – Podgórze w Krakowie, IV Wydział Ksiąg Wieczystych prowadzi księgę o numerze: </w:t>
      </w:r>
      <w:r>
        <w:rPr>
          <w:rFonts w:ascii="Bookman Old Style" w:hAnsi="Bookman Old Style"/>
          <w:b/>
          <w:bCs/>
          <w:color w:val="auto"/>
          <w:sz w:val="22"/>
        </w:rPr>
        <w:t xml:space="preserve">KR1P/00639376/9 </w:t>
      </w:r>
      <w:r>
        <w:rPr>
          <w:rFonts w:ascii="Bookman Old Style" w:hAnsi="Bookman Old Style"/>
          <w:color w:val="auto"/>
          <w:sz w:val="22"/>
        </w:rPr>
        <w:t xml:space="preserve">oraz współużytkownikiem wieczystym zabudowanej nieruchomości gruntowej o numerze ewidencyjnym </w:t>
      </w:r>
      <w:r>
        <w:rPr>
          <w:rFonts w:ascii="Bookman Old Style" w:hAnsi="Bookman Old Style"/>
          <w:b/>
          <w:bCs/>
          <w:color w:val="auto"/>
          <w:sz w:val="22"/>
        </w:rPr>
        <w:t>359/5</w:t>
      </w:r>
      <w:r>
        <w:rPr>
          <w:rFonts w:ascii="Bookman Old Style" w:hAnsi="Bookman Old Style"/>
          <w:color w:val="auto"/>
          <w:sz w:val="22"/>
        </w:rPr>
        <w:t xml:space="preserve"> położonej przy ul.</w:t>
      </w:r>
      <w:r w:rsidR="00202706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J. Wybickiego 7A w Krakowie, o powierzchni 3521 m</w:t>
      </w:r>
      <w:r>
        <w:rPr>
          <w:rFonts w:ascii="Bookman Old Style" w:hAnsi="Bookman Old Style"/>
          <w:color w:val="auto"/>
          <w:sz w:val="22"/>
          <w:vertAlign w:val="superscript"/>
        </w:rPr>
        <w:t>2</w:t>
      </w:r>
      <w:r>
        <w:rPr>
          <w:rFonts w:ascii="Bookman Old Style" w:hAnsi="Bookman Old Style"/>
          <w:color w:val="auto"/>
          <w:sz w:val="22"/>
        </w:rPr>
        <w:t xml:space="preserve">, </w:t>
      </w:r>
      <w:r>
        <w:rPr>
          <w:rFonts w:ascii="Bookman Old Style" w:hAnsi="Bookman Old Style"/>
          <w:color w:val="auto"/>
          <w:sz w:val="22"/>
          <w:u w:val="single"/>
        </w:rPr>
        <w:t>znajdującej się we współużytkowaniu wieczystym Instytutu oraz Ośrodka Badawczo - Rozwojowego Górnictwa Surowców Chemicznych „CHEMKOP” Sp. z o.o.,</w:t>
      </w:r>
      <w:r>
        <w:rPr>
          <w:rFonts w:ascii="Bookman Old Style" w:hAnsi="Bookman Old Style"/>
          <w:color w:val="auto"/>
          <w:sz w:val="22"/>
        </w:rPr>
        <w:t xml:space="preserve"> dla której Sąd Rejonowy dla Krakowa – Podgórze w Krakowie, IV Wydział Ksiąg wieczystych prowadzi księgę o numerze: </w:t>
      </w:r>
      <w:r>
        <w:rPr>
          <w:rFonts w:ascii="Bookman Old Style" w:hAnsi="Bookman Old Style"/>
          <w:b/>
          <w:bCs/>
          <w:color w:val="auto"/>
          <w:sz w:val="22"/>
        </w:rPr>
        <w:t>KR1P/00180719/3.</w:t>
      </w:r>
    </w:p>
    <w:p w14:paraId="65B1DC21" w14:textId="1CF4EAA8" w:rsidR="00F2236B" w:rsidRDefault="00F2236B" w:rsidP="00F2236B">
      <w:pPr>
        <w:pStyle w:val="Akapitzlist"/>
        <w:spacing w:line="276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wnioskiem z dnia </w:t>
      </w:r>
      <w:r w:rsidR="00C61584">
        <w:rPr>
          <w:rFonts w:ascii="Bookman Old Style" w:hAnsi="Bookman Old Style"/>
          <w:color w:val="auto"/>
          <w:sz w:val="22"/>
        </w:rPr>
        <w:t>2 czerwca</w:t>
      </w:r>
      <w:r>
        <w:rPr>
          <w:rFonts w:ascii="Bookman Old Style" w:hAnsi="Bookman Old Style"/>
          <w:color w:val="auto"/>
          <w:sz w:val="22"/>
        </w:rPr>
        <w:t xml:space="preserve"> 2022 r. wystąpił do Prezesa Polskiej Akademii Nauk oraz Prezydium Polskiej Akademii Nauk o wyrażenie zgody na rozporządzenie składnikami aktywów trwałych, polegające na ustanowieniu </w:t>
      </w:r>
      <w:r w:rsidR="00C61584">
        <w:rPr>
          <w:rFonts w:ascii="Bookman Old Style" w:hAnsi="Bookman Old Style"/>
          <w:color w:val="auto"/>
          <w:sz w:val="22"/>
        </w:rPr>
        <w:t>nie</w:t>
      </w:r>
      <w:r>
        <w:rPr>
          <w:rFonts w:ascii="Bookman Old Style" w:hAnsi="Bookman Old Style"/>
          <w:color w:val="auto"/>
          <w:sz w:val="22"/>
        </w:rPr>
        <w:t xml:space="preserve">odpłatnych służebności </w:t>
      </w:r>
      <w:proofErr w:type="spellStart"/>
      <w:r>
        <w:rPr>
          <w:rFonts w:ascii="Bookman Old Style" w:hAnsi="Bookman Old Style"/>
          <w:color w:val="auto"/>
          <w:sz w:val="22"/>
        </w:rPr>
        <w:t>przesyłu</w:t>
      </w:r>
      <w:proofErr w:type="spellEnd"/>
      <w:r>
        <w:rPr>
          <w:rFonts w:ascii="Bookman Old Style" w:hAnsi="Bookman Old Style"/>
          <w:color w:val="auto"/>
          <w:sz w:val="22"/>
        </w:rPr>
        <w:t xml:space="preserve"> na nieruchomościach o numerze ewidencyjnym 359/3 oraz 359/5 w Krakowie na rzecz Miejskiego Przedsiębiorstwa Energetyki Cieplnej S.A. </w:t>
      </w:r>
    </w:p>
    <w:p w14:paraId="2F1C078A" w14:textId="190818BE" w:rsidR="00F2236B" w:rsidRDefault="00F2236B" w:rsidP="00C61584">
      <w:pPr>
        <w:spacing w:after="0" w:line="276" w:lineRule="auto"/>
        <w:ind w:left="0" w:firstLine="708"/>
        <w:rPr>
          <w:rFonts w:ascii="Bookman Old Style" w:hAnsi="Bookman Old Style"/>
          <w:b/>
          <w:bCs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Instytut realizuje inwestycję polegającą na budowie nowego skrzydła</w:t>
      </w:r>
      <w:r w:rsidR="00C61584"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t>tj. budynku laboratoryjno-biurowego p.n. Centrum Zrównoważonej Gospodarki Surowcami i Energią, która współfinansowana jest ze środków Unii Europejskiej w ramach Regionalnego Programu Operacyjnego województwa Małopolskiego na lata 2014-2020. Wartość dofinansowania stanowi 16, 7 mln zł. Realizacja ww. inwestycji wiąże się z koniecznością m.in.</w:t>
      </w:r>
      <w:r w:rsidR="00C61584">
        <w:rPr>
          <w:rFonts w:ascii="Bookman Old Style" w:hAnsi="Bookman Old Style"/>
          <w:color w:val="auto"/>
          <w:sz w:val="22"/>
        </w:rPr>
        <w:t xml:space="preserve"> </w:t>
      </w:r>
      <w:r w:rsidRPr="00C61584">
        <w:rPr>
          <w:rFonts w:ascii="Bookman Old Style" w:hAnsi="Bookman Old Style"/>
          <w:color w:val="auto"/>
          <w:sz w:val="22"/>
        </w:rPr>
        <w:t>przebudowy istniejącego węzła ciepłowniczego</w:t>
      </w:r>
      <w:r w:rsidR="00C61584">
        <w:rPr>
          <w:rFonts w:ascii="Bookman Old Style" w:hAnsi="Bookman Old Style"/>
          <w:color w:val="auto"/>
          <w:sz w:val="22"/>
        </w:rPr>
        <w:t xml:space="preserve">. </w:t>
      </w:r>
      <w:r>
        <w:rPr>
          <w:rFonts w:ascii="Bookman Old Style" w:hAnsi="Bookman Old Style"/>
          <w:color w:val="auto"/>
          <w:sz w:val="22"/>
        </w:rPr>
        <w:t xml:space="preserve">Właścicielem ciepłociągu </w:t>
      </w:r>
      <w:r w:rsidR="00C61584">
        <w:rPr>
          <w:rFonts w:ascii="Bookman Old Style" w:hAnsi="Bookman Old Style"/>
          <w:color w:val="auto"/>
          <w:sz w:val="22"/>
        </w:rPr>
        <w:t xml:space="preserve">jest </w:t>
      </w:r>
      <w:r>
        <w:rPr>
          <w:rFonts w:ascii="Bookman Old Style" w:hAnsi="Bookman Old Style"/>
          <w:color w:val="auto"/>
          <w:sz w:val="22"/>
        </w:rPr>
        <w:t>Miejskie Przedsiębiorstwo Energetyki Cieplnej S.A. Z</w:t>
      </w:r>
      <w:r w:rsidR="00C61584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uwagi na fakt, </w:t>
      </w:r>
      <w:r w:rsidR="00C61584">
        <w:rPr>
          <w:rFonts w:ascii="Bookman Old Style" w:hAnsi="Bookman Old Style"/>
          <w:color w:val="auto"/>
          <w:sz w:val="22"/>
        </w:rPr>
        <w:t xml:space="preserve">iż jak dotąd nie została </w:t>
      </w:r>
      <w:r>
        <w:rPr>
          <w:rFonts w:ascii="Bookman Old Style" w:hAnsi="Bookman Old Style"/>
          <w:color w:val="auto"/>
          <w:sz w:val="22"/>
        </w:rPr>
        <w:t>uregulowan</w:t>
      </w:r>
      <w:r w:rsidR="00C61584">
        <w:rPr>
          <w:rFonts w:ascii="Bookman Old Style" w:hAnsi="Bookman Old Style"/>
          <w:color w:val="auto"/>
          <w:sz w:val="22"/>
        </w:rPr>
        <w:t>a</w:t>
      </w:r>
      <w:r>
        <w:rPr>
          <w:rFonts w:ascii="Bookman Old Style" w:hAnsi="Bookman Old Style"/>
          <w:color w:val="auto"/>
          <w:sz w:val="22"/>
        </w:rPr>
        <w:t xml:space="preserve"> służebnoś</w:t>
      </w:r>
      <w:r w:rsidR="00907C67">
        <w:rPr>
          <w:rFonts w:ascii="Bookman Old Style" w:hAnsi="Bookman Old Style"/>
          <w:color w:val="auto"/>
          <w:sz w:val="22"/>
        </w:rPr>
        <w:t>ć</w:t>
      </w:r>
      <w:r>
        <w:rPr>
          <w:rFonts w:ascii="Bookman Old Style" w:hAnsi="Bookman Old Style"/>
          <w:color w:val="auto"/>
          <w:sz w:val="22"/>
        </w:rPr>
        <w:t xml:space="preserve"> </w:t>
      </w:r>
      <w:proofErr w:type="spellStart"/>
      <w:r>
        <w:rPr>
          <w:rFonts w:ascii="Bookman Old Style" w:hAnsi="Bookman Old Style"/>
          <w:color w:val="auto"/>
          <w:sz w:val="22"/>
        </w:rPr>
        <w:t>przesyłu</w:t>
      </w:r>
      <w:proofErr w:type="spellEnd"/>
      <w:r>
        <w:rPr>
          <w:rFonts w:ascii="Bookman Old Style" w:hAnsi="Bookman Old Style"/>
          <w:color w:val="auto"/>
          <w:sz w:val="22"/>
        </w:rPr>
        <w:t xml:space="preserve">, niezbędnym jest zawarcie </w:t>
      </w:r>
      <w:r w:rsidR="00907C67">
        <w:rPr>
          <w:rFonts w:ascii="Bookman Old Style" w:hAnsi="Bookman Old Style"/>
          <w:color w:val="auto"/>
          <w:sz w:val="22"/>
        </w:rPr>
        <w:t>umowy</w:t>
      </w:r>
      <w:r>
        <w:rPr>
          <w:rFonts w:ascii="Bookman Old Style" w:hAnsi="Bookman Old Style"/>
          <w:color w:val="auto"/>
          <w:sz w:val="22"/>
        </w:rPr>
        <w:t xml:space="preserve"> w celu </w:t>
      </w:r>
      <w:r w:rsidR="00907C67">
        <w:rPr>
          <w:rFonts w:ascii="Bookman Old Style" w:hAnsi="Bookman Old Style"/>
          <w:color w:val="auto"/>
          <w:sz w:val="22"/>
        </w:rPr>
        <w:t xml:space="preserve">jej </w:t>
      </w:r>
      <w:r w:rsidR="002E54F1">
        <w:rPr>
          <w:rFonts w:ascii="Bookman Old Style" w:hAnsi="Bookman Old Style"/>
          <w:color w:val="auto"/>
          <w:sz w:val="22"/>
        </w:rPr>
        <w:t>u</w:t>
      </w:r>
      <w:r>
        <w:rPr>
          <w:rFonts w:ascii="Bookman Old Style" w:hAnsi="Bookman Old Style"/>
          <w:color w:val="auto"/>
          <w:sz w:val="22"/>
        </w:rPr>
        <w:t>stanowienia na rzecz</w:t>
      </w:r>
      <w:r w:rsidR="00C61584">
        <w:rPr>
          <w:rFonts w:ascii="Bookman Old Style" w:hAnsi="Bookman Old Style"/>
          <w:color w:val="auto"/>
          <w:sz w:val="22"/>
        </w:rPr>
        <w:t xml:space="preserve"> Miejskie</w:t>
      </w:r>
      <w:r w:rsidR="00907C67">
        <w:rPr>
          <w:rFonts w:ascii="Bookman Old Style" w:hAnsi="Bookman Old Style"/>
          <w:color w:val="auto"/>
          <w:sz w:val="22"/>
        </w:rPr>
        <w:t>go</w:t>
      </w:r>
      <w:r w:rsidR="00C61584">
        <w:rPr>
          <w:rFonts w:ascii="Bookman Old Style" w:hAnsi="Bookman Old Style"/>
          <w:color w:val="auto"/>
          <w:sz w:val="22"/>
        </w:rPr>
        <w:t xml:space="preserve"> Przedsiębiorstw</w:t>
      </w:r>
      <w:r w:rsidR="00907C67">
        <w:rPr>
          <w:rFonts w:ascii="Bookman Old Style" w:hAnsi="Bookman Old Style"/>
          <w:color w:val="auto"/>
          <w:sz w:val="22"/>
        </w:rPr>
        <w:t>a</w:t>
      </w:r>
      <w:r w:rsidR="00C61584">
        <w:rPr>
          <w:rFonts w:ascii="Bookman Old Style" w:hAnsi="Bookman Old Style"/>
          <w:color w:val="auto"/>
          <w:sz w:val="22"/>
        </w:rPr>
        <w:t xml:space="preserve"> Energetyki Cieplnej S.A</w:t>
      </w:r>
      <w:r w:rsidR="00C61584">
        <w:rPr>
          <w:rFonts w:ascii="Bookman Old Style" w:hAnsi="Bookman Old Style"/>
          <w:b/>
          <w:bCs/>
          <w:color w:val="auto"/>
          <w:sz w:val="22"/>
        </w:rPr>
        <w:t>.</w:t>
      </w:r>
    </w:p>
    <w:p w14:paraId="2C9B1919" w14:textId="77777777" w:rsidR="00E77DD7" w:rsidRDefault="002E54F1" w:rsidP="002E54F1">
      <w:pPr>
        <w:spacing w:after="0" w:line="276" w:lineRule="auto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b/>
          <w:bCs/>
          <w:color w:val="auto"/>
          <w:sz w:val="22"/>
        </w:rPr>
        <w:tab/>
      </w:r>
      <w:r w:rsidR="00E77DD7">
        <w:rPr>
          <w:rFonts w:ascii="Bookman Old Style" w:hAnsi="Bookman Old Style"/>
          <w:color w:val="auto"/>
          <w:sz w:val="22"/>
        </w:rPr>
        <w:t xml:space="preserve">Nawiązując do powyższego, Instytut wystąpił do rzeczoznawcy majątkowego o wykonanie operatów szacunkowego, który ustalałyby wartość m.in. służebności na rzecz Miejskiego Przedsiębiorstwa Energetyki Cieplnej S.A. </w:t>
      </w:r>
    </w:p>
    <w:p w14:paraId="6159FBE4" w14:textId="411CD814" w:rsidR="00F2236B" w:rsidRDefault="002E54F1" w:rsidP="00582F01">
      <w:pPr>
        <w:spacing w:after="0" w:line="276" w:lineRule="auto"/>
        <w:ind w:firstLine="674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wskazuje, że istniejący węzeł ciepłowniczy koliduje z wjazdem do garażu w nowo wybudowanym skrzydle budynku Instytutu w związku z czym należy go przebudować. </w:t>
      </w:r>
      <w:r w:rsidR="00E77DD7" w:rsidRPr="00E77DD7">
        <w:rPr>
          <w:rFonts w:ascii="Bookman Old Style" w:hAnsi="Bookman Old Style"/>
          <w:b/>
          <w:bCs/>
          <w:color w:val="auto"/>
          <w:sz w:val="22"/>
        </w:rPr>
        <w:t>Koszt przebudowy węzła ciepłowniczego jest wielokrotnie wyższy niż wartość służebności, w operacie szacunkowym</w:t>
      </w:r>
      <w:r w:rsidR="00E77DD7">
        <w:rPr>
          <w:rFonts w:ascii="Bookman Old Style" w:hAnsi="Bookman Old Style"/>
          <w:b/>
          <w:bCs/>
          <w:color w:val="auto"/>
          <w:sz w:val="22"/>
        </w:rPr>
        <w:t>,</w:t>
      </w:r>
      <w:r w:rsidR="00E77DD7" w:rsidRPr="00E77DD7">
        <w:rPr>
          <w:rFonts w:ascii="Bookman Old Style" w:hAnsi="Bookman Old Style"/>
          <w:color w:val="auto"/>
          <w:sz w:val="22"/>
        </w:rPr>
        <w:t xml:space="preserve"> </w:t>
      </w:r>
      <w:r w:rsidR="00E77DD7">
        <w:rPr>
          <w:rFonts w:ascii="Bookman Old Style" w:hAnsi="Bookman Old Style"/>
          <w:color w:val="auto"/>
          <w:sz w:val="22"/>
        </w:rPr>
        <w:t xml:space="preserve">o którym </w:t>
      </w:r>
      <w:r w:rsidR="00582F01">
        <w:rPr>
          <w:rFonts w:ascii="Bookman Old Style" w:hAnsi="Bookman Old Style"/>
          <w:color w:val="auto"/>
          <w:sz w:val="22"/>
        </w:rPr>
        <w:t xml:space="preserve">                            </w:t>
      </w:r>
      <w:r w:rsidR="00E77DD7">
        <w:rPr>
          <w:rFonts w:ascii="Bookman Old Style" w:hAnsi="Bookman Old Style"/>
          <w:color w:val="auto"/>
          <w:sz w:val="22"/>
        </w:rPr>
        <w:t xml:space="preserve">mowa </w:t>
      </w:r>
      <w:r w:rsidR="00582F01">
        <w:rPr>
          <w:rFonts w:ascii="Bookman Old Style" w:hAnsi="Bookman Old Style"/>
          <w:color w:val="auto"/>
          <w:sz w:val="22"/>
        </w:rPr>
        <w:t>wy</w:t>
      </w:r>
      <w:r w:rsidR="00E77DD7">
        <w:rPr>
          <w:rFonts w:ascii="Bookman Old Style" w:hAnsi="Bookman Old Style"/>
          <w:color w:val="auto"/>
          <w:sz w:val="22"/>
        </w:rPr>
        <w:t>żej</w:t>
      </w:r>
      <w:r w:rsidR="00582F01">
        <w:rPr>
          <w:rFonts w:ascii="Bookman Old Style" w:hAnsi="Bookman Old Style"/>
          <w:color w:val="auto"/>
          <w:sz w:val="22"/>
        </w:rPr>
        <w:t>.</w:t>
      </w:r>
      <w:r w:rsidR="00E77DD7" w:rsidRPr="008B768E">
        <w:rPr>
          <w:rFonts w:ascii="Bookman Old Style" w:hAnsi="Bookman Old Style"/>
          <w:color w:val="auto"/>
          <w:sz w:val="22"/>
          <w:u w:val="single"/>
        </w:rPr>
        <w:t xml:space="preserve"> </w:t>
      </w:r>
      <w:r w:rsidRPr="008B768E">
        <w:rPr>
          <w:rFonts w:ascii="Bookman Old Style" w:hAnsi="Bookman Old Style"/>
          <w:color w:val="auto"/>
          <w:sz w:val="22"/>
          <w:u w:val="single"/>
        </w:rPr>
        <w:t xml:space="preserve">Miejskie Przedsiębiorstwo Energetyki Cieplnej </w:t>
      </w:r>
      <w:r w:rsidR="00EC015D" w:rsidRPr="008B768E">
        <w:rPr>
          <w:rFonts w:ascii="Bookman Old Style" w:hAnsi="Bookman Old Style"/>
          <w:color w:val="auto"/>
          <w:sz w:val="22"/>
          <w:u w:val="single"/>
        </w:rPr>
        <w:t xml:space="preserve">S.A. </w:t>
      </w:r>
      <w:r w:rsidRPr="008B768E">
        <w:rPr>
          <w:rFonts w:ascii="Bookman Old Style" w:hAnsi="Bookman Old Style"/>
          <w:color w:val="auto"/>
          <w:sz w:val="22"/>
          <w:u w:val="single"/>
        </w:rPr>
        <w:t>zgodziło się pokryć koszty opisywanej przebudowy, lecz równocześnie zastrzegło sobie, że w</w:t>
      </w:r>
      <w:r w:rsidR="00667E92">
        <w:rPr>
          <w:rFonts w:ascii="Bookman Old Style" w:hAnsi="Bookman Old Style"/>
          <w:color w:val="auto"/>
          <w:sz w:val="22"/>
          <w:u w:val="single"/>
        </w:rPr>
        <w:t> </w:t>
      </w:r>
      <w:r w:rsidRPr="008B768E">
        <w:rPr>
          <w:rFonts w:ascii="Bookman Old Style" w:hAnsi="Bookman Old Style"/>
          <w:color w:val="auto"/>
          <w:sz w:val="22"/>
          <w:u w:val="single"/>
        </w:rPr>
        <w:t>ramach obustronnej umowy (porozumienia</w:t>
      </w:r>
      <w:r w:rsidR="00EC015D" w:rsidRPr="008B768E">
        <w:rPr>
          <w:rFonts w:ascii="Bookman Old Style" w:hAnsi="Bookman Old Style"/>
          <w:color w:val="auto"/>
          <w:sz w:val="22"/>
          <w:u w:val="single"/>
        </w:rPr>
        <w:t xml:space="preserve">), Instytut ustanowi, na jego rzecz, nieodpłatną służebność </w:t>
      </w:r>
      <w:proofErr w:type="spellStart"/>
      <w:r w:rsidR="00EC015D" w:rsidRPr="008B768E">
        <w:rPr>
          <w:rFonts w:ascii="Bookman Old Style" w:hAnsi="Bookman Old Style"/>
          <w:color w:val="auto"/>
          <w:sz w:val="22"/>
          <w:u w:val="single"/>
        </w:rPr>
        <w:t>przesyłu</w:t>
      </w:r>
      <w:proofErr w:type="spellEnd"/>
      <w:r w:rsidR="00EC015D" w:rsidRPr="008B768E">
        <w:rPr>
          <w:rFonts w:ascii="Bookman Old Style" w:hAnsi="Bookman Old Style"/>
          <w:color w:val="auto"/>
          <w:sz w:val="22"/>
          <w:u w:val="single"/>
        </w:rPr>
        <w:t>.</w:t>
      </w:r>
      <w:r w:rsidR="008B768E">
        <w:rPr>
          <w:rFonts w:ascii="Bookman Old Style" w:hAnsi="Bookman Old Style"/>
          <w:color w:val="auto"/>
          <w:sz w:val="22"/>
        </w:rPr>
        <w:t xml:space="preserve">. </w:t>
      </w:r>
      <w:r w:rsidR="00667E92">
        <w:rPr>
          <w:rFonts w:ascii="Bookman Old Style" w:hAnsi="Bookman Old Style"/>
          <w:color w:val="auto"/>
          <w:sz w:val="22"/>
        </w:rPr>
        <w:t>Co więcej, przebudowa ciepłociągu, wobec kolizji z budowanym nowym skrzydłem, jest ewidentna.</w:t>
      </w:r>
      <w:r w:rsidR="00F2236B">
        <w:rPr>
          <w:rFonts w:ascii="Bookman Old Style" w:hAnsi="Bookman Old Style"/>
          <w:color w:val="auto"/>
          <w:sz w:val="22"/>
        </w:rPr>
        <w:tab/>
      </w:r>
    </w:p>
    <w:p w14:paraId="542153F6" w14:textId="0E08B6E3" w:rsidR="00F2236B" w:rsidRDefault="00F2236B" w:rsidP="00F2236B">
      <w:pPr>
        <w:spacing w:after="16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2021 r. poz. 1933) jeżeli szacunkowa wartość rynkowa przedmiotu czynności prawnej nie przekracza kwoty 5 000 000 zł, czynność prawna wymaga uzyskania zgody Ministra Edukacji i Nauki, poprzedzonej wyrażeniem zgody na jej dokonanie przez Prezesa Polskiej Akademii Nauk</w:t>
      </w:r>
      <w:r w:rsidR="00582F01">
        <w:rPr>
          <w:rFonts w:ascii="Bookman Old Style" w:hAnsi="Bookman Old Style"/>
          <w:color w:val="auto"/>
          <w:sz w:val="22"/>
        </w:rPr>
        <w:t xml:space="preserve">                                  </w:t>
      </w:r>
      <w:r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lastRenderedPageBreak/>
        <w:t>i Prezydium Polskiej Akademii Nauk w trybie art. 54 ust. 3 ustawy o Polskiej Akademii Nauk (Dz. U. z 2020 r. poz. 1796).</w:t>
      </w:r>
    </w:p>
    <w:p w14:paraId="3E38E5E8" w14:textId="77777777" w:rsidR="00254ED9" w:rsidRDefault="00254ED9" w:rsidP="00961232">
      <w:pPr>
        <w:ind w:left="0"/>
      </w:pPr>
    </w:p>
    <w:sectPr w:rsidR="00254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D4E"/>
    <w:multiLevelType w:val="hybridMultilevel"/>
    <w:tmpl w:val="6CDEE092"/>
    <w:lvl w:ilvl="0" w:tplc="C4E06D7C">
      <w:start w:val="1"/>
      <w:numFmt w:val="decimal"/>
      <w:lvlText w:val="%1."/>
      <w:lvlJc w:val="left"/>
      <w:pPr>
        <w:ind w:left="360" w:hanging="360"/>
      </w:pPr>
      <w:rPr>
        <w:rFonts w:ascii="Bookman Old Style" w:eastAsia="Times New Roman" w:hAnsi="Bookman Old Style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F66BA7"/>
    <w:multiLevelType w:val="hybridMultilevel"/>
    <w:tmpl w:val="4AEC93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8D2C5B"/>
    <w:multiLevelType w:val="hybridMultilevel"/>
    <w:tmpl w:val="C76AE7C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2C7233"/>
    <w:multiLevelType w:val="hybridMultilevel"/>
    <w:tmpl w:val="DF42A64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AA179D"/>
    <w:multiLevelType w:val="hybridMultilevel"/>
    <w:tmpl w:val="AFB2B70E"/>
    <w:lvl w:ilvl="0" w:tplc="3EC8EBE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34A3A1C"/>
    <w:multiLevelType w:val="hybridMultilevel"/>
    <w:tmpl w:val="3CDE83D2"/>
    <w:lvl w:ilvl="0" w:tplc="92BEFD94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66462"/>
    <w:multiLevelType w:val="hybridMultilevel"/>
    <w:tmpl w:val="B1FC82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65349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72348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0733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0068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2028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6004462">
    <w:abstractNumId w:val="1"/>
  </w:num>
  <w:num w:numId="7" w16cid:durableId="693965195">
    <w:abstractNumId w:val="1"/>
  </w:num>
  <w:num w:numId="8" w16cid:durableId="1017347263">
    <w:abstractNumId w:val="0"/>
  </w:num>
  <w:num w:numId="9" w16cid:durableId="234508494">
    <w:abstractNumId w:val="2"/>
  </w:num>
  <w:num w:numId="10" w16cid:durableId="772432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9D4"/>
    <w:rsid w:val="00046CF2"/>
    <w:rsid w:val="00202706"/>
    <w:rsid w:val="00254ED9"/>
    <w:rsid w:val="002E54F1"/>
    <w:rsid w:val="003010C0"/>
    <w:rsid w:val="00416AD1"/>
    <w:rsid w:val="004B36A0"/>
    <w:rsid w:val="005762B7"/>
    <w:rsid w:val="00582F01"/>
    <w:rsid w:val="005A5A36"/>
    <w:rsid w:val="00667E92"/>
    <w:rsid w:val="006B1D66"/>
    <w:rsid w:val="007509D4"/>
    <w:rsid w:val="008B768E"/>
    <w:rsid w:val="00907C67"/>
    <w:rsid w:val="00961232"/>
    <w:rsid w:val="00A2021E"/>
    <w:rsid w:val="00A720F6"/>
    <w:rsid w:val="00A9403E"/>
    <w:rsid w:val="00C61584"/>
    <w:rsid w:val="00C97669"/>
    <w:rsid w:val="00D75EDB"/>
    <w:rsid w:val="00E77DD7"/>
    <w:rsid w:val="00EC015D"/>
    <w:rsid w:val="00F2236B"/>
    <w:rsid w:val="00F45889"/>
    <w:rsid w:val="00F54D38"/>
    <w:rsid w:val="00F8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FA2B1"/>
  <w15:chartTrackingRefBased/>
  <w15:docId w15:val="{E0927CE8-BAD0-4F04-A55F-B36E2229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236B"/>
    <w:pPr>
      <w:spacing w:after="3" w:line="268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223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EA47E-AEEA-41FB-B70B-CEDA8E743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DE9389-1539-4C99-8C7B-B6BF743B5F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AFAFE0-F6D3-449F-9B69-D0A76151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4</cp:revision>
  <cp:lastPrinted>2022-06-03T09:59:00Z</cp:lastPrinted>
  <dcterms:created xsi:type="dcterms:W3CDTF">2022-06-08T12:26:00Z</dcterms:created>
  <dcterms:modified xsi:type="dcterms:W3CDTF">2022-06-24T07:23:00Z</dcterms:modified>
</cp:coreProperties>
</file>