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E6DC9" w14:textId="409A6716" w:rsidR="00661DA4" w:rsidRDefault="00661DA4" w:rsidP="00661DA4">
      <w:pPr>
        <w:pStyle w:val="Nagwek1"/>
      </w:pPr>
      <w:r w:rsidRPr="00661DA4">
        <w:t>Decyzja nr 28/2022</w:t>
      </w:r>
      <w:r>
        <w:br/>
      </w:r>
      <w:r w:rsidRPr="00661DA4">
        <w:t>Prezesa Polskiej Akademii Nauk</w:t>
      </w:r>
      <w:r>
        <w:br/>
      </w:r>
      <w:r w:rsidRPr="00661DA4">
        <w:t>z 22 kwietnia 2022 r.</w:t>
      </w:r>
    </w:p>
    <w:p w14:paraId="4906A112" w14:textId="77777777" w:rsidR="00661DA4" w:rsidRPr="00661DA4" w:rsidRDefault="00661DA4" w:rsidP="00661DA4">
      <w:pPr>
        <w:rPr>
          <w:b w:val="0"/>
          <w:bCs/>
        </w:rPr>
      </w:pPr>
      <w:r w:rsidRPr="00661DA4">
        <w:rPr>
          <w:b w:val="0"/>
          <w:bCs/>
        </w:rPr>
        <w:t>w sprawie powołania Komisji konkursowej do przeprowadzenia konkursu na stanowisko dyrektora zagranicznej stacji naukowej działającej pod nazwą Centrum Badań Historycznych PAN w Berlinie</w:t>
      </w:r>
    </w:p>
    <w:p w14:paraId="16AC3628" w14:textId="77777777" w:rsidR="00661DA4" w:rsidRPr="00661DA4" w:rsidRDefault="00661DA4" w:rsidP="00661DA4">
      <w:pPr>
        <w:rPr>
          <w:b w:val="0"/>
          <w:bCs/>
        </w:rPr>
      </w:pPr>
    </w:p>
    <w:p w14:paraId="67A661D6" w14:textId="77777777" w:rsidR="00661DA4" w:rsidRPr="00661DA4" w:rsidRDefault="00661DA4" w:rsidP="00661DA4">
      <w:pPr>
        <w:rPr>
          <w:b w:val="0"/>
          <w:bCs/>
        </w:rPr>
      </w:pPr>
      <w:r w:rsidRPr="00661DA4">
        <w:rPr>
          <w:b w:val="0"/>
          <w:bCs/>
        </w:rPr>
        <w:t>Działając na podstawie § 3 decyzji nr 40/2021 Prezesa Polskiej Akademii Nauk z dnia 10 listopada 2021 r. w sprawie regulaminu powoływania dyrektorów pomocniczych jednostek naukowych Polskiej  Akademii Nauk postanawiam, co następuje.</w:t>
      </w:r>
    </w:p>
    <w:p w14:paraId="75044F9E" w14:textId="77777777" w:rsidR="00661DA4" w:rsidRPr="00661DA4" w:rsidRDefault="00661DA4" w:rsidP="00661DA4">
      <w:pPr>
        <w:rPr>
          <w:b w:val="0"/>
          <w:bCs/>
        </w:rPr>
      </w:pPr>
    </w:p>
    <w:p w14:paraId="416F4A6C" w14:textId="77777777" w:rsidR="00661DA4" w:rsidRPr="00661DA4" w:rsidRDefault="00661DA4" w:rsidP="00661DA4">
      <w:pPr>
        <w:pStyle w:val="Nagwek1"/>
      </w:pPr>
      <w:r w:rsidRPr="00661DA4">
        <w:t>§ 1</w:t>
      </w:r>
    </w:p>
    <w:p w14:paraId="6586EBF8" w14:textId="66DC40E4" w:rsidR="00661DA4" w:rsidRPr="00661DA4" w:rsidRDefault="00661DA4" w:rsidP="00661DA4">
      <w:pPr>
        <w:rPr>
          <w:b w:val="0"/>
          <w:bCs/>
        </w:rPr>
      </w:pPr>
      <w:r w:rsidRPr="00661DA4">
        <w:rPr>
          <w:b w:val="0"/>
          <w:bCs/>
        </w:rPr>
        <w:t>1.</w:t>
      </w:r>
      <w:r>
        <w:rPr>
          <w:b w:val="0"/>
          <w:bCs/>
        </w:rPr>
        <w:t xml:space="preserve"> </w:t>
      </w:r>
      <w:r w:rsidRPr="00661DA4">
        <w:rPr>
          <w:b w:val="0"/>
          <w:bCs/>
        </w:rPr>
        <w:t>Powołuję Komisję konkursową, zwaną dalej „Komisją”, która wyłoni kandydata na dyrektora pomocniczej jednostki naukowej działającej pod nazwą Centrum Badań Historycznych Polskiej Akademii Nauk w Berlinie.</w:t>
      </w:r>
    </w:p>
    <w:p w14:paraId="15CA1C7C" w14:textId="6E2E0766" w:rsidR="00661DA4" w:rsidRPr="00661DA4" w:rsidRDefault="00661DA4" w:rsidP="00661DA4">
      <w:pPr>
        <w:rPr>
          <w:b w:val="0"/>
          <w:bCs/>
        </w:rPr>
      </w:pPr>
      <w:r w:rsidRPr="00661DA4">
        <w:rPr>
          <w:b w:val="0"/>
          <w:bCs/>
        </w:rPr>
        <w:t>2.</w:t>
      </w:r>
      <w:r>
        <w:rPr>
          <w:b w:val="0"/>
          <w:bCs/>
        </w:rPr>
        <w:t xml:space="preserve"> </w:t>
      </w:r>
      <w:r w:rsidRPr="00661DA4">
        <w:rPr>
          <w:b w:val="0"/>
          <w:bCs/>
        </w:rPr>
        <w:t>W skład Komisji wchodzą:</w:t>
      </w:r>
    </w:p>
    <w:p w14:paraId="05B36D69" w14:textId="77777777" w:rsidR="00661DA4" w:rsidRPr="00661DA4" w:rsidRDefault="00661DA4" w:rsidP="00661DA4">
      <w:pPr>
        <w:rPr>
          <w:b w:val="0"/>
          <w:bCs/>
        </w:rPr>
      </w:pPr>
      <w:r w:rsidRPr="00661DA4">
        <w:rPr>
          <w:b w:val="0"/>
          <w:bCs/>
        </w:rPr>
        <w:t>Przewodniczący:</w:t>
      </w:r>
    </w:p>
    <w:p w14:paraId="4F78F6A3" w14:textId="77777777" w:rsidR="00661DA4" w:rsidRPr="00661DA4" w:rsidRDefault="00661DA4" w:rsidP="00661DA4">
      <w:pPr>
        <w:rPr>
          <w:b w:val="0"/>
          <w:bCs/>
        </w:rPr>
      </w:pPr>
      <w:r w:rsidRPr="00661DA4">
        <w:rPr>
          <w:b w:val="0"/>
          <w:bCs/>
        </w:rPr>
        <w:t>1)</w:t>
      </w:r>
      <w:r w:rsidRPr="00661DA4">
        <w:rPr>
          <w:b w:val="0"/>
          <w:bCs/>
        </w:rPr>
        <w:tab/>
        <w:t>prof. dr hab. Roman Słowiński, Wiceprezes PAN</w:t>
      </w:r>
    </w:p>
    <w:p w14:paraId="3ED76EF4" w14:textId="78805446" w:rsidR="00661DA4" w:rsidRPr="00661DA4" w:rsidRDefault="00661DA4" w:rsidP="00661DA4">
      <w:pPr>
        <w:rPr>
          <w:b w:val="0"/>
          <w:bCs/>
        </w:rPr>
      </w:pPr>
      <w:r w:rsidRPr="00661DA4">
        <w:rPr>
          <w:b w:val="0"/>
          <w:bCs/>
        </w:rPr>
        <w:t>Członkowie:</w:t>
      </w:r>
    </w:p>
    <w:p w14:paraId="69C86E1D" w14:textId="77777777" w:rsidR="00661DA4" w:rsidRPr="00661DA4" w:rsidRDefault="00661DA4" w:rsidP="00661DA4">
      <w:pPr>
        <w:rPr>
          <w:b w:val="0"/>
          <w:bCs/>
        </w:rPr>
      </w:pPr>
      <w:r w:rsidRPr="00661DA4">
        <w:rPr>
          <w:b w:val="0"/>
          <w:bCs/>
        </w:rPr>
        <w:t>2)</w:t>
      </w:r>
      <w:r w:rsidRPr="00661DA4">
        <w:rPr>
          <w:b w:val="0"/>
          <w:bCs/>
        </w:rPr>
        <w:tab/>
        <w:t>prof. Stanisław Filipowicz</w:t>
      </w:r>
    </w:p>
    <w:p w14:paraId="493548D1" w14:textId="77777777" w:rsidR="00661DA4" w:rsidRPr="00661DA4" w:rsidRDefault="00661DA4" w:rsidP="00661DA4">
      <w:pPr>
        <w:rPr>
          <w:b w:val="0"/>
          <w:bCs/>
        </w:rPr>
      </w:pPr>
      <w:r w:rsidRPr="00661DA4">
        <w:rPr>
          <w:b w:val="0"/>
          <w:bCs/>
        </w:rPr>
        <w:t>3)</w:t>
      </w:r>
      <w:r w:rsidRPr="00661DA4">
        <w:rPr>
          <w:b w:val="0"/>
          <w:bCs/>
        </w:rPr>
        <w:tab/>
        <w:t xml:space="preserve">prof. Maciej Janowski </w:t>
      </w:r>
    </w:p>
    <w:p w14:paraId="1C37648D" w14:textId="77777777" w:rsidR="00661DA4" w:rsidRPr="00661DA4" w:rsidRDefault="00661DA4" w:rsidP="00661DA4">
      <w:pPr>
        <w:rPr>
          <w:b w:val="0"/>
          <w:bCs/>
        </w:rPr>
      </w:pPr>
      <w:r w:rsidRPr="00661DA4">
        <w:rPr>
          <w:b w:val="0"/>
          <w:bCs/>
        </w:rPr>
        <w:t>4)</w:t>
      </w:r>
      <w:r w:rsidRPr="00661DA4">
        <w:rPr>
          <w:b w:val="0"/>
          <w:bCs/>
        </w:rPr>
        <w:tab/>
        <w:t>prof. Jerzy Kochanowski</w:t>
      </w:r>
    </w:p>
    <w:p w14:paraId="14193AE9" w14:textId="77777777" w:rsidR="00661DA4" w:rsidRPr="00661DA4" w:rsidRDefault="00661DA4" w:rsidP="00661DA4">
      <w:pPr>
        <w:rPr>
          <w:b w:val="0"/>
          <w:bCs/>
        </w:rPr>
      </w:pPr>
      <w:r w:rsidRPr="00661DA4">
        <w:rPr>
          <w:b w:val="0"/>
          <w:bCs/>
        </w:rPr>
        <w:t>5)</w:t>
      </w:r>
      <w:r w:rsidRPr="00661DA4">
        <w:rPr>
          <w:b w:val="0"/>
          <w:bCs/>
        </w:rPr>
        <w:tab/>
        <w:t>p. Tadeusz Latała</w:t>
      </w:r>
    </w:p>
    <w:p w14:paraId="26F5AD46" w14:textId="77777777" w:rsidR="00661DA4" w:rsidRPr="00661DA4" w:rsidRDefault="00661DA4" w:rsidP="00661DA4">
      <w:pPr>
        <w:rPr>
          <w:b w:val="0"/>
          <w:bCs/>
        </w:rPr>
      </w:pPr>
      <w:r w:rsidRPr="00661DA4">
        <w:rPr>
          <w:b w:val="0"/>
          <w:bCs/>
        </w:rPr>
        <w:t>6)</w:t>
      </w:r>
      <w:r w:rsidRPr="00661DA4">
        <w:rPr>
          <w:b w:val="0"/>
          <w:bCs/>
        </w:rPr>
        <w:tab/>
        <w:t>dr Anna Plater-Zyberk</w:t>
      </w:r>
    </w:p>
    <w:p w14:paraId="3A052BD9" w14:textId="77777777" w:rsidR="00661DA4" w:rsidRPr="00661DA4" w:rsidRDefault="00661DA4" w:rsidP="00661DA4">
      <w:pPr>
        <w:rPr>
          <w:b w:val="0"/>
          <w:bCs/>
        </w:rPr>
      </w:pPr>
      <w:r w:rsidRPr="00661DA4">
        <w:rPr>
          <w:b w:val="0"/>
          <w:bCs/>
        </w:rPr>
        <w:t>7)</w:t>
      </w:r>
      <w:r w:rsidRPr="00661DA4">
        <w:rPr>
          <w:b w:val="0"/>
          <w:bCs/>
        </w:rPr>
        <w:tab/>
        <w:t xml:space="preserve">p. Maria Rogala </w:t>
      </w:r>
    </w:p>
    <w:p w14:paraId="2ACAFC81" w14:textId="77777777" w:rsidR="00661DA4" w:rsidRPr="00661DA4" w:rsidRDefault="00661DA4" w:rsidP="00661DA4">
      <w:pPr>
        <w:rPr>
          <w:b w:val="0"/>
          <w:bCs/>
        </w:rPr>
      </w:pPr>
    </w:p>
    <w:p w14:paraId="48459922" w14:textId="77777777" w:rsidR="00661DA4" w:rsidRPr="00661DA4" w:rsidRDefault="00661DA4" w:rsidP="00661DA4">
      <w:pPr>
        <w:pStyle w:val="Nagwek1"/>
      </w:pPr>
      <w:r w:rsidRPr="00661DA4">
        <w:t>§ 2</w:t>
      </w:r>
    </w:p>
    <w:p w14:paraId="31109700" w14:textId="77777777" w:rsidR="00661DA4" w:rsidRPr="00661DA4" w:rsidRDefault="00661DA4" w:rsidP="00661DA4">
      <w:pPr>
        <w:rPr>
          <w:b w:val="0"/>
          <w:bCs/>
        </w:rPr>
      </w:pPr>
      <w:r w:rsidRPr="00661DA4">
        <w:rPr>
          <w:b w:val="0"/>
          <w:bCs/>
        </w:rPr>
        <w:t xml:space="preserve">Obsługę administracyjną Komisji zapewnia Biuro Współpracy z Zagranicą Kancelarii Polskiej Akademii Nauk. </w:t>
      </w:r>
    </w:p>
    <w:p w14:paraId="647DB92F" w14:textId="77777777" w:rsidR="00661DA4" w:rsidRPr="00661DA4" w:rsidRDefault="00661DA4" w:rsidP="00661DA4">
      <w:pPr>
        <w:rPr>
          <w:b w:val="0"/>
          <w:bCs/>
        </w:rPr>
      </w:pPr>
    </w:p>
    <w:p w14:paraId="46362647" w14:textId="77777777" w:rsidR="00661DA4" w:rsidRPr="00661DA4" w:rsidRDefault="00661DA4" w:rsidP="00661DA4">
      <w:pPr>
        <w:pStyle w:val="Nagwek1"/>
      </w:pPr>
      <w:r w:rsidRPr="00661DA4">
        <w:t>§ 3</w:t>
      </w:r>
    </w:p>
    <w:p w14:paraId="26674258" w14:textId="77777777" w:rsidR="00661DA4" w:rsidRPr="00661DA4" w:rsidRDefault="00661DA4" w:rsidP="00661DA4">
      <w:pPr>
        <w:rPr>
          <w:b w:val="0"/>
          <w:bCs/>
        </w:rPr>
      </w:pPr>
      <w:r w:rsidRPr="00661DA4">
        <w:rPr>
          <w:b w:val="0"/>
          <w:bCs/>
        </w:rPr>
        <w:t>Decyzja wchodzi w życie z dniem podpisania.</w:t>
      </w:r>
    </w:p>
    <w:p w14:paraId="6268E78F" w14:textId="77777777" w:rsidR="00661DA4" w:rsidRPr="00661DA4" w:rsidRDefault="00661DA4" w:rsidP="00661DA4">
      <w:pPr>
        <w:rPr>
          <w:b w:val="0"/>
          <w:bCs/>
        </w:rPr>
      </w:pPr>
    </w:p>
    <w:p w14:paraId="6D883EA0" w14:textId="77777777" w:rsidR="00661DA4" w:rsidRPr="00661DA4" w:rsidRDefault="00661DA4" w:rsidP="00661DA4">
      <w:pPr>
        <w:pStyle w:val="Nagwek1"/>
      </w:pPr>
      <w:r w:rsidRPr="00661DA4">
        <w:t>§ 4</w:t>
      </w:r>
    </w:p>
    <w:p w14:paraId="1ED76CA0" w14:textId="77777777" w:rsidR="00661DA4" w:rsidRPr="00661DA4" w:rsidRDefault="00661DA4" w:rsidP="00661DA4">
      <w:pPr>
        <w:rPr>
          <w:b w:val="0"/>
          <w:bCs/>
        </w:rPr>
      </w:pPr>
      <w:r w:rsidRPr="00661DA4">
        <w:rPr>
          <w:b w:val="0"/>
          <w:bCs/>
        </w:rPr>
        <w:t>Integralną część decyzji stanowi oświadczenie o zachowaniu poufności, które podpisują członkowie Komisji, stanowiące załącznik nr 1 do decyzji.</w:t>
      </w:r>
    </w:p>
    <w:p w14:paraId="496EEA33" w14:textId="77777777" w:rsidR="00661DA4" w:rsidRPr="00661DA4" w:rsidRDefault="00661DA4" w:rsidP="00661DA4">
      <w:pPr>
        <w:rPr>
          <w:b w:val="0"/>
          <w:bCs/>
        </w:rPr>
      </w:pPr>
      <w:r w:rsidRPr="00661DA4">
        <w:rPr>
          <w:b w:val="0"/>
          <w:bCs/>
        </w:rPr>
        <w:tab/>
      </w:r>
      <w:r w:rsidRPr="00661DA4">
        <w:rPr>
          <w:b w:val="0"/>
          <w:bCs/>
        </w:rPr>
        <w:tab/>
      </w:r>
      <w:r w:rsidRPr="00661DA4">
        <w:rPr>
          <w:b w:val="0"/>
          <w:bCs/>
        </w:rPr>
        <w:tab/>
      </w:r>
      <w:r w:rsidRPr="00661DA4">
        <w:rPr>
          <w:b w:val="0"/>
          <w:bCs/>
        </w:rPr>
        <w:tab/>
      </w:r>
      <w:r w:rsidRPr="00661DA4">
        <w:rPr>
          <w:b w:val="0"/>
          <w:bCs/>
        </w:rPr>
        <w:tab/>
      </w:r>
      <w:r w:rsidRPr="00661DA4">
        <w:rPr>
          <w:b w:val="0"/>
          <w:bCs/>
        </w:rPr>
        <w:tab/>
      </w:r>
      <w:r w:rsidRPr="00661DA4">
        <w:rPr>
          <w:b w:val="0"/>
          <w:bCs/>
        </w:rPr>
        <w:tab/>
      </w:r>
      <w:r w:rsidRPr="00661DA4">
        <w:rPr>
          <w:b w:val="0"/>
          <w:bCs/>
        </w:rPr>
        <w:tab/>
      </w:r>
    </w:p>
    <w:p w14:paraId="3F1B8995" w14:textId="77777777" w:rsidR="00661DA4" w:rsidRPr="00661DA4" w:rsidRDefault="00661DA4" w:rsidP="00661DA4">
      <w:pPr>
        <w:rPr>
          <w:b w:val="0"/>
          <w:bCs/>
        </w:rPr>
      </w:pPr>
    </w:p>
    <w:p w14:paraId="761EEAEB" w14:textId="77777777" w:rsidR="00661DA4" w:rsidRPr="00661DA4" w:rsidRDefault="00661DA4" w:rsidP="00661DA4">
      <w:pPr>
        <w:rPr>
          <w:b w:val="0"/>
          <w:bCs/>
        </w:rPr>
      </w:pPr>
      <w:r w:rsidRPr="00661DA4">
        <w:rPr>
          <w:b w:val="0"/>
          <w:bCs/>
        </w:rPr>
        <w:t>Prezes</w:t>
      </w:r>
    </w:p>
    <w:p w14:paraId="1B2722A6" w14:textId="77777777" w:rsidR="00661DA4" w:rsidRPr="00661DA4" w:rsidRDefault="00661DA4" w:rsidP="00661DA4">
      <w:pPr>
        <w:rPr>
          <w:b w:val="0"/>
          <w:bCs/>
        </w:rPr>
      </w:pPr>
      <w:r w:rsidRPr="00661DA4">
        <w:rPr>
          <w:b w:val="0"/>
          <w:bCs/>
        </w:rPr>
        <w:t>Polskiej Akademii Nauk</w:t>
      </w:r>
    </w:p>
    <w:p w14:paraId="40581FCD" w14:textId="4768F5B9" w:rsidR="00F91AFB" w:rsidRPr="00661DA4" w:rsidRDefault="00661DA4" w:rsidP="00661DA4">
      <w:pPr>
        <w:rPr>
          <w:b w:val="0"/>
          <w:bCs/>
        </w:rPr>
      </w:pPr>
      <w:r w:rsidRPr="00661DA4">
        <w:rPr>
          <w:b w:val="0"/>
          <w:bCs/>
        </w:rPr>
        <w:t>Jerzy Duszyński</w:t>
      </w:r>
    </w:p>
    <w:sectPr w:rsidR="00F91AFB" w:rsidRPr="00661D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DA4"/>
    <w:rsid w:val="0027641B"/>
    <w:rsid w:val="00661DA4"/>
    <w:rsid w:val="007511B6"/>
    <w:rsid w:val="009F142E"/>
    <w:rsid w:val="00CC6C9A"/>
    <w:rsid w:val="00CF0A36"/>
    <w:rsid w:val="00F91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75833"/>
  <w15:chartTrackingRefBased/>
  <w15:docId w15:val="{28C0D96F-9621-48AC-BB40-42505E97C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1B6"/>
    <w:pPr>
      <w:spacing w:after="0"/>
    </w:pPr>
    <w:rPr>
      <w:rFonts w:ascii="Bookman Old Style" w:hAnsi="Bookman Old Style"/>
      <w:b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61DA4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line="240" w:lineRule="auto"/>
      <w:outlineLvl w:val="0"/>
    </w:pPr>
    <w:rPr>
      <w:rFonts w:eastAsiaTheme="majorEastAsia" w:cstheme="majorBidi"/>
      <w:szCs w:val="3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Nagwek2">
    <w:name w:val="heading 2"/>
    <w:aliases w:val="Normalny 1"/>
    <w:next w:val="Normalny"/>
    <w:link w:val="Nagwek2Znak"/>
    <w:autoRedefine/>
    <w:uiPriority w:val="9"/>
    <w:unhideWhenUsed/>
    <w:qFormat/>
    <w:rsid w:val="009F142E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40" w:after="0" w:line="240" w:lineRule="auto"/>
      <w:outlineLvl w:val="1"/>
    </w:pPr>
    <w:rPr>
      <w:rFonts w:ascii="Bookman Old Style" w:eastAsiaTheme="majorEastAsia" w:hAnsi="Bookman Old Style" w:cstheme="majorBidi"/>
      <w:b/>
      <w:szCs w:val="26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61DA4"/>
    <w:rPr>
      <w:rFonts w:ascii="Bookman Old Style" w:eastAsiaTheme="majorEastAsia" w:hAnsi="Bookman Old Style" w:cstheme="majorBidi"/>
      <w:b/>
      <w:szCs w:val="3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agwek2Znak">
    <w:name w:val="Nagłówek 2 Znak"/>
    <w:aliases w:val="Normalny 1 Znak"/>
    <w:basedOn w:val="Domylnaczcionkaakapitu"/>
    <w:link w:val="Nagwek2"/>
    <w:uiPriority w:val="9"/>
    <w:rsid w:val="009F142E"/>
    <w:rPr>
      <w:rFonts w:ascii="Bookman Old Style" w:eastAsiaTheme="majorEastAsia" w:hAnsi="Bookman Old Style" w:cstheme="majorBidi"/>
      <w:b/>
      <w:szCs w:val="26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Bezodstpw">
    <w:name w:val="No Spacing"/>
    <w:next w:val="Normalny"/>
    <w:autoRedefine/>
    <w:uiPriority w:val="1"/>
    <w:qFormat/>
    <w:rsid w:val="00CC6C9A"/>
    <w:pPr>
      <w:spacing w:after="0" w:line="240" w:lineRule="auto"/>
    </w:pPr>
    <w:rPr>
      <w:rFonts w:ascii="Bookman Old Style" w:hAnsi="Bookman Old Style"/>
    </w:rPr>
  </w:style>
  <w:style w:type="character" w:styleId="Wyrnieniedelikatne">
    <w:name w:val="Subtle Emphasis"/>
    <w:basedOn w:val="Nagwek1Znak"/>
    <w:uiPriority w:val="19"/>
    <w:qFormat/>
    <w:rsid w:val="00CC6C9A"/>
    <w:rPr>
      <w:rFonts w:ascii="Bookman Old Style" w:eastAsiaTheme="majorEastAsia" w:hAnsi="Bookman Old Style" w:cstheme="majorBidi"/>
      <w:b w:val="0"/>
      <w:i w:val="0"/>
      <w:iCs/>
      <w:color w:val="404040" w:themeColor="text1" w:themeTint="BF"/>
      <w:sz w:val="22"/>
      <w:szCs w:val="32"/>
      <w:u w:color="000000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Faustman Katarzyna</dc:creator>
  <cp:keywords/>
  <dc:description/>
  <cp:lastModifiedBy>Faustman Katarzyna</cp:lastModifiedBy>
  <cp:revision>1</cp:revision>
  <dcterms:created xsi:type="dcterms:W3CDTF">2022-04-27T06:44:00Z</dcterms:created>
  <dcterms:modified xsi:type="dcterms:W3CDTF">2022-04-27T06:50:00Z</dcterms:modified>
</cp:coreProperties>
</file>