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462B0" w14:textId="6FF56753" w:rsidR="00911E84" w:rsidRPr="00FC0BFF" w:rsidRDefault="00911E84" w:rsidP="00911E84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Uchwała Nr </w:t>
      </w:r>
      <w:r w:rsidR="007067C1">
        <w:rPr>
          <w:rFonts w:ascii="Bookman Old Style" w:hAnsi="Bookman Old Style"/>
          <w:b/>
          <w:sz w:val="22"/>
          <w:szCs w:val="22"/>
        </w:rPr>
        <w:t>10</w:t>
      </w:r>
      <w:r w:rsidRPr="00FC0BFF">
        <w:rPr>
          <w:rFonts w:ascii="Bookman Old Style" w:hAnsi="Bookman Old Style"/>
          <w:b/>
          <w:sz w:val="22"/>
          <w:szCs w:val="22"/>
        </w:rPr>
        <w:t>/20</w:t>
      </w:r>
      <w:r>
        <w:rPr>
          <w:rFonts w:ascii="Bookman Old Style" w:hAnsi="Bookman Old Style"/>
          <w:b/>
          <w:sz w:val="22"/>
          <w:szCs w:val="22"/>
        </w:rPr>
        <w:t>22</w:t>
      </w:r>
    </w:p>
    <w:p w14:paraId="040ACACA" w14:textId="77777777" w:rsidR="00911E84" w:rsidRPr="00FC0BFF" w:rsidRDefault="00911E84" w:rsidP="00911E84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2D125A7C" w14:textId="3D11972C" w:rsidR="00911E84" w:rsidRPr="00FC0BFF" w:rsidRDefault="00911E84" w:rsidP="00911E84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z dnia </w:t>
      </w:r>
      <w:r w:rsidR="007067C1">
        <w:rPr>
          <w:rFonts w:ascii="Bookman Old Style" w:hAnsi="Bookman Old Style"/>
          <w:sz w:val="22"/>
          <w:szCs w:val="22"/>
        </w:rPr>
        <w:t>15</w:t>
      </w:r>
      <w:r>
        <w:rPr>
          <w:rFonts w:ascii="Bookman Old Style" w:hAnsi="Bookman Old Style"/>
          <w:sz w:val="22"/>
          <w:szCs w:val="22"/>
        </w:rPr>
        <w:t xml:space="preserve"> marca 2022 </w:t>
      </w:r>
      <w:r w:rsidRPr="00FC0BFF">
        <w:rPr>
          <w:rFonts w:ascii="Bookman Old Style" w:hAnsi="Bookman Old Style"/>
          <w:sz w:val="22"/>
          <w:szCs w:val="22"/>
        </w:rPr>
        <w:t>r.</w:t>
      </w:r>
    </w:p>
    <w:p w14:paraId="34261C3E" w14:textId="147B19C6" w:rsidR="00911E84" w:rsidRPr="00FC0BFF" w:rsidRDefault="00911E84" w:rsidP="00911E84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sprawie reorganizacji Instytutu </w:t>
      </w:r>
      <w:r w:rsidR="00EA6436">
        <w:rPr>
          <w:rFonts w:ascii="Bookman Old Style" w:hAnsi="Bookman Old Style"/>
          <w:b/>
          <w:sz w:val="22"/>
          <w:szCs w:val="22"/>
        </w:rPr>
        <w:t>Sztuki</w:t>
      </w:r>
      <w:r>
        <w:rPr>
          <w:rFonts w:ascii="Bookman Old Style" w:hAnsi="Bookman Old Style"/>
          <w:b/>
          <w:sz w:val="22"/>
          <w:szCs w:val="22"/>
        </w:rPr>
        <w:t xml:space="preserve"> Polskiej </w:t>
      </w:r>
      <w:r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35163E28" w14:textId="77777777" w:rsidR="00911E84" w:rsidRPr="00FC0BFF" w:rsidRDefault="00911E84" w:rsidP="00911E84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768931C0" w14:textId="77777777" w:rsidR="00E24F3E" w:rsidRDefault="00E24F3E" w:rsidP="00911E84">
      <w:pPr>
        <w:jc w:val="both"/>
        <w:rPr>
          <w:rFonts w:ascii="Bookman Old Style" w:hAnsi="Bookman Old Style"/>
          <w:sz w:val="22"/>
          <w:szCs w:val="22"/>
        </w:rPr>
      </w:pPr>
    </w:p>
    <w:p w14:paraId="3279A108" w14:textId="7790513B" w:rsidR="007E6E9B" w:rsidRPr="00FC0BFF" w:rsidRDefault="00911E84" w:rsidP="00911E84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art. 61 ustawy z dnia 30 kwietnia 2010 r. o Polskiej Akademii Nauk </w:t>
      </w:r>
      <w:r w:rsidRPr="00FC0BFF">
        <w:rPr>
          <w:rFonts w:ascii="Bookman Old Style" w:hAnsi="Bookman Old Style"/>
          <w:sz w:val="22"/>
          <w:szCs w:val="22"/>
        </w:rPr>
        <w:br/>
        <w:t xml:space="preserve">(Dz. U. </w:t>
      </w:r>
      <w:r>
        <w:rPr>
          <w:rFonts w:ascii="Bookman Old Style" w:hAnsi="Bookman Old Style"/>
          <w:sz w:val="22"/>
          <w:szCs w:val="22"/>
        </w:rPr>
        <w:t>z 2020</w:t>
      </w:r>
      <w:r w:rsidRPr="00FC0BFF">
        <w:rPr>
          <w:rFonts w:ascii="Bookman Old Style" w:hAnsi="Bookman Old Style"/>
          <w:sz w:val="22"/>
          <w:szCs w:val="22"/>
        </w:rPr>
        <w:t xml:space="preserve"> r. poz. </w:t>
      </w:r>
      <w:r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), uchwala się co następuje:</w:t>
      </w:r>
    </w:p>
    <w:p w14:paraId="16976B5B" w14:textId="77777777" w:rsidR="00E24F3E" w:rsidRDefault="00E24F3E" w:rsidP="00911E84">
      <w:pPr>
        <w:jc w:val="center"/>
        <w:rPr>
          <w:rFonts w:ascii="Bookman Old Style" w:hAnsi="Bookman Old Style"/>
          <w:sz w:val="22"/>
          <w:szCs w:val="22"/>
        </w:rPr>
      </w:pPr>
    </w:p>
    <w:p w14:paraId="173ACB77" w14:textId="0846938E" w:rsidR="00911E84" w:rsidRDefault="00911E84" w:rsidP="00911E84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4D47F48B" w14:textId="7CFA162D" w:rsidR="00254ED9" w:rsidRDefault="007E6E9B" w:rsidP="00EA6436">
      <w:pPr>
        <w:jc w:val="both"/>
        <w:rPr>
          <w:rFonts w:ascii="Bookman Old Style" w:hAnsi="Bookman Old Style"/>
          <w:sz w:val="22"/>
          <w:szCs w:val="22"/>
        </w:rPr>
      </w:pPr>
      <w:r w:rsidRPr="007E6E9B">
        <w:rPr>
          <w:rFonts w:ascii="Bookman Old Style" w:hAnsi="Bookman Old Style"/>
          <w:sz w:val="22"/>
          <w:szCs w:val="22"/>
        </w:rPr>
        <w:t>Zarządza się</w:t>
      </w:r>
      <w:r>
        <w:rPr>
          <w:rFonts w:ascii="Bookman Old Style" w:hAnsi="Bookman Old Style"/>
          <w:sz w:val="22"/>
          <w:szCs w:val="22"/>
        </w:rPr>
        <w:t xml:space="preserve"> reorganizację Instytutu </w:t>
      </w:r>
      <w:r w:rsidR="00EA6436">
        <w:rPr>
          <w:rFonts w:ascii="Bookman Old Style" w:hAnsi="Bookman Old Style"/>
          <w:sz w:val="22"/>
          <w:szCs w:val="22"/>
        </w:rPr>
        <w:t>Sztuki</w:t>
      </w:r>
      <w:r>
        <w:rPr>
          <w:rFonts w:ascii="Bookman Old Style" w:hAnsi="Bookman Old Style"/>
          <w:sz w:val="22"/>
          <w:szCs w:val="22"/>
        </w:rPr>
        <w:t xml:space="preserve"> Polskiej Akademii Nauk, zwanego dalej</w:t>
      </w:r>
      <w:r w:rsidR="00AF1B2E">
        <w:rPr>
          <w:rFonts w:ascii="Bookman Old Style" w:hAnsi="Bookman Old Style"/>
          <w:sz w:val="22"/>
          <w:szCs w:val="22"/>
        </w:rPr>
        <w:t>:</w:t>
      </w:r>
      <w:r>
        <w:rPr>
          <w:rFonts w:ascii="Bookman Old Style" w:hAnsi="Bookman Old Style"/>
          <w:sz w:val="22"/>
          <w:szCs w:val="22"/>
        </w:rPr>
        <w:t xml:space="preserve"> „Instytutem” </w:t>
      </w:r>
      <w:r w:rsidR="00EA6436">
        <w:rPr>
          <w:rFonts w:ascii="Bookman Old Style" w:hAnsi="Bookman Old Style"/>
          <w:sz w:val="22"/>
          <w:szCs w:val="22"/>
        </w:rPr>
        <w:t>związanej z dokonaniem zmian w strukturze organizacyjnej Instytutu polegającej na likwidacji niżej wymienionych komórek organizacyjnych:</w:t>
      </w:r>
    </w:p>
    <w:p w14:paraId="2B02D28B" w14:textId="1A9DA058" w:rsidR="00EA6436" w:rsidRDefault="00EA6436" w:rsidP="00EA643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Almanach Sceny Polskiej,</w:t>
      </w:r>
    </w:p>
    <w:p w14:paraId="2C1D16DA" w14:textId="043D23EC" w:rsidR="00EA6436" w:rsidRDefault="00EA6436" w:rsidP="00EA643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Pracownia Leksykograficzna,</w:t>
      </w:r>
    </w:p>
    <w:p w14:paraId="3897D0E7" w14:textId="033ED6B8" w:rsidR="00EA6436" w:rsidRDefault="00EA6436" w:rsidP="00EA643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Słownik Architektów Polskich i w Polsce Działających,</w:t>
      </w:r>
    </w:p>
    <w:p w14:paraId="1CBFFF74" w14:textId="1C1CA44C" w:rsidR="00EA6436" w:rsidRDefault="00EA6436" w:rsidP="00EA643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Kolegium,</w:t>
      </w:r>
    </w:p>
    <w:p w14:paraId="11D7B368" w14:textId="4689903B" w:rsidR="00EA6436" w:rsidRDefault="00EA6436" w:rsidP="00EA643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Radca Prawny,</w:t>
      </w:r>
    </w:p>
    <w:p w14:paraId="266F0159" w14:textId="1472A8B5" w:rsidR="00EA6436" w:rsidRDefault="00EA6436" w:rsidP="00EA643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Stanowisko ds. Współpracy z Zagranicą,</w:t>
      </w:r>
    </w:p>
    <w:p w14:paraId="0DBEE19A" w14:textId="6D36AF34" w:rsidR="00EA6436" w:rsidRDefault="00EA6436" w:rsidP="00EA643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Samodzielne Stanowisko ds. Informacji Naukowej</w:t>
      </w:r>
    </w:p>
    <w:p w14:paraId="65EC5C4B" w14:textId="05D766D3" w:rsidR="00EA6436" w:rsidRDefault="00C2687C" w:rsidP="00EA6436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o</w:t>
      </w:r>
      <w:r w:rsidR="00EA6436">
        <w:rPr>
          <w:rFonts w:ascii="Bookman Old Style" w:hAnsi="Bookman Old Style"/>
          <w:sz w:val="22"/>
          <w:szCs w:val="22"/>
        </w:rPr>
        <w:t xml:space="preserve">raz zmianie przedmiotu działania i zadań Instytutu w zakresie </w:t>
      </w:r>
      <w:r w:rsidR="008203F5">
        <w:rPr>
          <w:rFonts w:ascii="Bookman Old Style" w:hAnsi="Bookman Old Style"/>
          <w:sz w:val="22"/>
          <w:szCs w:val="22"/>
        </w:rPr>
        <w:t>§ 7 i § 8 Statutu, które otrzymują brzmienie:</w:t>
      </w:r>
    </w:p>
    <w:p w14:paraId="33906FF0" w14:textId="561CC322" w:rsidR="008203F5" w:rsidRDefault="00E50C6E" w:rsidP="00EA6436">
      <w:pP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>„</w:t>
      </w:r>
      <w:r w:rsidR="008203F5" w:rsidRPr="008203F5">
        <w:rPr>
          <w:rFonts w:ascii="Bookman Old Style" w:hAnsi="Bookman Old Style"/>
          <w:i/>
          <w:iCs/>
          <w:sz w:val="22"/>
          <w:szCs w:val="22"/>
        </w:rPr>
        <w:t>§ 7</w:t>
      </w:r>
      <w:r>
        <w:rPr>
          <w:rFonts w:ascii="Bookman Old Style" w:hAnsi="Bookman Old Style"/>
          <w:i/>
          <w:iCs/>
          <w:sz w:val="22"/>
          <w:szCs w:val="22"/>
        </w:rPr>
        <w:t xml:space="preserve">. </w:t>
      </w:r>
      <w:r w:rsidR="008203F5">
        <w:rPr>
          <w:rFonts w:ascii="Bookman Old Style" w:hAnsi="Bookman Old Style"/>
          <w:i/>
          <w:iCs/>
          <w:sz w:val="22"/>
          <w:szCs w:val="22"/>
        </w:rPr>
        <w:t xml:space="preserve"> </w:t>
      </w:r>
      <w:r w:rsidR="008203F5" w:rsidRPr="008203F5">
        <w:rPr>
          <w:rFonts w:ascii="Bookman Old Style" w:hAnsi="Bookman Old Style"/>
          <w:i/>
          <w:iCs/>
          <w:sz w:val="22"/>
          <w:szCs w:val="22"/>
        </w:rPr>
        <w:t>Przedmiotem działania Instytutu jest prowadzenie badań naukowych w zakresie nauk o sztuce i upowszechnianie wyników tych badań.”</w:t>
      </w:r>
      <w:r w:rsidR="008203F5">
        <w:rPr>
          <w:rFonts w:ascii="Bookman Old Style" w:hAnsi="Bookman Old Style"/>
          <w:i/>
          <w:iCs/>
          <w:sz w:val="22"/>
          <w:szCs w:val="22"/>
        </w:rPr>
        <w:t>;</w:t>
      </w:r>
    </w:p>
    <w:p w14:paraId="5257BFDD" w14:textId="52D48046" w:rsidR="008203F5" w:rsidRDefault="008203F5" w:rsidP="00EA6436">
      <w:pP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>§8</w:t>
      </w:r>
      <w:r w:rsidR="00E50C6E">
        <w:rPr>
          <w:rFonts w:ascii="Bookman Old Style" w:hAnsi="Bookman Old Style"/>
          <w:i/>
          <w:iCs/>
          <w:sz w:val="22"/>
          <w:szCs w:val="22"/>
        </w:rPr>
        <w:t xml:space="preserve">. </w:t>
      </w:r>
      <w:r>
        <w:rPr>
          <w:rFonts w:ascii="Bookman Old Style" w:hAnsi="Bookman Old Style"/>
          <w:i/>
          <w:iCs/>
          <w:sz w:val="22"/>
          <w:szCs w:val="22"/>
        </w:rPr>
        <w:t>„Do zadań Instytutu należy w szczególności:</w:t>
      </w:r>
    </w:p>
    <w:p w14:paraId="100033C9" w14:textId="359DC469" w:rsidR="008203F5" w:rsidRDefault="00891C21" w:rsidP="008203F5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>p</w:t>
      </w:r>
      <w:r w:rsidR="008203F5">
        <w:rPr>
          <w:rFonts w:ascii="Bookman Old Style" w:hAnsi="Bookman Old Style"/>
          <w:i/>
          <w:iCs/>
          <w:sz w:val="22"/>
          <w:szCs w:val="22"/>
        </w:rPr>
        <w:t>rowadzenie prac badawczych, w tym dokumentacyjnych i edytorskich, w zakresie nauk o sztuce, zwłaszcza historii sztuki, muzykologii, teatrologii i filmoznawstwa</w:t>
      </w:r>
      <w:r>
        <w:rPr>
          <w:rFonts w:ascii="Bookman Old Style" w:hAnsi="Bookman Old Style"/>
          <w:i/>
          <w:iCs/>
          <w:sz w:val="22"/>
          <w:szCs w:val="22"/>
        </w:rPr>
        <w:t>;</w:t>
      </w:r>
    </w:p>
    <w:p w14:paraId="46B8215E" w14:textId="0284ABDE" w:rsidR="00891C21" w:rsidRDefault="00891C21" w:rsidP="008203F5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>kształcenie i doskonalenie pracowników naukowych i specjalistów w zakresie nauk o sztuce;</w:t>
      </w:r>
    </w:p>
    <w:p w14:paraId="37BA47F9" w14:textId="4F5CDF87" w:rsidR="00891C21" w:rsidRDefault="00891C21" w:rsidP="008203F5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>współpraca z jednostkami i towarzystwami naukowymi oraz z innymi instytucjami w szczególności w zakresie badań naukowych;</w:t>
      </w:r>
    </w:p>
    <w:p w14:paraId="69754951" w14:textId="22067BC6" w:rsidR="00891C21" w:rsidRDefault="00891C21" w:rsidP="008203F5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>rozwijanie międzynarodowej współpracy naukowej i prowadzenie projektów badawczych wspólnie z partnerami zagranicznymi;</w:t>
      </w:r>
    </w:p>
    <w:p w14:paraId="1F780FCD" w14:textId="0B889A8A" w:rsidR="00891C21" w:rsidRDefault="00891C21" w:rsidP="008203F5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>upowszechnianie wiedzy w zakresie badań prowadzonych w Instytucie;</w:t>
      </w:r>
    </w:p>
    <w:p w14:paraId="3A5A0ACE" w14:textId="38865A61" w:rsidR="00891C21" w:rsidRDefault="00891C21" w:rsidP="008203F5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>wykonywanie innych zadań wynikających z obowiązujących przepisów oraz zleconych przez władze Polskiej Akademii Nauk.”</w:t>
      </w:r>
    </w:p>
    <w:p w14:paraId="3A21A5E1" w14:textId="77777777" w:rsidR="00E24F3E" w:rsidRDefault="00E24F3E" w:rsidP="00E24F3E">
      <w:pPr>
        <w:jc w:val="center"/>
        <w:rPr>
          <w:rFonts w:ascii="Bookman Old Style" w:hAnsi="Bookman Old Style"/>
          <w:sz w:val="22"/>
          <w:szCs w:val="22"/>
        </w:rPr>
      </w:pPr>
    </w:p>
    <w:p w14:paraId="7A481F83" w14:textId="77777777" w:rsidR="00E24F3E" w:rsidRDefault="00E24F3E" w:rsidP="00E24F3E">
      <w:pPr>
        <w:jc w:val="center"/>
        <w:rPr>
          <w:rFonts w:ascii="Bookman Old Style" w:hAnsi="Bookman Old Style"/>
          <w:sz w:val="22"/>
          <w:szCs w:val="22"/>
        </w:rPr>
      </w:pPr>
    </w:p>
    <w:p w14:paraId="0CE92A57" w14:textId="37E57F0E" w:rsidR="00E50C6E" w:rsidRPr="00E24F3E" w:rsidRDefault="00E24F3E" w:rsidP="00E24F3E">
      <w:pPr>
        <w:jc w:val="center"/>
        <w:rPr>
          <w:rFonts w:ascii="Bookman Old Style" w:hAnsi="Bookman Old Style"/>
          <w:sz w:val="22"/>
          <w:szCs w:val="22"/>
        </w:rPr>
      </w:pPr>
      <w:r w:rsidRPr="00E24F3E">
        <w:rPr>
          <w:rFonts w:ascii="Bookman Old Style" w:hAnsi="Bookman Old Style"/>
          <w:sz w:val="22"/>
          <w:szCs w:val="22"/>
        </w:rPr>
        <w:lastRenderedPageBreak/>
        <w:t>§ 2</w:t>
      </w:r>
    </w:p>
    <w:p w14:paraId="0E16FECB" w14:textId="66EEF094" w:rsidR="00E24F3E" w:rsidRDefault="00E24F3E" w:rsidP="00E24F3E">
      <w:pPr>
        <w:jc w:val="both"/>
        <w:rPr>
          <w:rFonts w:ascii="Bookman Old Style" w:hAnsi="Bookman Old Style"/>
          <w:sz w:val="22"/>
          <w:szCs w:val="22"/>
        </w:rPr>
      </w:pPr>
      <w:r w:rsidRPr="00E24F3E">
        <w:rPr>
          <w:rFonts w:ascii="Bookman Old Style" w:hAnsi="Bookman Old Style"/>
          <w:sz w:val="22"/>
          <w:szCs w:val="22"/>
        </w:rPr>
        <w:t>Reorganizacja, o której mowa w § 1 w</w:t>
      </w:r>
      <w:r>
        <w:rPr>
          <w:rFonts w:ascii="Bookman Old Style" w:hAnsi="Bookman Old Style"/>
          <w:sz w:val="22"/>
          <w:szCs w:val="22"/>
        </w:rPr>
        <w:t>ymaga zmiany Statutu Instytutu w trybie określonym w art. 51 ust. 1 ustawy z dnia 30 kwietnia 2010 r. o Polskiej Akademii Nauk (tj. Dz. U. z 2020 r. poz. 1796) i nastąpi z dniem zatwierdzenia zmiany Statutu przez Prezesa Polskiej Akademii Nauk.</w:t>
      </w:r>
    </w:p>
    <w:p w14:paraId="216162C2" w14:textId="38166A16" w:rsidR="00E24F3E" w:rsidRDefault="00E24F3E" w:rsidP="00E24F3E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§3</w:t>
      </w:r>
    </w:p>
    <w:p w14:paraId="368867A8" w14:textId="54A9907D" w:rsidR="00E24F3E" w:rsidRDefault="00E24F3E" w:rsidP="00E24F3E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Uchwała wchodzi w życie z dniem jej podjęcia. </w:t>
      </w:r>
    </w:p>
    <w:p w14:paraId="0818F609" w14:textId="40A37CF4" w:rsidR="0045599A" w:rsidRDefault="0045599A" w:rsidP="00E24F3E">
      <w:pPr>
        <w:jc w:val="both"/>
        <w:rPr>
          <w:rFonts w:ascii="Bookman Old Style" w:hAnsi="Bookman Old Style"/>
          <w:sz w:val="22"/>
          <w:szCs w:val="22"/>
        </w:rPr>
      </w:pPr>
    </w:p>
    <w:p w14:paraId="4849E345" w14:textId="77777777" w:rsidR="0045599A" w:rsidRPr="00FC0BFF" w:rsidRDefault="0045599A" w:rsidP="0045599A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55A0AA9A" w14:textId="77777777" w:rsidR="0045599A" w:rsidRPr="00FC0BFF" w:rsidRDefault="0045599A" w:rsidP="0045599A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PREZES</w:t>
      </w:r>
    </w:p>
    <w:p w14:paraId="0FBDBC4D" w14:textId="77777777" w:rsidR="0045599A" w:rsidRPr="00FC0BFF" w:rsidRDefault="0045599A" w:rsidP="0045599A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7CED8E17" w14:textId="77777777" w:rsidR="0045599A" w:rsidRDefault="0045599A" w:rsidP="0045599A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40710A6E" w14:textId="77777777" w:rsidR="0045599A" w:rsidRDefault="0045599A" w:rsidP="0045599A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4BAA0463" w14:textId="77777777" w:rsidR="0045599A" w:rsidRPr="00FC0BFF" w:rsidRDefault="0045599A" w:rsidP="0045599A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54772F6B" w14:textId="77777777" w:rsidR="0045599A" w:rsidRDefault="0045599A" w:rsidP="0045599A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041E3173" w14:textId="1E22DCAC" w:rsidR="0045599A" w:rsidRPr="0045599A" w:rsidRDefault="0045599A" w:rsidP="0045599A">
      <w:pPr>
        <w:spacing w:after="160" w:line="259" w:lineRule="auto"/>
        <w:rPr>
          <w:rFonts w:ascii="Bookman Old Style" w:hAnsi="Bookman Old Style"/>
          <w:color w:val="auto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</w:p>
    <w:p w14:paraId="1C89C0BC" w14:textId="32911D4F" w:rsidR="003A0F18" w:rsidRPr="003A0F18" w:rsidRDefault="003A0F18" w:rsidP="003A0F18">
      <w:pPr>
        <w:jc w:val="center"/>
        <w:rPr>
          <w:rFonts w:ascii="Bookman Old Style" w:hAnsi="Bookman Old Style"/>
          <w:b/>
          <w:bCs/>
          <w:sz w:val="22"/>
          <w:szCs w:val="22"/>
        </w:rPr>
      </w:pPr>
      <w:r w:rsidRPr="003A0F18">
        <w:rPr>
          <w:rFonts w:ascii="Bookman Old Style" w:hAnsi="Bookman Old Style"/>
          <w:b/>
          <w:bCs/>
          <w:sz w:val="22"/>
          <w:szCs w:val="22"/>
        </w:rPr>
        <w:lastRenderedPageBreak/>
        <w:t>Uzasadnienie</w:t>
      </w:r>
    </w:p>
    <w:p w14:paraId="332D633B" w14:textId="1464B53D" w:rsidR="00E24F3E" w:rsidRDefault="002E603D" w:rsidP="00E24F3E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Rada Naukowa Instytutu w dniu 16 grudnia 2021 r. podjęła uchwał</w:t>
      </w:r>
      <w:r w:rsidR="00676B77">
        <w:rPr>
          <w:rFonts w:ascii="Bookman Old Style" w:hAnsi="Bookman Old Style"/>
          <w:sz w:val="22"/>
          <w:szCs w:val="22"/>
        </w:rPr>
        <w:t>ę</w:t>
      </w:r>
      <w:r>
        <w:rPr>
          <w:rFonts w:ascii="Bookman Old Style" w:hAnsi="Bookman Old Style"/>
          <w:sz w:val="22"/>
          <w:szCs w:val="22"/>
        </w:rPr>
        <w:t xml:space="preserve"> nr 4.RN.000.6.2021 w sprawie przyjęcia zmian w statucie Instytutu Sztuki Polskiej Akademii Nauk oraz uchwałę nr  5 RN.000.6.2021</w:t>
      </w:r>
      <w:r w:rsidR="00C9327E">
        <w:rPr>
          <w:rFonts w:ascii="Bookman Old Style" w:hAnsi="Bookman Old Style"/>
          <w:sz w:val="22"/>
          <w:szCs w:val="22"/>
        </w:rPr>
        <w:t xml:space="preserve"> w sprawie przyjęcia zmian w strukturze organizacyjnej Instytutu</w:t>
      </w:r>
      <w:r w:rsidR="00676B77">
        <w:rPr>
          <w:rFonts w:ascii="Bookman Old Style" w:hAnsi="Bookman Old Style"/>
          <w:sz w:val="22"/>
          <w:szCs w:val="22"/>
        </w:rPr>
        <w:t>.</w:t>
      </w:r>
    </w:p>
    <w:p w14:paraId="76899197" w14:textId="6F56D704" w:rsidR="00676B77" w:rsidRDefault="00676B77" w:rsidP="00E24F3E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Zastępca dyrektora Instytutu ds. naukowych pismem z dnia 10 stycznia 2022 r. zwróciła się z prośbą o zatwierdzenie zmian w Statucie oraz, stanowiących jego integralną część, zmian w strukturze organizacyjnej Instytutu, zgodnie z ww. Uchwałami. </w:t>
      </w:r>
    </w:p>
    <w:p w14:paraId="7183A298" w14:textId="0078D9F1" w:rsidR="00676B77" w:rsidRDefault="00676B77" w:rsidP="00E24F3E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Wydział I Nauk Humanistycznych i Społecznych PAN w dniu 13 stycznia 2022 r. wyraził pozytywną opinie w sprawie ww. zmian w Statucie Instytutu. </w:t>
      </w:r>
    </w:p>
    <w:p w14:paraId="374DB3B4" w14:textId="188D0EAC" w:rsidR="00676B77" w:rsidRPr="002E603D" w:rsidRDefault="00CB49C7" w:rsidP="00E24F3E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Minister Edukacji i Nauki pismem nr DN-WN.0777.2.2022 uznał wniosek Prezesa Polskiej Akademii Nauk do Prezydium Polskiej Akademii Nauk o podjęcie uchwały w sprawie reorganizacji Instytutu za uzgodniony.</w:t>
      </w:r>
    </w:p>
    <w:p w14:paraId="1854AC3C" w14:textId="77777777" w:rsidR="008203F5" w:rsidRPr="008203F5" w:rsidRDefault="008203F5" w:rsidP="00EA6436">
      <w:pPr>
        <w:jc w:val="both"/>
        <w:rPr>
          <w:rFonts w:ascii="Bookman Old Style" w:hAnsi="Bookman Old Style"/>
          <w:i/>
          <w:iCs/>
          <w:sz w:val="22"/>
          <w:szCs w:val="22"/>
        </w:rPr>
      </w:pPr>
    </w:p>
    <w:sectPr w:rsidR="008203F5" w:rsidRPr="00820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675B0"/>
    <w:multiLevelType w:val="hybridMultilevel"/>
    <w:tmpl w:val="C3542574"/>
    <w:lvl w:ilvl="0" w:tplc="A67A3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33051"/>
    <w:multiLevelType w:val="hybridMultilevel"/>
    <w:tmpl w:val="C51692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E84"/>
    <w:rsid w:val="00254ED9"/>
    <w:rsid w:val="002E603D"/>
    <w:rsid w:val="003A0F18"/>
    <w:rsid w:val="0045599A"/>
    <w:rsid w:val="00482D95"/>
    <w:rsid w:val="00676B77"/>
    <w:rsid w:val="007067C1"/>
    <w:rsid w:val="007E6E9B"/>
    <w:rsid w:val="008203F5"/>
    <w:rsid w:val="00891C21"/>
    <w:rsid w:val="00911E84"/>
    <w:rsid w:val="00AF1B2E"/>
    <w:rsid w:val="00C2687C"/>
    <w:rsid w:val="00C9327E"/>
    <w:rsid w:val="00C97669"/>
    <w:rsid w:val="00CB49C7"/>
    <w:rsid w:val="00E24F3E"/>
    <w:rsid w:val="00E50C6E"/>
    <w:rsid w:val="00EA6436"/>
    <w:rsid w:val="00FB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5A54F"/>
  <w15:chartTrackingRefBased/>
  <w15:docId w15:val="{E063AC4B-7DC4-422F-B3CB-913CD93FA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E84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17A3F0-54B1-48CE-BB69-C8323D2138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9FAE73-BBE4-4E0A-95AF-3622A0CC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552155-418D-4D97-B8F3-264DF66A067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Zięba-Andrzejuk Elżbieta</cp:lastModifiedBy>
  <cp:revision>3</cp:revision>
  <dcterms:created xsi:type="dcterms:W3CDTF">2022-03-10T08:34:00Z</dcterms:created>
  <dcterms:modified xsi:type="dcterms:W3CDTF">2022-03-16T08:33:00Z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