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80847" w14:textId="77777777" w:rsidR="002F3008" w:rsidRPr="001D55C5" w:rsidRDefault="002F3008" w:rsidP="001D55C5">
      <w:pPr>
        <w:pStyle w:val="Nagwek1"/>
      </w:pPr>
      <w:bookmarkStart w:id="0" w:name="_Toc24712700"/>
      <w:r w:rsidRPr="00F720F1">
        <w:t>ZAŁ</w:t>
      </w:r>
      <w:r w:rsidRPr="00F720F1">
        <w:rPr>
          <w:rFonts w:ascii="TimesNewRoman,Bold" w:hAnsi="TimesNewRoman,Bold" w:cs="TimesNewRoman,Bold"/>
        </w:rPr>
        <w:t>Ą</w:t>
      </w:r>
      <w:r w:rsidRPr="00F720F1">
        <w:t xml:space="preserve">CZNIK </w:t>
      </w:r>
      <w:r w:rsidR="00DE48B7" w:rsidRPr="00F720F1">
        <w:t>NR 2</w:t>
      </w:r>
      <w:r w:rsidRPr="00F720F1">
        <w:br/>
      </w:r>
      <w:r w:rsidRPr="001D55C5">
        <w:t>Z</w:t>
      </w:r>
      <w:r w:rsidR="004D326A" w:rsidRPr="001D55C5">
        <w:t xml:space="preserve">akładowy </w:t>
      </w:r>
      <w:r w:rsidR="001D55C5" w:rsidRPr="001D55C5">
        <w:t>plan</w:t>
      </w:r>
      <w:r w:rsidR="004D326A" w:rsidRPr="001D55C5">
        <w:t xml:space="preserve"> kont</w:t>
      </w:r>
      <w:bookmarkEnd w:id="0"/>
    </w:p>
    <w:p w14:paraId="6D627AFC" w14:textId="77777777" w:rsidR="00D96280" w:rsidRDefault="00D96280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</w:p>
    <w:p w14:paraId="761504AA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0 - Aktywa trwałe</w:t>
      </w:r>
    </w:p>
    <w:p w14:paraId="1F60D5F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010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rodki trwałe</w:t>
      </w:r>
    </w:p>
    <w:p w14:paraId="60FDF17F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020 Warto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ci niematerialne i prawne</w:t>
      </w:r>
    </w:p>
    <w:p w14:paraId="092683E2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030 Długoterminowe aktywa finansowe</w:t>
      </w:r>
    </w:p>
    <w:p w14:paraId="259E3A6A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070 Umorzenia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rodków trwałych</w:t>
      </w:r>
    </w:p>
    <w:p w14:paraId="4233A8A8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075 Umorzenia warto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ci niematerialnych i prawnych</w:t>
      </w:r>
    </w:p>
    <w:p w14:paraId="52DA1F0E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079 Odpisy aktualizuj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ce długoterminowe aktywa finansowe</w:t>
      </w:r>
    </w:p>
    <w:p w14:paraId="14E636C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080 </w:t>
      </w:r>
      <w:r w:rsidR="004D326A" w:rsidRPr="00F720F1">
        <w:rPr>
          <w:rFonts w:ascii="TimesNewRoman" w:hAnsi="TimesNewRoman" w:cs="TimesNewRoman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rodki trwałe w budowie</w:t>
      </w:r>
    </w:p>
    <w:p w14:paraId="5ECF3558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1 -</w:t>
      </w:r>
      <w:r w:rsidR="004D326A"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 xml:space="preserve"> Ś</w:t>
      </w: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rodki pieni</w:t>
      </w:r>
      <w:r w:rsidR="004D326A"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ęż</w:t>
      </w: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ne, i inne krótkoterminowe aktywa finansowe</w:t>
      </w:r>
    </w:p>
    <w:p w14:paraId="4E3E69C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100 Kasa</w:t>
      </w:r>
    </w:p>
    <w:p w14:paraId="4B6BE37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101 Kasa walut obcych</w:t>
      </w:r>
    </w:p>
    <w:p w14:paraId="0501F14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130 Rachunek rozliczeniowy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 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-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 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bie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żą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cy</w:t>
      </w:r>
    </w:p>
    <w:p w14:paraId="3690CD63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131 Rachunek w walutach obcych</w:t>
      </w:r>
    </w:p>
    <w:p w14:paraId="6C241E1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132 Rachunek lokat bankowych</w:t>
      </w:r>
    </w:p>
    <w:p w14:paraId="40A32B0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133 Pozostałe rachunki bankowe</w:t>
      </w:r>
    </w:p>
    <w:p w14:paraId="4EB58653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139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rodki pieni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ęż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ne dotacji</w:t>
      </w:r>
    </w:p>
    <w:p w14:paraId="24EF0A8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145 </w:t>
      </w:r>
      <w:r w:rsidR="004D326A" w:rsidRPr="00F720F1">
        <w:rPr>
          <w:rFonts w:ascii="TimesNewRoman" w:hAnsi="TimesNewRoman" w:cs="TimesNewRoman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rodki pieni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ęż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ne w drodze</w:t>
      </w:r>
    </w:p>
    <w:p w14:paraId="01729D02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149 Rachunek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rodków ZF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S</w:t>
      </w:r>
    </w:p>
    <w:p w14:paraId="24FDF44D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2 - Rozrachunki i roszczenia</w:t>
      </w:r>
    </w:p>
    <w:p w14:paraId="3D91E5A5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200 Rozrachunki z odbiorcami krajowymi</w:t>
      </w:r>
    </w:p>
    <w:p w14:paraId="2123CEB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201 Rozrachunki z odbiorcami zagranicznymi</w:t>
      </w:r>
    </w:p>
    <w:p w14:paraId="75BDDD2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202 Rozrachunki z dostawcami krajowymi</w:t>
      </w:r>
    </w:p>
    <w:p w14:paraId="0FDA147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203 Rozrachunki z dostawcami zagranicznymi</w:t>
      </w:r>
    </w:p>
    <w:p w14:paraId="3C50A181" w14:textId="77777777" w:rsidR="003B4D72" w:rsidRPr="00F720F1" w:rsidRDefault="003B4D72" w:rsidP="003B4D7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204 Rozrachunki z odbiorcami krajowymi pow. 12 m-</w:t>
      </w:r>
      <w:proofErr w:type="spellStart"/>
      <w:r w:rsidRPr="00F720F1">
        <w:rPr>
          <w:rFonts w:ascii="TimesNewRomanPSMT" w:hAnsi="TimesNewRomanPSMT" w:cs="TimesNewRomanPSMT"/>
          <w:color w:val="000000" w:themeColor="text1"/>
          <w:szCs w:val="24"/>
        </w:rPr>
        <w:t>cy</w:t>
      </w:r>
      <w:proofErr w:type="spellEnd"/>
    </w:p>
    <w:p w14:paraId="7C509E23" w14:textId="77777777" w:rsidR="003B4D72" w:rsidRPr="00F720F1" w:rsidRDefault="003B4D72" w:rsidP="003B4D7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lastRenderedPageBreak/>
        <w:t>205 Rozrachunki z odbiorcami zagranicznymi pow. 12 m-</w:t>
      </w:r>
      <w:proofErr w:type="spellStart"/>
      <w:r w:rsidRPr="00F720F1">
        <w:rPr>
          <w:rFonts w:ascii="TimesNewRomanPSMT" w:hAnsi="TimesNewRomanPSMT" w:cs="TimesNewRomanPSMT"/>
          <w:color w:val="000000" w:themeColor="text1"/>
          <w:szCs w:val="24"/>
        </w:rPr>
        <w:t>cy</w:t>
      </w:r>
      <w:proofErr w:type="spellEnd"/>
    </w:p>
    <w:p w14:paraId="3BCFA179" w14:textId="77777777" w:rsidR="003B4D72" w:rsidRPr="00F720F1" w:rsidRDefault="003B4D72" w:rsidP="003B4D7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206 Rozrachunki z dostawcami krajowymi pow. 12 m-</w:t>
      </w:r>
      <w:proofErr w:type="spellStart"/>
      <w:r w:rsidRPr="00F720F1">
        <w:rPr>
          <w:rFonts w:ascii="TimesNewRomanPSMT" w:hAnsi="TimesNewRomanPSMT" w:cs="TimesNewRomanPSMT"/>
          <w:color w:val="000000" w:themeColor="text1"/>
          <w:szCs w:val="24"/>
        </w:rPr>
        <w:t>cy</w:t>
      </w:r>
      <w:proofErr w:type="spellEnd"/>
    </w:p>
    <w:p w14:paraId="27726312" w14:textId="77777777" w:rsidR="003B4D72" w:rsidRPr="00F720F1" w:rsidRDefault="003B4D72" w:rsidP="003B4D7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207 Rozrachunki z dostawcami zagranicznymi pow. 12 m-</w:t>
      </w:r>
      <w:proofErr w:type="spellStart"/>
      <w:r w:rsidRPr="00F720F1">
        <w:rPr>
          <w:rFonts w:ascii="TimesNewRomanPSMT" w:hAnsi="TimesNewRomanPSMT" w:cs="TimesNewRomanPSMT"/>
          <w:color w:val="000000" w:themeColor="text1"/>
          <w:szCs w:val="24"/>
        </w:rPr>
        <w:t>cy</w:t>
      </w:r>
      <w:proofErr w:type="spellEnd"/>
    </w:p>
    <w:p w14:paraId="6A4F6149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210 </w:t>
      </w:r>
      <w:bookmarkStart w:id="1" w:name="_Hlk89421954"/>
      <w:r w:rsidRPr="00F720F1">
        <w:rPr>
          <w:rFonts w:ascii="TimesNewRomanPSMT" w:hAnsi="TimesNewRomanPSMT" w:cs="TimesNewRomanPSMT"/>
          <w:color w:val="000000" w:themeColor="text1"/>
          <w:szCs w:val="24"/>
        </w:rPr>
        <w:t>Nale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no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ci od jednostek naukowych PAN</w:t>
      </w:r>
    </w:p>
    <w:bookmarkEnd w:id="1"/>
    <w:p w14:paraId="02540CC2" w14:textId="5D25AD1F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211 Zobowi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zania wobec jednostek naukowych PAN</w:t>
      </w:r>
    </w:p>
    <w:p w14:paraId="70CFCD9D" w14:textId="3FB6A7AF" w:rsidR="0013725B" w:rsidRPr="000A2927" w:rsidRDefault="0013725B" w:rsidP="00137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212 Należności od jednostek naukowych PAN z tytułu udzielonej pomocy finansowej</w:t>
      </w:r>
    </w:p>
    <w:p w14:paraId="7182BA99" w14:textId="0716F62F" w:rsidR="008515B7" w:rsidRDefault="008515B7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>
        <w:rPr>
          <w:rFonts w:ascii="TimesNewRomanPSMT" w:hAnsi="TimesNewRomanPSMT" w:cs="TimesNewRomanPSMT"/>
          <w:color w:val="000000" w:themeColor="text1"/>
          <w:szCs w:val="24"/>
        </w:rPr>
        <w:t xml:space="preserve">218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Rozrachunki z tytułu dotacji</w:t>
      </w:r>
      <w:r>
        <w:rPr>
          <w:rFonts w:ascii="TimesNewRomanPSMT" w:hAnsi="TimesNewRomanPSMT" w:cs="TimesNewRomanPSMT"/>
          <w:color w:val="000000" w:themeColor="text1"/>
          <w:szCs w:val="24"/>
        </w:rPr>
        <w:t xml:space="preserve"> z roku poprzedniego</w:t>
      </w:r>
    </w:p>
    <w:p w14:paraId="245E9439" w14:textId="6525ADA0" w:rsidR="00492B22" w:rsidRPr="000A2927" w:rsidRDefault="00492B22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219 Rozrachunki z tytułu dotacji</w:t>
      </w:r>
    </w:p>
    <w:p w14:paraId="6D7A1CC8" w14:textId="054E354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220 Rozrachunki publiczno</w:t>
      </w:r>
      <w:r w:rsidR="008B7C98" w:rsidRPr="000A2927">
        <w:rPr>
          <w:rFonts w:ascii="TimesNewRomanPSMT" w:hAnsi="TimesNewRomanPSMT" w:cs="TimesNewRomanPSMT"/>
          <w:color w:val="000000" w:themeColor="text1"/>
          <w:szCs w:val="24"/>
        </w:rPr>
        <w:t>-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prawne</w:t>
      </w:r>
    </w:p>
    <w:p w14:paraId="00AF083E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221 Rozliczenie VAT naliczonego</w:t>
      </w:r>
    </w:p>
    <w:p w14:paraId="55DBE60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222 Rozliczenie VAT nale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nego</w:t>
      </w:r>
    </w:p>
    <w:p w14:paraId="70135FA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223 Podatek VAT do rozliczenia</w:t>
      </w:r>
    </w:p>
    <w:p w14:paraId="324A2E5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224 VAT do rozliczenia w nast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ę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pnym okresie</w:t>
      </w:r>
    </w:p>
    <w:p w14:paraId="62E085F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230 Rozrachunki z pracownikami z tyt</w:t>
      </w:r>
      <w:r w:rsidR="008B7C98" w:rsidRPr="00F720F1">
        <w:rPr>
          <w:rFonts w:ascii="TimesNewRomanPSMT" w:hAnsi="TimesNewRomanPSMT" w:cs="TimesNewRomanPSMT"/>
          <w:color w:val="000000" w:themeColor="text1"/>
          <w:szCs w:val="24"/>
        </w:rPr>
        <w:t>ułu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 wynagrodze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ń</w:t>
      </w:r>
    </w:p>
    <w:p w14:paraId="5A801DB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234 Pozostałe rozrachunki z pracownikami</w:t>
      </w:r>
    </w:p>
    <w:p w14:paraId="0000A5D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235 Rozliczenie niedoborów i szkód</w:t>
      </w:r>
    </w:p>
    <w:p w14:paraId="33E5D61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236 Rozliczenie nadwy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ek</w:t>
      </w:r>
    </w:p>
    <w:p w14:paraId="1353B6D5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240 Pozostałe rozrachunki</w:t>
      </w:r>
    </w:p>
    <w:p w14:paraId="0D99D5A9" w14:textId="77777777" w:rsidR="008B7C98" w:rsidRPr="00F720F1" w:rsidRDefault="008B7C9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242 Rozliczenia interfejsu</w:t>
      </w:r>
    </w:p>
    <w:p w14:paraId="61A6646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244 Roszczenia sporne</w:t>
      </w:r>
    </w:p>
    <w:p w14:paraId="47676DA2" w14:textId="77777777" w:rsidR="002F5BB1" w:rsidRPr="00F720F1" w:rsidRDefault="002F5BB1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245 Należności dochodzone na drodze sądowej</w:t>
      </w:r>
    </w:p>
    <w:p w14:paraId="65E5B6FE" w14:textId="77777777" w:rsidR="002F5BB1" w:rsidRPr="000A2927" w:rsidRDefault="002F5BB1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246 Należności zasądzone</w:t>
      </w:r>
    </w:p>
    <w:p w14:paraId="38AA11A1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249 Rozrachunki z tytułu po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yczek z ZF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S</w:t>
      </w:r>
    </w:p>
    <w:p w14:paraId="6F7321C8" w14:textId="3C681425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250 Rozrachunki wewn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trzzakładowe</w:t>
      </w:r>
    </w:p>
    <w:p w14:paraId="7FD99412" w14:textId="3D9CB56A" w:rsidR="0013725B" w:rsidRPr="000A2927" w:rsidRDefault="0013725B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251 Rozrachunki wewnątrzzakładowe z tytułu udzielonej </w:t>
      </w:r>
      <w:r w:rsidR="006C28EA"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zwrotnej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pomocy </w:t>
      </w:r>
    </w:p>
    <w:p w14:paraId="2EE3DCC2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26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1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 Odpisy aktualizuj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ce rozrachunki</w:t>
      </w:r>
      <w:r w:rsidR="008B7C98"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 </w:t>
      </w:r>
    </w:p>
    <w:p w14:paraId="7698D5EA" w14:textId="77777777" w:rsidR="003B4D72" w:rsidRPr="00F720F1" w:rsidRDefault="003B4D72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262 Odpisy aktualizujące pozostałe rozrachunki</w:t>
      </w:r>
    </w:p>
    <w:p w14:paraId="6053713C" w14:textId="77777777" w:rsidR="008B7C98" w:rsidRPr="00F720F1" w:rsidRDefault="008B7C9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264 Odpisy aktualizujące należności sporne</w:t>
      </w:r>
    </w:p>
    <w:p w14:paraId="7C2BF51E" w14:textId="77777777" w:rsidR="002F5BB1" w:rsidRPr="00F720F1" w:rsidRDefault="002F5BB1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lastRenderedPageBreak/>
        <w:t>265 Odpisy aktualizujące należności dochodzone na drodze sądowej</w:t>
      </w:r>
    </w:p>
    <w:p w14:paraId="3D67766F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3 - Materiały i towary</w:t>
      </w:r>
    </w:p>
    <w:p w14:paraId="453767F3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301 Rozliczenie zakupu materiałów i usług</w:t>
      </w:r>
    </w:p>
    <w:p w14:paraId="799BB72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310 Materiały w magazynie</w:t>
      </w:r>
    </w:p>
    <w:p w14:paraId="65CD75BB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330 Towary</w:t>
      </w:r>
    </w:p>
    <w:p w14:paraId="162A73CF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340 Odchylenia od cen ewidencyjnych materiałów i towarów</w:t>
      </w:r>
    </w:p>
    <w:p w14:paraId="75A97CC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4 - Koszty według rodzajów i ich rozliczenie</w:t>
      </w:r>
    </w:p>
    <w:p w14:paraId="0223C69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400 Amortyzacja</w:t>
      </w:r>
    </w:p>
    <w:p w14:paraId="3185630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401 Zu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ycie materiałów i energii</w:t>
      </w:r>
    </w:p>
    <w:p w14:paraId="653589F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402 Usługi obce</w:t>
      </w:r>
    </w:p>
    <w:p w14:paraId="51F9D77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403 Podatki i opłaty</w:t>
      </w:r>
    </w:p>
    <w:p w14:paraId="78CACB4F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404 Wynagrodzenia</w:t>
      </w:r>
    </w:p>
    <w:p w14:paraId="16E69DE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405 Ubezpieczenia społeczne i inne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wiadczenia</w:t>
      </w:r>
    </w:p>
    <w:p w14:paraId="284522E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409 Pozostałe koszty</w:t>
      </w:r>
      <w:r w:rsidR="00253884"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 rodzajowe</w:t>
      </w:r>
    </w:p>
    <w:p w14:paraId="0CA1FA98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490 Rozliczenie kosztów</w:t>
      </w:r>
    </w:p>
    <w:p w14:paraId="3D17464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5 - Koszty według typów działalno</w:t>
      </w:r>
      <w:r w:rsidR="004D326A"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ś</w:t>
      </w: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ci i ich rozliczenie</w:t>
      </w:r>
    </w:p>
    <w:p w14:paraId="40EEE575" w14:textId="77777777" w:rsidR="007271A8" w:rsidRPr="00F720F1" w:rsidRDefault="007271A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500 Koszty działalności podstawowej</w:t>
      </w:r>
    </w:p>
    <w:p w14:paraId="2E9FD9A4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550 Koszty </w:t>
      </w:r>
      <w:r w:rsidR="00E370F9" w:rsidRPr="00F720F1">
        <w:rPr>
          <w:rFonts w:ascii="TimesNewRomanPSMT" w:hAnsi="TimesNewRomanPSMT" w:cs="TimesNewRomanPSMT"/>
          <w:color w:val="000000" w:themeColor="text1"/>
          <w:szCs w:val="24"/>
        </w:rPr>
        <w:t>ogólnozakładowe</w:t>
      </w:r>
    </w:p>
    <w:p w14:paraId="456D3049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6 - Produkty i rozliczenia mi</w:t>
      </w:r>
      <w:r w:rsidR="004D326A"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ę</w:t>
      </w: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dzyokresowe kosztów</w:t>
      </w:r>
    </w:p>
    <w:p w14:paraId="08E233D8" w14:textId="16CAC12D" w:rsidR="002F3008" w:rsidRPr="00AB20C6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AB20C6">
        <w:rPr>
          <w:rFonts w:ascii="TimesNewRomanPSMT" w:hAnsi="TimesNewRomanPSMT" w:cs="TimesNewRomanPSMT"/>
          <w:color w:val="000000" w:themeColor="text1"/>
          <w:szCs w:val="24"/>
        </w:rPr>
        <w:t xml:space="preserve">600 Produkty gotowe </w:t>
      </w:r>
    </w:p>
    <w:p w14:paraId="68EB9858" w14:textId="77777777" w:rsidR="00E370F9" w:rsidRPr="00F720F1" w:rsidRDefault="00E370F9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AB20C6">
        <w:rPr>
          <w:rFonts w:ascii="TimesNewRomanPSMT" w:hAnsi="TimesNewRomanPSMT" w:cs="TimesNewRomanPSMT"/>
          <w:color w:val="000000" w:themeColor="text1"/>
          <w:szCs w:val="24"/>
        </w:rPr>
        <w:t>601 Półprodukty i produkty w toku</w:t>
      </w:r>
    </w:p>
    <w:p w14:paraId="0B14FDC3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640 Rozliczenia mi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ę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dzyokresowe </w:t>
      </w:r>
      <w:r w:rsidR="00E370F9"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czynne 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kosztów</w:t>
      </w:r>
    </w:p>
    <w:p w14:paraId="3F57C6B4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641 Rozliczenia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mi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ę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dzyokresowe </w:t>
      </w:r>
      <w:r w:rsidR="00E370F9"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bierne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kosztów</w:t>
      </w:r>
    </w:p>
    <w:p w14:paraId="256ECF51" w14:textId="4D815393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642 Rozliczenia mi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ę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dzyokresowe kosztów </w:t>
      </w:r>
      <w:r w:rsidR="00AB20C6"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pośrednich </w:t>
      </w:r>
      <w:r w:rsidR="00E370F9" w:rsidRPr="000A2927">
        <w:rPr>
          <w:rFonts w:ascii="TimesNewRomanPSMT" w:hAnsi="TimesNewRomanPSMT" w:cs="TimesNewRomanPSMT"/>
          <w:color w:val="000000" w:themeColor="text1"/>
          <w:szCs w:val="24"/>
        </w:rPr>
        <w:t>działalności naukowej</w:t>
      </w:r>
    </w:p>
    <w:p w14:paraId="3961EA18" w14:textId="27ECFFB5" w:rsidR="0074564B" w:rsidRPr="000A2927" w:rsidRDefault="0074564B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t>643 Rozliczenia międzyokresowe kosztów bezpośrednich działalności naukowej</w:t>
      </w:r>
    </w:p>
    <w:p w14:paraId="27142DCB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7 - Przychody i koszty ich osi</w:t>
      </w:r>
      <w:r w:rsidR="004D326A"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ą</w:t>
      </w:r>
      <w:r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gni</w:t>
      </w:r>
      <w:r w:rsidR="004D326A"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ę</w:t>
      </w:r>
      <w:r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cia</w:t>
      </w:r>
    </w:p>
    <w:p w14:paraId="4C2D96A4" w14:textId="757012F4" w:rsidR="006E0856" w:rsidRDefault="006E0856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700 Sprzedaż robót, usług i produktów</w:t>
      </w:r>
    </w:p>
    <w:p w14:paraId="679411B3" w14:textId="419BAE22" w:rsidR="00AB20C6" w:rsidRPr="00F720F1" w:rsidRDefault="00AB20C6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>
        <w:rPr>
          <w:rFonts w:ascii="TimesNewRomanPSMT" w:hAnsi="TimesNewRomanPSMT" w:cs="TimesNewRomanPSMT"/>
          <w:color w:val="000000" w:themeColor="text1"/>
          <w:szCs w:val="24"/>
        </w:rPr>
        <w:t xml:space="preserve">701 </w:t>
      </w:r>
      <w:r w:rsidR="00A27366" w:rsidRPr="000A2927">
        <w:rPr>
          <w:rFonts w:ascii="TimesNewRomanPSMT" w:hAnsi="TimesNewRomanPSMT" w:cs="TimesNewRomanPSMT"/>
          <w:color w:val="000000" w:themeColor="text1"/>
          <w:szCs w:val="24"/>
        </w:rPr>
        <w:t>Sprzedaż robót, usług i produktów</w:t>
      </w:r>
      <w:r w:rsidR="00A27366">
        <w:rPr>
          <w:rFonts w:ascii="TimesNewRomanPSMT" w:hAnsi="TimesNewRomanPSMT" w:cs="TimesNewRomanPSMT"/>
          <w:color w:val="000000" w:themeColor="text1"/>
          <w:szCs w:val="24"/>
        </w:rPr>
        <w:t xml:space="preserve"> – dotacja podmiotowa</w:t>
      </w:r>
    </w:p>
    <w:p w14:paraId="0BF8FFE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lastRenderedPageBreak/>
        <w:t xml:space="preserve">710 </w:t>
      </w:r>
      <w:r w:rsidR="006E0856" w:rsidRPr="00F720F1">
        <w:rPr>
          <w:rFonts w:ascii="TimesNewRomanPSMT" w:hAnsi="TimesNewRomanPSMT" w:cs="TimesNewRomanPSMT"/>
          <w:color w:val="000000" w:themeColor="text1"/>
          <w:szCs w:val="24"/>
        </w:rPr>
        <w:t>Koszt własny sprzedaży robót, usług i produktów</w:t>
      </w:r>
    </w:p>
    <w:p w14:paraId="6A7CF63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750 Przychody finansowe</w:t>
      </w:r>
    </w:p>
    <w:p w14:paraId="56FF4F09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751 Koszty finansowe</w:t>
      </w:r>
    </w:p>
    <w:p w14:paraId="1B87F40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760 Pozostałe przychody operacyjne</w:t>
      </w:r>
    </w:p>
    <w:p w14:paraId="49AA39CA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761 Pozostałe koszty operacyjne</w:t>
      </w:r>
    </w:p>
    <w:p w14:paraId="2277D48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8 - Fundusze własne, fundusze specjalne i wynik finansowy</w:t>
      </w:r>
    </w:p>
    <w:p w14:paraId="6A20DFD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800 Fundusz podstawowy</w:t>
      </w:r>
    </w:p>
    <w:p w14:paraId="0A38EA32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820 Rozliczenie wyniku finansowego</w:t>
      </w:r>
    </w:p>
    <w:p w14:paraId="447D2986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840 Rezerwy</w:t>
      </w:r>
    </w:p>
    <w:p w14:paraId="1F7C5567" w14:textId="348797AB" w:rsidR="006E0856" w:rsidRPr="000A2927" w:rsidRDefault="006E0856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846 Rozliczenia międzyokresowe przychodów pozostałych</w:t>
      </w:r>
    </w:p>
    <w:p w14:paraId="50D23F15" w14:textId="6F6DA923" w:rsidR="006C28EA" w:rsidRPr="000A2927" w:rsidRDefault="006C28EA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847 Rozliczenia międzyokresowe przychodów z dotacji</w:t>
      </w:r>
    </w:p>
    <w:p w14:paraId="7FE5126D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85</w:t>
      </w:r>
      <w:r w:rsidR="006E0856" w:rsidRPr="000A2927">
        <w:rPr>
          <w:rFonts w:ascii="TimesNewRomanPSMT" w:hAnsi="TimesNewRomanPSMT" w:cs="TimesNewRomanPSMT"/>
          <w:color w:val="000000" w:themeColor="text1"/>
          <w:szCs w:val="24"/>
        </w:rPr>
        <w:t>1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 Zakładowy fundusz </w:t>
      </w:r>
      <w:r w:rsidR="007E2229" w:rsidRPr="000A2927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wiadcze</w:t>
      </w:r>
      <w:r w:rsidR="007E2229" w:rsidRPr="000A2927">
        <w:rPr>
          <w:rFonts w:ascii="TimesNewRomanPSMT" w:hAnsi="TimesNewRomanPSMT" w:cs="TimesNewRomanPSMT"/>
          <w:color w:val="000000" w:themeColor="text1"/>
          <w:szCs w:val="24"/>
        </w:rPr>
        <w:t>ń</w:t>
      </w:r>
      <w:r w:rsidRPr="000A2927">
        <w:rPr>
          <w:rFonts w:ascii="TimesNewRoman" w:hAnsi="TimesNewRoman" w:cs="TimesNewRoman"/>
          <w:color w:val="000000" w:themeColor="text1"/>
          <w:szCs w:val="24"/>
        </w:rPr>
        <w:t xml:space="preserve">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socjalnych</w:t>
      </w:r>
    </w:p>
    <w:p w14:paraId="1200E0C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860 Wynik finansowy</w:t>
      </w:r>
    </w:p>
    <w:p w14:paraId="46BBEB7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870 </w:t>
      </w:r>
      <w:r w:rsidR="006E0856" w:rsidRPr="00F720F1">
        <w:rPr>
          <w:rFonts w:ascii="TimesNewRomanPSMT" w:hAnsi="TimesNewRomanPSMT" w:cs="TimesNewRomanPSMT"/>
          <w:color w:val="000000" w:themeColor="text1"/>
          <w:szCs w:val="24"/>
        </w:rPr>
        <w:t>O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bowi</w:t>
      </w:r>
      <w:r w:rsidR="007E2229" w:rsidRPr="00F720F1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zkowe obci</w:t>
      </w:r>
      <w:r w:rsidR="007E2229" w:rsidRPr="00F720F1">
        <w:rPr>
          <w:rFonts w:ascii="TimesNewRomanPSMT" w:hAnsi="TimesNewRomanPSMT" w:cs="TimesNewRomanPSMT"/>
          <w:color w:val="000000" w:themeColor="text1"/>
          <w:szCs w:val="24"/>
        </w:rPr>
        <w:t>ąż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enia wyniku finansowego</w:t>
      </w:r>
    </w:p>
    <w:sectPr w:rsidR="002F3008" w:rsidRPr="00F720F1" w:rsidSect="003B4D72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08"/>
    <w:rsid w:val="000A2927"/>
    <w:rsid w:val="0013725B"/>
    <w:rsid w:val="001D55C5"/>
    <w:rsid w:val="00202730"/>
    <w:rsid w:val="00233DFC"/>
    <w:rsid w:val="00253884"/>
    <w:rsid w:val="002F3008"/>
    <w:rsid w:val="002F5BB1"/>
    <w:rsid w:val="00304F2D"/>
    <w:rsid w:val="00324174"/>
    <w:rsid w:val="00335A4B"/>
    <w:rsid w:val="003B4D72"/>
    <w:rsid w:val="00492B22"/>
    <w:rsid w:val="004D326A"/>
    <w:rsid w:val="00527B3B"/>
    <w:rsid w:val="0058670B"/>
    <w:rsid w:val="0067763A"/>
    <w:rsid w:val="006C28EA"/>
    <w:rsid w:val="006E0856"/>
    <w:rsid w:val="007271A8"/>
    <w:rsid w:val="0074564B"/>
    <w:rsid w:val="007A76CC"/>
    <w:rsid w:val="007E2229"/>
    <w:rsid w:val="00801FEF"/>
    <w:rsid w:val="008515B7"/>
    <w:rsid w:val="008B7C98"/>
    <w:rsid w:val="00943544"/>
    <w:rsid w:val="009A77F2"/>
    <w:rsid w:val="00A27366"/>
    <w:rsid w:val="00AB20C6"/>
    <w:rsid w:val="00AC63EE"/>
    <w:rsid w:val="00D67482"/>
    <w:rsid w:val="00D96280"/>
    <w:rsid w:val="00DE48B7"/>
    <w:rsid w:val="00DE79A7"/>
    <w:rsid w:val="00E279B9"/>
    <w:rsid w:val="00E370F9"/>
    <w:rsid w:val="00E47D19"/>
    <w:rsid w:val="00F7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0D53E"/>
  <w15:chartTrackingRefBased/>
  <w15:docId w15:val="{8BFC125D-0970-464E-BFFA-36EDAC3C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008"/>
    <w:pPr>
      <w:spacing w:before="240" w:after="120" w:line="360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3DFC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3DFC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2B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2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2B22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2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2B22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828AA9-80EF-427D-BC6C-ED365C331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C81E2C-11D8-4D01-8B91-927075C9ED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044B15-F03A-4483-A3A0-FDDB4D4BD5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2022-02-09T13:01:00Z</dcterms:created>
  <dcterms:modified xsi:type="dcterms:W3CDTF">2022-02-09T13:01:00Z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