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0B324" w14:textId="63F4C193"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C60C25">
        <w:rPr>
          <w:sz w:val="26"/>
          <w:szCs w:val="26"/>
        </w:rPr>
        <w:t>ZARZĄDZENIE</w:t>
      </w:r>
      <w:r w:rsidR="003357D0" w:rsidRPr="00C60C25">
        <w:rPr>
          <w:sz w:val="26"/>
          <w:szCs w:val="26"/>
        </w:rPr>
        <w:t xml:space="preserve"> Nr</w:t>
      </w:r>
      <w:r w:rsidR="00C60C25" w:rsidRPr="00C60C25">
        <w:rPr>
          <w:sz w:val="26"/>
          <w:szCs w:val="26"/>
        </w:rPr>
        <w:t xml:space="preserve"> 10</w:t>
      </w:r>
      <w:r w:rsidR="00054B90" w:rsidRPr="00C60C25">
        <w:rPr>
          <w:sz w:val="26"/>
          <w:szCs w:val="26"/>
        </w:rPr>
        <w:t>/20</w:t>
      </w:r>
      <w:r w:rsidR="00F22FC6" w:rsidRPr="00C60C25">
        <w:rPr>
          <w:sz w:val="26"/>
          <w:szCs w:val="26"/>
        </w:rPr>
        <w:t>2</w:t>
      </w:r>
      <w:r w:rsidR="00FC59E7" w:rsidRPr="00C60C25">
        <w:rPr>
          <w:sz w:val="26"/>
          <w:szCs w:val="26"/>
        </w:rPr>
        <w:t>2</w:t>
      </w:r>
    </w:p>
    <w:p w14:paraId="4A653309" w14:textId="56DFE774"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</w:p>
    <w:p w14:paraId="2763BAA3" w14:textId="02DABB81"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z </w:t>
      </w:r>
      <w:r w:rsidRPr="00363625">
        <w:rPr>
          <w:b/>
          <w:sz w:val="26"/>
          <w:szCs w:val="26"/>
        </w:rPr>
        <w:t>dnia</w:t>
      </w:r>
      <w:r w:rsidR="009B48BE" w:rsidRPr="00363625">
        <w:rPr>
          <w:b/>
          <w:sz w:val="26"/>
          <w:szCs w:val="26"/>
        </w:rPr>
        <w:t xml:space="preserve"> </w:t>
      </w:r>
      <w:r w:rsidR="006855CA">
        <w:rPr>
          <w:b/>
          <w:sz w:val="26"/>
          <w:szCs w:val="26"/>
        </w:rPr>
        <w:t xml:space="preserve">31 stycznia </w:t>
      </w:r>
      <w:r w:rsidR="003357D0" w:rsidRPr="00363625">
        <w:rPr>
          <w:b/>
          <w:sz w:val="26"/>
          <w:szCs w:val="26"/>
        </w:rPr>
        <w:t>20</w:t>
      </w:r>
      <w:r w:rsidR="00F22FC6" w:rsidRPr="00363625">
        <w:rPr>
          <w:b/>
          <w:sz w:val="26"/>
          <w:szCs w:val="26"/>
        </w:rPr>
        <w:t>2</w:t>
      </w:r>
      <w:r w:rsidR="00FC59E7" w:rsidRPr="00363625">
        <w:rPr>
          <w:b/>
          <w:sz w:val="26"/>
          <w:szCs w:val="26"/>
        </w:rPr>
        <w:t>2</w:t>
      </w:r>
      <w:r w:rsidR="009C69DB" w:rsidRPr="00363625">
        <w:rPr>
          <w:b/>
          <w:sz w:val="26"/>
          <w:szCs w:val="26"/>
        </w:rPr>
        <w:t xml:space="preserve"> </w:t>
      </w:r>
      <w:r w:rsidR="003357D0" w:rsidRPr="00363625">
        <w:rPr>
          <w:b/>
          <w:sz w:val="26"/>
          <w:szCs w:val="26"/>
        </w:rPr>
        <w:t>r</w:t>
      </w:r>
      <w:r w:rsidR="009059E9" w:rsidRPr="00363625">
        <w:rPr>
          <w:b/>
          <w:sz w:val="26"/>
          <w:szCs w:val="26"/>
        </w:rPr>
        <w:t>oku</w:t>
      </w:r>
    </w:p>
    <w:p w14:paraId="37FBB4F0" w14:textId="77777777"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4E593E18" w14:textId="77777777" w:rsidR="00C834B1" w:rsidRPr="0077241C" w:rsidRDefault="003357D0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</w:t>
      </w:r>
    </w:p>
    <w:p w14:paraId="50AFEF91" w14:textId="509A4216" w:rsidR="00266991" w:rsidRPr="0077241C" w:rsidRDefault="000F2C1A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ramach </w:t>
      </w:r>
      <w:r w:rsidR="005B77CE">
        <w:rPr>
          <w:i/>
          <w:sz w:val="26"/>
          <w:szCs w:val="26"/>
        </w:rPr>
        <w:t>kwoty wydatków budżetu państwa, która nie wygasa z upływem roku budżetowego</w:t>
      </w:r>
    </w:p>
    <w:p w14:paraId="08866725" w14:textId="77777777"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272FA546" w14:textId="77777777"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14:paraId="69E4360F" w14:textId="77777777"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 xml:space="preserve">o Polskiej Akademii </w:t>
      </w:r>
      <w:r w:rsidR="00392801" w:rsidRPr="00D03546">
        <w:rPr>
          <w:i/>
          <w:sz w:val="26"/>
          <w:szCs w:val="26"/>
        </w:rPr>
        <w:t>Nauk</w:t>
      </w:r>
      <w:r w:rsidR="00392801" w:rsidRPr="00D03546">
        <w:rPr>
          <w:sz w:val="26"/>
          <w:szCs w:val="26"/>
        </w:rPr>
        <w:t xml:space="preserve"> (</w:t>
      </w:r>
      <w:r w:rsidR="001C7308" w:rsidRPr="00D03546">
        <w:rPr>
          <w:sz w:val="26"/>
          <w:szCs w:val="26"/>
        </w:rPr>
        <w:t>Dz. </w:t>
      </w:r>
      <w:r w:rsidR="0077241C" w:rsidRPr="00D03546">
        <w:rPr>
          <w:sz w:val="26"/>
          <w:szCs w:val="26"/>
        </w:rPr>
        <w:t>U. z </w:t>
      </w:r>
      <w:r w:rsidR="001C7308" w:rsidRPr="00D03546">
        <w:rPr>
          <w:sz w:val="26"/>
          <w:szCs w:val="26"/>
        </w:rPr>
        <w:t>20</w:t>
      </w:r>
      <w:r w:rsidR="005D58E3" w:rsidRPr="00D03546">
        <w:rPr>
          <w:sz w:val="26"/>
          <w:szCs w:val="26"/>
        </w:rPr>
        <w:t>20</w:t>
      </w:r>
      <w:r w:rsidR="001C7308" w:rsidRPr="00D03546">
        <w:rPr>
          <w:sz w:val="26"/>
          <w:szCs w:val="26"/>
        </w:rPr>
        <w:t xml:space="preserve"> r. poz. 1</w:t>
      </w:r>
      <w:r w:rsidR="005D58E3" w:rsidRPr="00D03546">
        <w:rPr>
          <w:sz w:val="26"/>
          <w:szCs w:val="26"/>
        </w:rPr>
        <w:t>796</w:t>
      </w:r>
      <w:r w:rsidR="00392801" w:rsidRPr="00D03546">
        <w:rPr>
          <w:sz w:val="26"/>
          <w:szCs w:val="26"/>
        </w:rPr>
        <w:t xml:space="preserve">) </w:t>
      </w:r>
      <w:r w:rsidRPr="00D03546">
        <w:rPr>
          <w:sz w:val="26"/>
          <w:szCs w:val="26"/>
        </w:rPr>
        <w:t>postanawiam</w:t>
      </w:r>
      <w:r w:rsidRPr="0077241C">
        <w:rPr>
          <w:sz w:val="26"/>
          <w:szCs w:val="26"/>
        </w:rPr>
        <w:t>, co następuje:</w:t>
      </w:r>
    </w:p>
    <w:p w14:paraId="72FAD029" w14:textId="7C392694" w:rsidR="000F5364" w:rsidRPr="00861C38" w:rsidRDefault="00C834B1" w:rsidP="00861C38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 xml:space="preserve">W ramach </w:t>
      </w:r>
      <w:r w:rsidR="00861C38" w:rsidRPr="00861C38">
        <w:rPr>
          <w:sz w:val="26"/>
          <w:szCs w:val="26"/>
        </w:rPr>
        <w:t>wydatków budżetu państwa na rok 202</w:t>
      </w:r>
      <w:r w:rsidR="00FC59E7">
        <w:rPr>
          <w:sz w:val="26"/>
          <w:szCs w:val="26"/>
        </w:rPr>
        <w:t>1</w:t>
      </w:r>
      <w:r w:rsidR="00861C38" w:rsidRPr="00861C38">
        <w:rPr>
          <w:sz w:val="26"/>
          <w:szCs w:val="26"/>
        </w:rPr>
        <w:t>, zapisanych w części 67 Polska Akademia Nauk, które nie wygasają z upływem roku budżetowego</w:t>
      </w:r>
      <w:r w:rsidR="006A43A6">
        <w:rPr>
          <w:sz w:val="26"/>
          <w:szCs w:val="26"/>
        </w:rPr>
        <w:t>,</w:t>
      </w:r>
      <w:r w:rsidR="00861C38" w:rsidRPr="00861C38">
        <w:rPr>
          <w:sz w:val="26"/>
          <w:szCs w:val="26"/>
        </w:rPr>
        <w:t xml:space="preserve"> </w:t>
      </w:r>
      <w:r w:rsidR="00F44F81" w:rsidRPr="00861C38">
        <w:rPr>
          <w:sz w:val="26"/>
          <w:szCs w:val="26"/>
        </w:rPr>
        <w:t xml:space="preserve">ustalam wykaz </w:t>
      </w:r>
      <w:r w:rsidR="000F5364" w:rsidRPr="00861C38">
        <w:rPr>
          <w:sz w:val="26"/>
          <w:szCs w:val="26"/>
        </w:rPr>
        <w:t xml:space="preserve">zaplanowanych </w:t>
      </w:r>
      <w:r w:rsidR="00F44F81" w:rsidRPr="00861C38">
        <w:rPr>
          <w:sz w:val="26"/>
          <w:szCs w:val="26"/>
        </w:rPr>
        <w:t>zadań operacyjnych</w:t>
      </w:r>
      <w:r w:rsidR="000F5364" w:rsidRPr="00861C38">
        <w:rPr>
          <w:sz w:val="26"/>
          <w:szCs w:val="26"/>
        </w:rPr>
        <w:t xml:space="preserve"> </w:t>
      </w:r>
      <w:r w:rsidR="00861C38" w:rsidRPr="00861C38">
        <w:rPr>
          <w:sz w:val="26"/>
          <w:szCs w:val="26"/>
        </w:rPr>
        <w:t>oraz dysponentów środków, które podlegają rozliczeniu w ciężar dotacji w rozdziale 73095</w:t>
      </w:r>
      <w:r w:rsidR="006A43A6">
        <w:rPr>
          <w:sz w:val="26"/>
          <w:szCs w:val="26"/>
        </w:rPr>
        <w:t>,</w:t>
      </w:r>
      <w:r w:rsidR="00861C38" w:rsidRPr="00861C38">
        <w:rPr>
          <w:sz w:val="26"/>
          <w:szCs w:val="26"/>
        </w:rPr>
        <w:t xml:space="preserve"> określony w załączniku nr 1. </w:t>
      </w:r>
    </w:p>
    <w:p w14:paraId="1B10B89F" w14:textId="77777777" w:rsidR="00F44F81" w:rsidRPr="001B6F3A" w:rsidRDefault="00F44F8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 xml:space="preserve">Dysponenci, o których mowa w ust. 1 oraz ich zastępcy dokonują czynności na podstawie i w granicach zakreślonych w imiennych pełnomocnictwach udzielonych </w:t>
      </w:r>
      <w:r w:rsidRPr="001B6F3A">
        <w:rPr>
          <w:sz w:val="26"/>
          <w:szCs w:val="26"/>
        </w:rPr>
        <w:t xml:space="preserve">przez Prezesa Akademii i Kanclerza Akademii. </w:t>
      </w:r>
    </w:p>
    <w:p w14:paraId="6B876BD3" w14:textId="629AE22A" w:rsidR="001F3812" w:rsidRPr="00D91E3C" w:rsidRDefault="001F381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D91E3C">
        <w:rPr>
          <w:sz w:val="26"/>
          <w:szCs w:val="26"/>
        </w:rPr>
        <w:t>Do zaciągania zobowiązań i dokonywania wydatków objętych niniejszym zarządzeniem stosuje się odpowiednio procedury wprowadzone Decyzją Nr</w:t>
      </w:r>
      <w:r w:rsidR="00F22FC6" w:rsidRPr="00D91E3C">
        <w:rPr>
          <w:sz w:val="26"/>
          <w:szCs w:val="26"/>
        </w:rPr>
        <w:t> </w:t>
      </w:r>
      <w:r w:rsidRPr="00D91E3C">
        <w:rPr>
          <w:sz w:val="26"/>
          <w:szCs w:val="26"/>
        </w:rPr>
        <w:t xml:space="preserve">40/2016 Prezesa PAN z dnia 14 października 2016 r. </w:t>
      </w:r>
      <w:r w:rsidRPr="00D91E3C">
        <w:rPr>
          <w:i/>
          <w:sz w:val="26"/>
          <w:szCs w:val="26"/>
        </w:rPr>
        <w:t>w sprawie wprowadzenia procedury określającej zasady realizacji planu finansowego Polskiej Akademii Nauk na szczeblu centralnym</w:t>
      </w:r>
      <w:r w:rsidRPr="00D91E3C">
        <w:rPr>
          <w:sz w:val="26"/>
          <w:szCs w:val="26"/>
        </w:rPr>
        <w:t xml:space="preserve">, zmienioną Decyzją Nr 22/2017 </w:t>
      </w:r>
      <w:r w:rsidR="00625353" w:rsidRPr="00D91E3C">
        <w:rPr>
          <w:sz w:val="26"/>
          <w:szCs w:val="26"/>
        </w:rPr>
        <w:t xml:space="preserve">Prezesa Polskiej Akademii Nauk </w:t>
      </w:r>
      <w:r w:rsidRPr="00D91E3C">
        <w:rPr>
          <w:sz w:val="26"/>
          <w:szCs w:val="26"/>
        </w:rPr>
        <w:t xml:space="preserve">z dnia 23 marca 2017 roku i Decyzją nr 30/2017 </w:t>
      </w:r>
      <w:r w:rsidR="00625353" w:rsidRPr="00D91E3C">
        <w:rPr>
          <w:sz w:val="26"/>
          <w:szCs w:val="26"/>
        </w:rPr>
        <w:t xml:space="preserve">Prezesa PAN </w:t>
      </w:r>
      <w:r w:rsidRPr="00D91E3C">
        <w:rPr>
          <w:sz w:val="26"/>
          <w:szCs w:val="26"/>
        </w:rPr>
        <w:t>z</w:t>
      </w:r>
      <w:r w:rsidR="00363625">
        <w:rPr>
          <w:sz w:val="26"/>
          <w:szCs w:val="26"/>
        </w:rPr>
        <w:t> </w:t>
      </w:r>
      <w:r w:rsidRPr="00D91E3C">
        <w:rPr>
          <w:sz w:val="26"/>
          <w:szCs w:val="26"/>
        </w:rPr>
        <w:t>dnia 7 czerwca 2017 roku, z zastrzeżeniem ust. 4.</w:t>
      </w:r>
    </w:p>
    <w:p w14:paraId="4540631B" w14:textId="77777777" w:rsidR="009F4F61" w:rsidRPr="00861C38" w:rsidRDefault="003442E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>K</w:t>
      </w:r>
      <w:r w:rsidR="009F4F61" w:rsidRPr="00861C38">
        <w:rPr>
          <w:sz w:val="26"/>
          <w:szCs w:val="26"/>
        </w:rPr>
        <w:t>ontrola ce</w:t>
      </w:r>
      <w:r w:rsidR="006E3D61" w:rsidRPr="00861C38">
        <w:rPr>
          <w:sz w:val="26"/>
          <w:szCs w:val="26"/>
        </w:rPr>
        <w:t>lowości zaciągania zobowiązań i </w:t>
      </w:r>
      <w:r w:rsidR="009F4F61" w:rsidRPr="00861C38">
        <w:rPr>
          <w:sz w:val="26"/>
          <w:szCs w:val="26"/>
        </w:rPr>
        <w:t>dokonywania wydatków następuje przy wykorzystaniu informatycznego systemu ERP.</w:t>
      </w:r>
    </w:p>
    <w:p w14:paraId="5226DA8D" w14:textId="77777777" w:rsidR="00861C38" w:rsidRPr="00861C38" w:rsidRDefault="00861C38" w:rsidP="002F5B72">
      <w:pPr>
        <w:pStyle w:val="Akapitzlist"/>
        <w:numPr>
          <w:ilvl w:val="0"/>
          <w:numId w:val="22"/>
        </w:numPr>
        <w:spacing w:before="120" w:after="240" w:line="300" w:lineRule="exact"/>
        <w:ind w:left="426" w:hanging="426"/>
        <w:jc w:val="both"/>
        <w:rPr>
          <w:sz w:val="26"/>
          <w:szCs w:val="26"/>
        </w:rPr>
      </w:pPr>
      <w:r w:rsidRPr="00861C38">
        <w:rPr>
          <w:sz w:val="26"/>
          <w:szCs w:val="26"/>
        </w:rPr>
        <w:t>Zarządzenie wchodzi w życie z dniem podpisania.</w:t>
      </w:r>
    </w:p>
    <w:p w14:paraId="379B2199" w14:textId="77777777"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5564C445" w14:textId="77777777"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15CA752B" w14:textId="77777777"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14:paraId="12FDADE4" w14:textId="77777777"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14:paraId="2904D14E" w14:textId="77777777"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14:paraId="38DE7022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880972D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834767D" w14:textId="77777777"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14:paraId="5FB2446B" w14:textId="77777777" w:rsidR="00861C38" w:rsidRDefault="00861C38" w:rsidP="00BC2A3E">
      <w:pPr>
        <w:spacing w:before="240" w:line="100" w:lineRule="exact"/>
        <w:rPr>
          <w:sz w:val="26"/>
          <w:szCs w:val="26"/>
          <w:u w:val="single"/>
        </w:rPr>
      </w:pPr>
    </w:p>
    <w:p w14:paraId="4EC55CAB" w14:textId="77777777" w:rsidR="00363625" w:rsidRDefault="00363625" w:rsidP="00BC2A3E">
      <w:pPr>
        <w:spacing w:before="240" w:line="100" w:lineRule="exact"/>
        <w:rPr>
          <w:sz w:val="26"/>
          <w:szCs w:val="26"/>
          <w:u w:val="single"/>
        </w:rPr>
      </w:pPr>
    </w:p>
    <w:p w14:paraId="54F7A0C0" w14:textId="348E3649"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3ADEC476" w14:textId="77777777"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14:paraId="0F23AD20" w14:textId="77777777"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861C38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9EEB" w14:textId="77777777" w:rsidR="00257A28" w:rsidRDefault="00257A28">
      <w:r>
        <w:separator/>
      </w:r>
    </w:p>
  </w:endnote>
  <w:endnote w:type="continuationSeparator" w:id="0">
    <w:p w14:paraId="78A488DE" w14:textId="77777777" w:rsidR="00257A28" w:rsidRDefault="00257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E252D" w14:textId="77777777" w:rsidR="00257A28" w:rsidRDefault="00257A28">
      <w:r>
        <w:separator/>
      </w:r>
    </w:p>
  </w:footnote>
  <w:footnote w:type="continuationSeparator" w:id="0">
    <w:p w14:paraId="2C5C77B4" w14:textId="77777777" w:rsidR="00257A28" w:rsidRDefault="00257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F3A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57A28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3625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853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B77CE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55CA"/>
    <w:rsid w:val="00686B17"/>
    <w:rsid w:val="00696DC5"/>
    <w:rsid w:val="006A43A6"/>
    <w:rsid w:val="006B05C0"/>
    <w:rsid w:val="006B18E4"/>
    <w:rsid w:val="006B7392"/>
    <w:rsid w:val="006B7BBF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622BE"/>
    <w:rsid w:val="00767FC5"/>
    <w:rsid w:val="0077049A"/>
    <w:rsid w:val="0077241C"/>
    <w:rsid w:val="00772C7B"/>
    <w:rsid w:val="00774438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1C38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0C25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E7FA4"/>
    <w:rsid w:val="00CF2A32"/>
    <w:rsid w:val="00D01F93"/>
    <w:rsid w:val="00D03546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91E3C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C59E7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F59068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20029-E907-4AA3-800A-15E31FCF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Borowa-Malinowska Agnieszka</cp:lastModifiedBy>
  <cp:revision>8</cp:revision>
  <cp:lastPrinted>2021-01-07T14:28:00Z</cp:lastPrinted>
  <dcterms:created xsi:type="dcterms:W3CDTF">2022-01-28T13:15:00Z</dcterms:created>
  <dcterms:modified xsi:type="dcterms:W3CDTF">2022-02-01T09:50:00Z</dcterms:modified>
</cp:coreProperties>
</file>