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6B11D" w14:textId="77BA2F50" w:rsidR="00401C63" w:rsidRPr="003465C3" w:rsidRDefault="00401C63" w:rsidP="00C22349">
      <w:pPr>
        <w:spacing w:after="26" w:line="276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t xml:space="preserve">Uchwała Nr </w:t>
      </w:r>
      <w:r w:rsidR="00B77DF6">
        <w:rPr>
          <w:rFonts w:ascii="Bookman Old Style" w:hAnsi="Bookman Old Style"/>
          <w:b/>
          <w:color w:val="auto"/>
          <w:sz w:val="22"/>
        </w:rPr>
        <w:t>3</w:t>
      </w:r>
      <w:r w:rsidRPr="003465C3">
        <w:rPr>
          <w:rFonts w:ascii="Bookman Old Style" w:hAnsi="Bookman Old Style"/>
          <w:b/>
          <w:color w:val="auto"/>
          <w:sz w:val="22"/>
        </w:rPr>
        <w:t>/202</w:t>
      </w:r>
      <w:r w:rsidR="004A7A24">
        <w:rPr>
          <w:rFonts w:ascii="Bookman Old Style" w:hAnsi="Bookman Old Style"/>
          <w:b/>
          <w:color w:val="auto"/>
          <w:sz w:val="22"/>
        </w:rPr>
        <w:t>2</w:t>
      </w:r>
    </w:p>
    <w:p w14:paraId="5D75945A" w14:textId="77777777" w:rsidR="00401C63" w:rsidRPr="003465C3" w:rsidRDefault="00401C63" w:rsidP="00C22349">
      <w:pPr>
        <w:spacing w:after="0" w:line="276" w:lineRule="auto"/>
        <w:ind w:left="0"/>
        <w:jc w:val="center"/>
        <w:rPr>
          <w:rFonts w:ascii="Bookman Old Style" w:hAnsi="Bookman Old Style"/>
          <w:b/>
          <w:color w:val="auto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t>Prezydium Polskiej Akademii Nauk</w:t>
      </w:r>
    </w:p>
    <w:p w14:paraId="02C93357" w14:textId="55FF53AB" w:rsidR="00401C63" w:rsidRPr="003465C3" w:rsidRDefault="00401C63" w:rsidP="00C22349">
      <w:pPr>
        <w:spacing w:after="0" w:line="276" w:lineRule="auto"/>
        <w:ind w:left="0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z dnia</w:t>
      </w:r>
      <w:r w:rsidR="00592C69">
        <w:rPr>
          <w:rFonts w:ascii="Bookman Old Style" w:hAnsi="Bookman Old Style"/>
          <w:color w:val="auto"/>
          <w:sz w:val="22"/>
        </w:rPr>
        <w:t xml:space="preserve"> </w:t>
      </w:r>
      <w:r w:rsidR="00830074">
        <w:rPr>
          <w:rFonts w:ascii="Bookman Old Style" w:hAnsi="Bookman Old Style"/>
          <w:color w:val="auto"/>
          <w:sz w:val="22"/>
        </w:rPr>
        <w:t>18</w:t>
      </w:r>
      <w:r w:rsidR="004A7A24">
        <w:rPr>
          <w:rFonts w:ascii="Bookman Old Style" w:hAnsi="Bookman Old Style"/>
          <w:color w:val="auto"/>
          <w:sz w:val="22"/>
        </w:rPr>
        <w:t xml:space="preserve"> stycznia </w:t>
      </w:r>
      <w:r w:rsidR="003B7284">
        <w:rPr>
          <w:rFonts w:ascii="Bookman Old Style" w:hAnsi="Bookman Old Style"/>
          <w:color w:val="auto"/>
          <w:sz w:val="22"/>
        </w:rPr>
        <w:t>202</w:t>
      </w:r>
      <w:r w:rsidR="004A7A24">
        <w:rPr>
          <w:rFonts w:ascii="Bookman Old Style" w:hAnsi="Bookman Old Style"/>
          <w:color w:val="auto"/>
          <w:sz w:val="22"/>
        </w:rPr>
        <w:t>2</w:t>
      </w:r>
      <w:r w:rsidRPr="003465C3">
        <w:rPr>
          <w:rFonts w:ascii="Bookman Old Style" w:hAnsi="Bookman Old Style"/>
          <w:color w:val="auto"/>
          <w:sz w:val="22"/>
        </w:rPr>
        <w:t xml:space="preserve"> r.</w:t>
      </w:r>
    </w:p>
    <w:p w14:paraId="7BC340A2" w14:textId="77777777" w:rsidR="00401C63" w:rsidRPr="003465C3" w:rsidRDefault="00401C63" w:rsidP="00C22349">
      <w:pPr>
        <w:spacing w:after="0" w:line="276" w:lineRule="auto"/>
        <w:ind w:left="0" w:right="2308"/>
        <w:rPr>
          <w:rFonts w:ascii="Bookman Old Style" w:hAnsi="Bookman Old Style"/>
          <w:b/>
          <w:color w:val="auto"/>
          <w:sz w:val="22"/>
        </w:rPr>
      </w:pPr>
    </w:p>
    <w:p w14:paraId="0F6C9279" w14:textId="2181FC8C" w:rsidR="00401C63" w:rsidRPr="003465C3" w:rsidRDefault="00401C63" w:rsidP="00C22349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  <w:bookmarkStart w:id="0" w:name="_Hlk29897851"/>
      <w:r w:rsidRPr="003465C3">
        <w:rPr>
          <w:rFonts w:ascii="Bookman Old Style" w:hAnsi="Bookman Old Style"/>
          <w:b/>
          <w:color w:val="auto"/>
          <w:sz w:val="22"/>
        </w:rPr>
        <w:t xml:space="preserve">w sprawie wyrażenia zgody na rozporządzenie składnikami aktywów trwałych </w:t>
      </w:r>
      <w:r w:rsidR="003B7284">
        <w:rPr>
          <w:rFonts w:ascii="Bookman Old Style" w:hAnsi="Bookman Old Style"/>
          <w:b/>
          <w:color w:val="auto"/>
          <w:sz w:val="22"/>
        </w:rPr>
        <w:t xml:space="preserve">przez Instytut </w:t>
      </w:r>
      <w:r w:rsidR="00592C69">
        <w:rPr>
          <w:rFonts w:ascii="Bookman Old Style" w:hAnsi="Bookman Old Style"/>
          <w:b/>
          <w:color w:val="auto"/>
          <w:sz w:val="22"/>
        </w:rPr>
        <w:t>Fizjologii i Żywienia Zwierząt im. Jana Kielanowskiego</w:t>
      </w:r>
      <w:r w:rsidR="003B7284">
        <w:rPr>
          <w:rFonts w:ascii="Bookman Old Style" w:hAnsi="Bookman Old Style"/>
          <w:b/>
          <w:color w:val="auto"/>
          <w:sz w:val="22"/>
        </w:rPr>
        <w:t xml:space="preserve"> Polskiej</w:t>
      </w:r>
      <w:r w:rsidR="00574FF8">
        <w:rPr>
          <w:rFonts w:ascii="Bookman Old Style" w:hAnsi="Bookman Old Style"/>
          <w:b/>
          <w:color w:val="auto"/>
          <w:sz w:val="22"/>
        </w:rPr>
        <w:t> </w:t>
      </w:r>
      <w:r w:rsidR="003B7284">
        <w:rPr>
          <w:rFonts w:ascii="Bookman Old Style" w:hAnsi="Bookman Old Style"/>
          <w:b/>
          <w:color w:val="auto"/>
          <w:sz w:val="22"/>
        </w:rPr>
        <w:t>Akademii Nauk</w:t>
      </w:r>
      <w:r w:rsidR="00592C69">
        <w:rPr>
          <w:rFonts w:ascii="Bookman Old Style" w:hAnsi="Bookman Old Style"/>
          <w:b/>
          <w:color w:val="auto"/>
          <w:sz w:val="22"/>
        </w:rPr>
        <w:t>,</w:t>
      </w:r>
      <w:r w:rsidR="003B7284">
        <w:rPr>
          <w:rFonts w:ascii="Bookman Old Style" w:hAnsi="Bookman Old Style"/>
          <w:b/>
          <w:color w:val="auto"/>
          <w:sz w:val="22"/>
        </w:rPr>
        <w:t xml:space="preserve"> </w:t>
      </w:r>
      <w:r w:rsidRPr="003465C3">
        <w:rPr>
          <w:rFonts w:ascii="Bookman Old Style" w:hAnsi="Bookman Old Style"/>
          <w:b/>
          <w:color w:val="auto"/>
          <w:sz w:val="22"/>
        </w:rPr>
        <w:t xml:space="preserve">polegające na </w:t>
      </w:r>
      <w:r w:rsidR="007A4A82">
        <w:rPr>
          <w:rFonts w:ascii="Bookman Old Style" w:hAnsi="Bookman Old Style"/>
          <w:b/>
          <w:color w:val="auto"/>
          <w:sz w:val="22"/>
        </w:rPr>
        <w:t>sprzedaży prawa własności lokalu mieszkalnego</w:t>
      </w:r>
      <w:r w:rsidR="00592C69">
        <w:rPr>
          <w:rFonts w:ascii="Bookman Old Style" w:hAnsi="Bookman Old Style"/>
          <w:b/>
          <w:color w:val="auto"/>
          <w:sz w:val="22"/>
        </w:rPr>
        <w:t xml:space="preserve"> nr 1</w:t>
      </w:r>
      <w:r w:rsidR="007A4A82">
        <w:rPr>
          <w:rFonts w:ascii="Bookman Old Style" w:hAnsi="Bookman Old Style"/>
          <w:b/>
          <w:color w:val="auto"/>
          <w:sz w:val="22"/>
        </w:rPr>
        <w:t>1</w:t>
      </w:r>
      <w:r w:rsidR="00592C69">
        <w:rPr>
          <w:rFonts w:ascii="Bookman Old Style" w:hAnsi="Bookman Old Style"/>
          <w:b/>
          <w:color w:val="auto"/>
          <w:sz w:val="22"/>
        </w:rPr>
        <w:t>, położonego przy ul. In</w:t>
      </w:r>
      <w:r w:rsidR="00830074">
        <w:rPr>
          <w:rFonts w:ascii="Bookman Old Style" w:hAnsi="Bookman Old Style"/>
          <w:b/>
          <w:color w:val="auto"/>
          <w:sz w:val="22"/>
        </w:rPr>
        <w:t>stytuckiej</w:t>
      </w:r>
      <w:r w:rsidR="00592C69">
        <w:rPr>
          <w:rFonts w:ascii="Bookman Old Style" w:hAnsi="Bookman Old Style"/>
          <w:b/>
          <w:color w:val="auto"/>
          <w:sz w:val="22"/>
        </w:rPr>
        <w:t xml:space="preserve"> 4 w Jabłonnie, gmina</w:t>
      </w:r>
      <w:r w:rsidR="00574FF8">
        <w:rPr>
          <w:rFonts w:ascii="Bookman Old Style" w:hAnsi="Bookman Old Style"/>
          <w:b/>
          <w:color w:val="auto"/>
          <w:sz w:val="22"/>
        </w:rPr>
        <w:t> </w:t>
      </w:r>
      <w:r w:rsidR="00592C69">
        <w:rPr>
          <w:rFonts w:ascii="Bookman Old Style" w:hAnsi="Bookman Old Style"/>
          <w:b/>
          <w:color w:val="auto"/>
          <w:sz w:val="22"/>
        </w:rPr>
        <w:t>Jabłonna, powiat</w:t>
      </w:r>
      <w:r w:rsidR="00574FF8">
        <w:rPr>
          <w:rFonts w:ascii="Bookman Old Style" w:hAnsi="Bookman Old Style"/>
          <w:b/>
          <w:color w:val="auto"/>
          <w:sz w:val="22"/>
        </w:rPr>
        <w:t> </w:t>
      </w:r>
      <w:r w:rsidR="00592C69">
        <w:rPr>
          <w:rFonts w:ascii="Bookman Old Style" w:hAnsi="Bookman Old Style"/>
          <w:b/>
          <w:color w:val="auto"/>
          <w:sz w:val="22"/>
        </w:rPr>
        <w:t>legionowski, województwo mazowieckie</w:t>
      </w:r>
    </w:p>
    <w:p w14:paraId="533BE6DA" w14:textId="77777777" w:rsidR="00401C63" w:rsidRPr="003465C3" w:rsidRDefault="00401C63" w:rsidP="00C22349">
      <w:pPr>
        <w:spacing w:after="0" w:line="276" w:lineRule="auto"/>
        <w:ind w:left="0" w:right="10"/>
        <w:rPr>
          <w:rFonts w:ascii="Bookman Old Style" w:hAnsi="Bookman Old Style"/>
          <w:b/>
          <w:color w:val="auto"/>
          <w:sz w:val="22"/>
        </w:rPr>
      </w:pPr>
    </w:p>
    <w:bookmarkEnd w:id="0"/>
    <w:p w14:paraId="3C140A32" w14:textId="4FB13A18" w:rsidR="00401C63" w:rsidRPr="003465C3" w:rsidRDefault="00401C63" w:rsidP="00C22349">
      <w:pPr>
        <w:spacing w:after="0" w:line="276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Na podstawie art. 54 ust. 3 ustawy z dnia 30 kwietnia 2010 r. o Polskiej Akademii Nauk (Dz. U. z 20</w:t>
      </w:r>
      <w:r w:rsidR="003B7284">
        <w:rPr>
          <w:rFonts w:ascii="Bookman Old Style" w:hAnsi="Bookman Old Style"/>
          <w:color w:val="auto"/>
          <w:sz w:val="22"/>
        </w:rPr>
        <w:t>20</w:t>
      </w:r>
      <w:r w:rsidRPr="003465C3">
        <w:rPr>
          <w:rFonts w:ascii="Bookman Old Style" w:hAnsi="Bookman Old Style"/>
          <w:color w:val="auto"/>
          <w:sz w:val="22"/>
        </w:rPr>
        <w:t xml:space="preserve"> r. poz. </w:t>
      </w:r>
      <w:r w:rsidR="003B7284">
        <w:rPr>
          <w:rFonts w:ascii="Bookman Old Style" w:hAnsi="Bookman Old Style"/>
          <w:color w:val="auto"/>
          <w:sz w:val="22"/>
        </w:rPr>
        <w:t>1796</w:t>
      </w:r>
      <w:r w:rsidRPr="003465C3">
        <w:rPr>
          <w:rFonts w:ascii="Bookman Old Style" w:hAnsi="Bookman Old Style"/>
          <w:color w:val="auto"/>
          <w:sz w:val="22"/>
        </w:rPr>
        <w:t>) uchwala się, co następuje:</w:t>
      </w:r>
    </w:p>
    <w:p w14:paraId="67D7E133" w14:textId="77777777" w:rsidR="00401C63" w:rsidRPr="003465C3" w:rsidRDefault="00401C63" w:rsidP="00C22349">
      <w:pPr>
        <w:spacing w:after="0" w:line="276" w:lineRule="auto"/>
        <w:ind w:left="0" w:right="9"/>
        <w:jc w:val="center"/>
        <w:rPr>
          <w:rFonts w:ascii="Bookman Old Style" w:hAnsi="Bookman Old Style"/>
          <w:b/>
          <w:color w:val="auto"/>
          <w:sz w:val="22"/>
        </w:rPr>
      </w:pPr>
    </w:p>
    <w:p w14:paraId="5FE754D7" w14:textId="77777777" w:rsidR="00401C63" w:rsidRPr="003465C3" w:rsidRDefault="00401C63" w:rsidP="00C22349">
      <w:pPr>
        <w:spacing w:after="0" w:line="276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§ 1</w:t>
      </w:r>
    </w:p>
    <w:p w14:paraId="48AEAAD9" w14:textId="77777777" w:rsidR="00401C63" w:rsidRPr="003465C3" w:rsidRDefault="00401C63" w:rsidP="00C22349">
      <w:pPr>
        <w:spacing w:after="0" w:line="276" w:lineRule="auto"/>
        <w:ind w:left="0" w:right="9"/>
        <w:jc w:val="center"/>
        <w:rPr>
          <w:rFonts w:ascii="Bookman Old Style" w:hAnsi="Bookman Old Style"/>
          <w:color w:val="auto"/>
          <w:sz w:val="22"/>
        </w:rPr>
      </w:pPr>
    </w:p>
    <w:p w14:paraId="1003F4C6" w14:textId="092DAB63" w:rsidR="007A4A82" w:rsidRDefault="00401C63" w:rsidP="00C00A92">
      <w:pPr>
        <w:pStyle w:val="Akapitzlist"/>
        <w:spacing w:line="276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Prezydium Polskiej Akademii Nauk wyraża zgodę na </w:t>
      </w:r>
      <w:r w:rsidR="00592C69" w:rsidRPr="00592C69">
        <w:rPr>
          <w:rFonts w:ascii="Bookman Old Style" w:hAnsi="Bookman Old Style"/>
          <w:bCs/>
          <w:color w:val="auto"/>
          <w:sz w:val="22"/>
        </w:rPr>
        <w:t xml:space="preserve">rozporządzenie składnikami aktywów trwałych przez Instytut Fizjologii i Żywienia Zwierząt im. Jana Kielanowskiego Polskiej Akademii Nauk, </w:t>
      </w:r>
      <w:r w:rsidR="007A4A82" w:rsidRPr="007A4A82">
        <w:rPr>
          <w:rFonts w:ascii="Bookman Old Style" w:hAnsi="Bookman Old Style"/>
          <w:bCs/>
          <w:color w:val="auto"/>
          <w:sz w:val="22"/>
        </w:rPr>
        <w:t>polegające na sprzedaży prawa własności lokalu mieszkalnego nr 11</w:t>
      </w:r>
      <w:r w:rsidR="00592C69" w:rsidRPr="00592C69">
        <w:rPr>
          <w:rFonts w:ascii="Bookman Old Style" w:hAnsi="Bookman Old Style"/>
          <w:bCs/>
          <w:color w:val="auto"/>
          <w:sz w:val="22"/>
        </w:rPr>
        <w:t>, położonego przy ul. In</w:t>
      </w:r>
      <w:r w:rsidR="00830074">
        <w:rPr>
          <w:rFonts w:ascii="Bookman Old Style" w:hAnsi="Bookman Old Style"/>
          <w:bCs/>
          <w:color w:val="auto"/>
          <w:sz w:val="22"/>
        </w:rPr>
        <w:t xml:space="preserve">stytuckiej </w:t>
      </w:r>
      <w:r w:rsidR="00592C69" w:rsidRPr="00592C69">
        <w:rPr>
          <w:rFonts w:ascii="Bookman Old Style" w:hAnsi="Bookman Old Style"/>
          <w:bCs/>
          <w:color w:val="auto"/>
          <w:sz w:val="22"/>
        </w:rPr>
        <w:t xml:space="preserve">4 w Jabłonnie, </w:t>
      </w:r>
      <w:r w:rsidR="003B7284">
        <w:rPr>
          <w:rFonts w:ascii="Bookman Old Style" w:hAnsi="Bookman Old Style"/>
          <w:color w:val="auto"/>
          <w:sz w:val="22"/>
        </w:rPr>
        <w:t>w związku z</w:t>
      </w:r>
      <w:r w:rsidR="000642DF">
        <w:rPr>
          <w:rFonts w:ascii="Bookman Old Style" w:hAnsi="Bookman Old Style"/>
          <w:color w:val="auto"/>
          <w:sz w:val="22"/>
        </w:rPr>
        <w:t> </w:t>
      </w:r>
      <w:r w:rsidR="003B7284">
        <w:rPr>
          <w:rFonts w:ascii="Bookman Old Style" w:hAnsi="Bookman Old Style"/>
          <w:color w:val="auto"/>
          <w:sz w:val="22"/>
        </w:rPr>
        <w:t>rozstrzygnię</w:t>
      </w:r>
      <w:r w:rsidR="00D965E6">
        <w:rPr>
          <w:rFonts w:ascii="Bookman Old Style" w:hAnsi="Bookman Old Style"/>
          <w:color w:val="auto"/>
          <w:sz w:val="22"/>
        </w:rPr>
        <w:t>ciem</w:t>
      </w:r>
      <w:r w:rsidR="003B7284">
        <w:rPr>
          <w:rFonts w:ascii="Bookman Old Style" w:hAnsi="Bookman Old Style"/>
          <w:color w:val="auto"/>
          <w:sz w:val="22"/>
        </w:rPr>
        <w:t xml:space="preserve"> </w:t>
      </w:r>
      <w:r w:rsidR="00592C69">
        <w:rPr>
          <w:rFonts w:ascii="Bookman Old Style" w:hAnsi="Bookman Old Style"/>
          <w:color w:val="auto"/>
          <w:sz w:val="22"/>
        </w:rPr>
        <w:t xml:space="preserve">trzeciego </w:t>
      </w:r>
      <w:r w:rsidR="003B7284">
        <w:rPr>
          <w:rFonts w:ascii="Bookman Old Style" w:hAnsi="Bookman Old Style"/>
          <w:color w:val="auto"/>
          <w:sz w:val="22"/>
        </w:rPr>
        <w:t xml:space="preserve">przetargu </w:t>
      </w:r>
      <w:r w:rsidR="00592C69">
        <w:rPr>
          <w:rFonts w:ascii="Bookman Old Style" w:hAnsi="Bookman Old Style"/>
          <w:color w:val="auto"/>
          <w:sz w:val="22"/>
        </w:rPr>
        <w:t xml:space="preserve">ustnego </w:t>
      </w:r>
      <w:r w:rsidR="003B7284">
        <w:rPr>
          <w:rFonts w:ascii="Bookman Old Style" w:hAnsi="Bookman Old Style"/>
          <w:color w:val="auto"/>
          <w:sz w:val="22"/>
        </w:rPr>
        <w:t>nieograniczonego na sprzedaż</w:t>
      </w:r>
      <w:r w:rsidR="00592C69">
        <w:rPr>
          <w:rFonts w:ascii="Bookman Old Style" w:hAnsi="Bookman Old Style"/>
          <w:color w:val="auto"/>
          <w:sz w:val="22"/>
        </w:rPr>
        <w:t xml:space="preserve"> prawa własności </w:t>
      </w:r>
      <w:r w:rsidR="007A4A82">
        <w:rPr>
          <w:rFonts w:ascii="Bookman Old Style" w:hAnsi="Bookman Old Style"/>
          <w:color w:val="auto"/>
          <w:sz w:val="22"/>
        </w:rPr>
        <w:t xml:space="preserve">wyżej wymienionego </w:t>
      </w:r>
      <w:r w:rsidR="00592C69">
        <w:rPr>
          <w:rFonts w:ascii="Bookman Old Style" w:hAnsi="Bookman Old Style"/>
          <w:color w:val="auto"/>
          <w:sz w:val="22"/>
        </w:rPr>
        <w:t xml:space="preserve">lokalu </w:t>
      </w:r>
      <w:r w:rsidR="007A4A82">
        <w:rPr>
          <w:rFonts w:ascii="Bookman Old Style" w:hAnsi="Bookman Old Style"/>
          <w:color w:val="auto"/>
          <w:sz w:val="22"/>
        </w:rPr>
        <w:t>mieszkalnego. Dla przedmiotowej nieruchomości Sąd Rejonowy w Legionowie IV Wydział ksiąg Wieczystych prowadzi księgę wieczystą KW nr WA1L/00067672/1.</w:t>
      </w:r>
      <w:r w:rsidR="004A7A24">
        <w:rPr>
          <w:rFonts w:ascii="Bookman Old Style" w:hAnsi="Bookman Old Style"/>
          <w:color w:val="auto"/>
          <w:sz w:val="22"/>
        </w:rPr>
        <w:t xml:space="preserve"> Z prawem własności lokalu związany jest wynoszący 4235/88306 części udział w nieruchomości wspólnej, którą stanowi prawo własności gruntu oraz części  budynku i urządzeń, które nie służą wyłącznie do użytku właścicieli lokali.</w:t>
      </w:r>
    </w:p>
    <w:p w14:paraId="2D5CA1E6" w14:textId="4F3E3F1D" w:rsidR="00401C63" w:rsidRPr="003465C3" w:rsidRDefault="007A4A82" w:rsidP="007A4A82">
      <w:pPr>
        <w:spacing w:before="24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§</w:t>
      </w:r>
      <w:r w:rsidR="00401C63" w:rsidRPr="003465C3">
        <w:rPr>
          <w:rFonts w:ascii="Bookman Old Style" w:hAnsi="Bookman Old Style"/>
          <w:color w:val="auto"/>
          <w:sz w:val="22"/>
        </w:rPr>
        <w:t xml:space="preserve"> 2</w:t>
      </w:r>
    </w:p>
    <w:p w14:paraId="210968F1" w14:textId="27EAD149" w:rsidR="00401C63" w:rsidRPr="003465C3" w:rsidRDefault="00401C63" w:rsidP="007A4A82">
      <w:pPr>
        <w:spacing w:before="240" w:after="0" w:line="276" w:lineRule="auto"/>
        <w:ind w:left="0" w:right="10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Zgodnie z operatem szacunkowym sporządzonym przez rzeczoznawcę majątkowego</w:t>
      </w:r>
      <w:r w:rsidR="00D965E6">
        <w:rPr>
          <w:rFonts w:ascii="Bookman Old Style" w:hAnsi="Bookman Old Style"/>
          <w:color w:val="auto"/>
          <w:sz w:val="22"/>
        </w:rPr>
        <w:t xml:space="preserve"> </w:t>
      </w:r>
      <w:r w:rsidR="00E323CA">
        <w:rPr>
          <w:rFonts w:ascii="Bookman Old Style" w:hAnsi="Bookman Old Style"/>
          <w:color w:val="auto"/>
          <w:sz w:val="22"/>
        </w:rPr>
        <w:t>P</w:t>
      </w:r>
      <w:r w:rsidR="00D965E6">
        <w:rPr>
          <w:rFonts w:ascii="Bookman Old Style" w:hAnsi="Bookman Old Style"/>
          <w:color w:val="auto"/>
          <w:sz w:val="22"/>
        </w:rPr>
        <w:t>ana</w:t>
      </w:r>
      <w:r w:rsidR="00D965E6" w:rsidRPr="003465C3">
        <w:rPr>
          <w:rFonts w:ascii="Bookman Old Style" w:hAnsi="Bookman Old Style"/>
          <w:color w:val="auto"/>
          <w:sz w:val="22"/>
        </w:rPr>
        <w:t xml:space="preserve"> </w:t>
      </w:r>
      <w:r w:rsidR="00085845">
        <w:rPr>
          <w:rFonts w:ascii="Bookman Old Style" w:hAnsi="Bookman Old Style"/>
          <w:color w:val="auto"/>
          <w:sz w:val="22"/>
        </w:rPr>
        <w:t>Wojciecha Marczaka</w:t>
      </w:r>
      <w:r w:rsidR="00D965E6">
        <w:rPr>
          <w:rFonts w:ascii="Bookman Old Style" w:hAnsi="Bookman Old Style"/>
          <w:color w:val="auto"/>
          <w:sz w:val="22"/>
        </w:rPr>
        <w:t>,</w:t>
      </w:r>
      <w:r w:rsidRPr="003465C3">
        <w:rPr>
          <w:rFonts w:ascii="Bookman Old Style" w:hAnsi="Bookman Old Style"/>
          <w:color w:val="auto"/>
          <w:sz w:val="22"/>
        </w:rPr>
        <w:t xml:space="preserve"> </w:t>
      </w:r>
      <w:r w:rsidR="00737753">
        <w:rPr>
          <w:rFonts w:ascii="Bookman Old Style" w:hAnsi="Bookman Old Style"/>
          <w:color w:val="auto"/>
          <w:sz w:val="22"/>
        </w:rPr>
        <w:t>w</w:t>
      </w:r>
      <w:r w:rsidR="00D665B3">
        <w:rPr>
          <w:rFonts w:ascii="Bookman Old Style" w:hAnsi="Bookman Old Style"/>
          <w:color w:val="auto"/>
          <w:sz w:val="22"/>
        </w:rPr>
        <w:t xml:space="preserve">artość rynkowa </w:t>
      </w:r>
      <w:r w:rsidR="00F3747C">
        <w:rPr>
          <w:rFonts w:ascii="Bookman Old Style" w:hAnsi="Bookman Old Style"/>
          <w:color w:val="auto"/>
          <w:sz w:val="22"/>
        </w:rPr>
        <w:t xml:space="preserve">prawa własności </w:t>
      </w:r>
      <w:r w:rsidR="00D665B3">
        <w:rPr>
          <w:rFonts w:ascii="Bookman Old Style" w:hAnsi="Bookman Old Style"/>
          <w:color w:val="auto"/>
          <w:sz w:val="22"/>
        </w:rPr>
        <w:t xml:space="preserve">nieruchomości została określona na kwotę </w:t>
      </w:r>
      <w:r w:rsidR="00085845">
        <w:rPr>
          <w:rFonts w:ascii="Bookman Old Style" w:hAnsi="Bookman Old Style"/>
          <w:color w:val="auto"/>
          <w:sz w:val="22"/>
        </w:rPr>
        <w:t>201 205</w:t>
      </w:r>
      <w:r w:rsidR="00D665B3">
        <w:rPr>
          <w:rFonts w:ascii="Bookman Old Style" w:hAnsi="Bookman Old Style"/>
          <w:color w:val="auto"/>
          <w:sz w:val="22"/>
        </w:rPr>
        <w:t xml:space="preserve"> zł (słownie: </w:t>
      </w:r>
      <w:r w:rsidR="00085845">
        <w:rPr>
          <w:rFonts w:ascii="Bookman Old Style" w:hAnsi="Bookman Old Style"/>
          <w:color w:val="auto"/>
          <w:sz w:val="22"/>
        </w:rPr>
        <w:t>dwieście jeden tysięcy dwieście pięć</w:t>
      </w:r>
      <w:r w:rsidR="00D665B3">
        <w:rPr>
          <w:rFonts w:ascii="Bookman Old Style" w:hAnsi="Bookman Old Style"/>
          <w:color w:val="auto"/>
          <w:sz w:val="22"/>
        </w:rPr>
        <w:t xml:space="preserve"> zł).</w:t>
      </w:r>
      <w:r w:rsidR="00902429">
        <w:rPr>
          <w:rFonts w:ascii="Bookman Old Style" w:hAnsi="Bookman Old Style"/>
          <w:color w:val="auto"/>
          <w:sz w:val="22"/>
        </w:rPr>
        <w:t xml:space="preserve"> </w:t>
      </w:r>
      <w:r w:rsidR="004A7A24">
        <w:rPr>
          <w:rFonts w:ascii="Bookman Old Style" w:hAnsi="Bookman Old Style"/>
          <w:color w:val="auto"/>
          <w:sz w:val="22"/>
        </w:rPr>
        <w:t xml:space="preserve">Wartość udziału w działce nr 10/4, na której posadowiony jest budynek z wycenionym lokalem wynosi 40 945 zł ( słownie czterdzieści tysięcy dziewięćset czterdzieści pięć zł). </w:t>
      </w:r>
      <w:r w:rsidR="00902429">
        <w:rPr>
          <w:rFonts w:ascii="Bookman Old Style" w:hAnsi="Bookman Old Style"/>
          <w:color w:val="auto"/>
          <w:sz w:val="22"/>
        </w:rPr>
        <w:t>W</w:t>
      </w:r>
      <w:r w:rsidR="00085845">
        <w:rPr>
          <w:rFonts w:ascii="Bookman Old Style" w:hAnsi="Bookman Old Style"/>
          <w:color w:val="auto"/>
          <w:sz w:val="22"/>
        </w:rPr>
        <w:t> </w:t>
      </w:r>
      <w:r w:rsidR="00902429">
        <w:rPr>
          <w:rFonts w:ascii="Bookman Old Style" w:hAnsi="Bookman Old Style"/>
          <w:color w:val="auto"/>
          <w:sz w:val="22"/>
        </w:rPr>
        <w:t xml:space="preserve">związku z przeprowadzonym </w:t>
      </w:r>
      <w:r w:rsidR="00085845">
        <w:rPr>
          <w:rFonts w:ascii="Bookman Old Style" w:hAnsi="Bookman Old Style"/>
          <w:color w:val="auto"/>
          <w:sz w:val="22"/>
        </w:rPr>
        <w:t xml:space="preserve">trzecim przetargiem ustnym nieograniczonym </w:t>
      </w:r>
      <w:r w:rsidR="00902429">
        <w:rPr>
          <w:rFonts w:ascii="Bookman Old Style" w:hAnsi="Bookman Old Style"/>
          <w:color w:val="auto"/>
          <w:sz w:val="22"/>
        </w:rPr>
        <w:t>osiągnięto najwyższą cenę sprzedaży w</w:t>
      </w:r>
      <w:r w:rsidR="00F3747C">
        <w:rPr>
          <w:rFonts w:ascii="Bookman Old Style" w:hAnsi="Bookman Old Style"/>
          <w:color w:val="auto"/>
          <w:sz w:val="22"/>
        </w:rPr>
        <w:t> </w:t>
      </w:r>
      <w:r w:rsidR="00902429">
        <w:rPr>
          <w:rFonts w:ascii="Bookman Old Style" w:hAnsi="Bookman Old Style"/>
          <w:color w:val="auto"/>
          <w:sz w:val="22"/>
        </w:rPr>
        <w:t xml:space="preserve">wysokości </w:t>
      </w:r>
      <w:r w:rsidR="00085845">
        <w:rPr>
          <w:rFonts w:ascii="Bookman Old Style" w:hAnsi="Bookman Old Style"/>
          <w:color w:val="auto"/>
          <w:sz w:val="22"/>
        </w:rPr>
        <w:t>184 800,00 zł</w:t>
      </w:r>
      <w:r w:rsidR="00902429">
        <w:rPr>
          <w:rFonts w:ascii="Bookman Old Style" w:hAnsi="Bookman Old Style"/>
          <w:color w:val="auto"/>
          <w:sz w:val="22"/>
        </w:rPr>
        <w:t xml:space="preserve"> (słownie: </w:t>
      </w:r>
      <w:r w:rsidR="00E93DA3">
        <w:rPr>
          <w:rFonts w:ascii="Bookman Old Style" w:hAnsi="Bookman Old Style"/>
          <w:color w:val="auto"/>
          <w:sz w:val="22"/>
        </w:rPr>
        <w:t xml:space="preserve">sto osiemdziesiąt cztery tysiące osiemset </w:t>
      </w:r>
      <w:r w:rsidR="00902429">
        <w:rPr>
          <w:rFonts w:ascii="Bookman Old Style" w:hAnsi="Bookman Old Style"/>
          <w:color w:val="auto"/>
          <w:sz w:val="22"/>
        </w:rPr>
        <w:t>zł)</w:t>
      </w:r>
      <w:r w:rsidR="00E93DA3">
        <w:rPr>
          <w:rFonts w:ascii="Bookman Old Style" w:hAnsi="Bookman Old Style"/>
          <w:color w:val="auto"/>
          <w:sz w:val="22"/>
        </w:rPr>
        <w:t>.</w:t>
      </w:r>
    </w:p>
    <w:p w14:paraId="010BB7FA" w14:textId="27FFD366" w:rsidR="00401C63" w:rsidRPr="003465C3" w:rsidRDefault="00401C63" w:rsidP="007A4A82">
      <w:pPr>
        <w:spacing w:before="240" w:line="276" w:lineRule="auto"/>
        <w:ind w:left="0" w:right="10"/>
        <w:jc w:val="center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§ 3</w:t>
      </w:r>
    </w:p>
    <w:p w14:paraId="6EBBB336" w14:textId="77777777" w:rsidR="00401C63" w:rsidRDefault="00401C63" w:rsidP="00B77DF6">
      <w:pPr>
        <w:spacing w:before="240" w:after="0" w:line="240" w:lineRule="auto"/>
        <w:ind w:left="0" w:right="9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Uchwała wchodzi w życie z dniem podjęcia.</w:t>
      </w:r>
    </w:p>
    <w:p w14:paraId="2B4B1EF8" w14:textId="77777777" w:rsidR="00B77DF6" w:rsidRPr="00B77DF6" w:rsidRDefault="00B77DF6" w:rsidP="00B77DF6">
      <w:pPr>
        <w:spacing w:before="240" w:after="0" w:line="240" w:lineRule="auto"/>
        <w:ind w:left="0" w:right="9"/>
        <w:rPr>
          <w:rFonts w:ascii="Bookman Old Style" w:hAnsi="Bookman Old Style"/>
          <w:bCs/>
          <w:color w:val="auto"/>
          <w:sz w:val="22"/>
        </w:rPr>
      </w:pPr>
    </w:p>
    <w:p w14:paraId="31D71FF2" w14:textId="77777777" w:rsidR="00401C63" w:rsidRPr="00B77DF6" w:rsidRDefault="00401C63" w:rsidP="00B77DF6">
      <w:pPr>
        <w:spacing w:after="0" w:line="24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B77DF6">
        <w:rPr>
          <w:rFonts w:ascii="Bookman Old Style" w:hAnsi="Bookman Old Style"/>
          <w:bCs/>
          <w:color w:val="auto"/>
          <w:sz w:val="22"/>
        </w:rPr>
        <w:t>PREZES</w:t>
      </w:r>
    </w:p>
    <w:p w14:paraId="2C906C87" w14:textId="4A0156CD" w:rsidR="00401C63" w:rsidRPr="00B77DF6" w:rsidRDefault="00401C63" w:rsidP="00B77DF6">
      <w:pPr>
        <w:spacing w:after="0" w:line="24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B77DF6">
        <w:rPr>
          <w:rFonts w:ascii="Bookman Old Style" w:hAnsi="Bookman Old Style"/>
          <w:bCs/>
          <w:color w:val="auto"/>
          <w:sz w:val="22"/>
        </w:rPr>
        <w:t>POLSKIEJ AKADEMII NAUK</w:t>
      </w:r>
    </w:p>
    <w:p w14:paraId="3DF6E71C" w14:textId="77777777" w:rsidR="00B77DF6" w:rsidRPr="00B77DF6" w:rsidRDefault="00B77DF6" w:rsidP="00B77DF6">
      <w:pPr>
        <w:spacing w:after="0" w:line="24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3E8455BF" w14:textId="77777777" w:rsidR="00B77DF6" w:rsidRPr="00B77DF6" w:rsidRDefault="00B77DF6" w:rsidP="00B77DF6">
      <w:pPr>
        <w:spacing w:after="0" w:line="24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56342430" w14:textId="77777777" w:rsidR="00B77DF6" w:rsidRPr="00B77DF6" w:rsidRDefault="00B77DF6" w:rsidP="00B77DF6">
      <w:pPr>
        <w:spacing w:after="0" w:line="24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</w:p>
    <w:p w14:paraId="3BA03516" w14:textId="77777777" w:rsidR="00401C63" w:rsidRPr="00B77DF6" w:rsidRDefault="00401C63" w:rsidP="00B77DF6">
      <w:pPr>
        <w:spacing w:after="0" w:line="240" w:lineRule="auto"/>
        <w:ind w:left="4956" w:right="9"/>
        <w:jc w:val="center"/>
        <w:rPr>
          <w:rFonts w:ascii="Bookman Old Style" w:hAnsi="Bookman Old Style"/>
          <w:bCs/>
          <w:color w:val="auto"/>
          <w:sz w:val="22"/>
        </w:rPr>
      </w:pPr>
      <w:r w:rsidRPr="00B77DF6">
        <w:rPr>
          <w:rFonts w:ascii="Bookman Old Style" w:hAnsi="Bookman Old Style"/>
          <w:bCs/>
          <w:color w:val="auto"/>
          <w:sz w:val="22"/>
        </w:rPr>
        <w:t>Jerzy Duszyński</w:t>
      </w:r>
    </w:p>
    <w:p w14:paraId="0C214FC2" w14:textId="77777777" w:rsidR="00401C63" w:rsidRPr="003465C3" w:rsidRDefault="00401C63" w:rsidP="00F22ADF">
      <w:pPr>
        <w:spacing w:after="160" w:line="259" w:lineRule="auto"/>
        <w:ind w:left="0"/>
        <w:jc w:val="center"/>
        <w:rPr>
          <w:rFonts w:ascii="Bookman Old Style" w:hAnsi="Bookman Old Style"/>
          <w:color w:val="auto"/>
          <w:spacing w:val="44"/>
          <w:sz w:val="22"/>
        </w:rPr>
      </w:pPr>
      <w:r w:rsidRPr="003465C3">
        <w:rPr>
          <w:rFonts w:ascii="Bookman Old Style" w:hAnsi="Bookman Old Style"/>
          <w:b/>
          <w:color w:val="auto"/>
          <w:sz w:val="22"/>
        </w:rPr>
        <w:br w:type="page"/>
      </w:r>
      <w:r w:rsidRPr="003465C3">
        <w:rPr>
          <w:rFonts w:ascii="Bookman Old Style" w:hAnsi="Bookman Old Style"/>
          <w:color w:val="auto"/>
          <w:spacing w:val="44"/>
          <w:sz w:val="22"/>
        </w:rPr>
        <w:lastRenderedPageBreak/>
        <w:t>UZASADNIENIE</w:t>
      </w:r>
    </w:p>
    <w:p w14:paraId="306672CB" w14:textId="5E839BEF" w:rsidR="006D1101" w:rsidRPr="007E00C4" w:rsidRDefault="00401C63" w:rsidP="00B77DF6">
      <w:pPr>
        <w:spacing w:after="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Instytut </w:t>
      </w:r>
      <w:r w:rsidR="00A66C26">
        <w:rPr>
          <w:rFonts w:ascii="Bookman Old Style" w:hAnsi="Bookman Old Style"/>
          <w:color w:val="auto"/>
          <w:sz w:val="22"/>
        </w:rPr>
        <w:t>Fizjologii i Żywienia Zwierząt im. Jana Kielanowskiego Polskiej</w:t>
      </w:r>
      <w:r w:rsidRPr="003465C3">
        <w:rPr>
          <w:rFonts w:ascii="Bookman Old Style" w:hAnsi="Bookman Old Style"/>
          <w:color w:val="auto"/>
          <w:sz w:val="22"/>
        </w:rPr>
        <w:t xml:space="preserve"> Akademii Nauk, dalej jako „Instytut”, jest </w:t>
      </w:r>
      <w:r w:rsidR="001637B2">
        <w:rPr>
          <w:rFonts w:ascii="Bookman Old Style" w:hAnsi="Bookman Old Style"/>
          <w:color w:val="auto"/>
          <w:sz w:val="22"/>
        </w:rPr>
        <w:t>właściciel</w:t>
      </w:r>
      <w:r w:rsidR="00D965E6">
        <w:rPr>
          <w:rFonts w:ascii="Bookman Old Style" w:hAnsi="Bookman Old Style"/>
          <w:color w:val="auto"/>
          <w:sz w:val="22"/>
        </w:rPr>
        <w:t>em</w:t>
      </w:r>
      <w:r w:rsidR="001637B2">
        <w:rPr>
          <w:rFonts w:ascii="Bookman Old Style" w:hAnsi="Bookman Old Style"/>
          <w:color w:val="auto"/>
          <w:sz w:val="22"/>
        </w:rPr>
        <w:t xml:space="preserve"> </w:t>
      </w:r>
      <w:r w:rsidR="00574FF8">
        <w:rPr>
          <w:rFonts w:ascii="Bookman Old Style" w:hAnsi="Bookman Old Style"/>
          <w:color w:val="auto"/>
          <w:sz w:val="22"/>
        </w:rPr>
        <w:t>lokalu mieszkalnego nr 11 położonego przy ul. In</w:t>
      </w:r>
      <w:r w:rsidR="00830074">
        <w:rPr>
          <w:rFonts w:ascii="Bookman Old Style" w:hAnsi="Bookman Old Style"/>
          <w:color w:val="auto"/>
          <w:sz w:val="22"/>
        </w:rPr>
        <w:t>stytuckiej</w:t>
      </w:r>
      <w:r w:rsidR="00574FF8">
        <w:rPr>
          <w:rFonts w:ascii="Bookman Old Style" w:hAnsi="Bookman Old Style"/>
          <w:color w:val="auto"/>
          <w:sz w:val="22"/>
        </w:rPr>
        <w:t xml:space="preserve"> 4 w miejscowości Jabłonna, gmina Jabłonna, powiat legionowski, województwo mazowieckie, dla którego Sąd Rejonowy w Legionowie IV</w:t>
      </w:r>
      <w:r w:rsidR="00200094">
        <w:rPr>
          <w:rFonts w:ascii="Bookman Old Style" w:hAnsi="Bookman Old Style"/>
          <w:color w:val="auto"/>
          <w:sz w:val="22"/>
        </w:rPr>
        <w:t> </w:t>
      </w:r>
      <w:r w:rsidR="00574FF8">
        <w:rPr>
          <w:rFonts w:ascii="Bookman Old Style" w:hAnsi="Bookman Old Style"/>
          <w:color w:val="auto"/>
          <w:sz w:val="22"/>
        </w:rPr>
        <w:t xml:space="preserve">Wydział Ksiąg Wieczystych </w:t>
      </w:r>
      <w:r w:rsidR="007E00C4">
        <w:rPr>
          <w:rFonts w:ascii="Bookman Old Style" w:hAnsi="Bookman Old Style"/>
          <w:color w:val="auto"/>
          <w:sz w:val="22"/>
        </w:rPr>
        <w:t xml:space="preserve">prowadzi księgę wieczysta o numerze WA1L/00067672/1. Z prawem własności lokalu związany jest </w:t>
      </w:r>
      <w:r w:rsidR="00B540B7">
        <w:rPr>
          <w:rFonts w:ascii="Bookman Old Style" w:hAnsi="Bookman Old Style"/>
          <w:color w:val="auto"/>
          <w:sz w:val="22"/>
        </w:rPr>
        <w:t xml:space="preserve">wynoszący 4235/88306 części udział w nieruchomości wspólnej. </w:t>
      </w:r>
      <w:r w:rsidR="007E00C4">
        <w:rPr>
          <w:rFonts w:ascii="Bookman Old Style" w:hAnsi="Bookman Old Style"/>
          <w:color w:val="auto"/>
          <w:sz w:val="22"/>
        </w:rPr>
        <w:t>Lokal mieszkalny ma powierzchnię 36,86 m</w:t>
      </w:r>
      <w:r w:rsidR="007E00C4">
        <w:rPr>
          <w:rFonts w:ascii="Bookman Old Style" w:hAnsi="Bookman Old Style"/>
          <w:color w:val="auto"/>
          <w:sz w:val="22"/>
          <w:vertAlign w:val="superscript"/>
        </w:rPr>
        <w:t>2</w:t>
      </w:r>
      <w:r w:rsidR="007E00C4">
        <w:rPr>
          <w:rFonts w:ascii="Bookman Old Style" w:hAnsi="Bookman Old Style"/>
          <w:color w:val="auto"/>
          <w:sz w:val="22"/>
        </w:rPr>
        <w:t xml:space="preserve"> i składa się z pokoju, kuchni, przedpokoju i łazienki. Usytuowany jest na I piętrze w dwu piętrowym bloku. Do lokalu przynależy komórka lokatorska nr 11 o powierzchni użytkowej 5,49 m</w:t>
      </w:r>
      <w:r w:rsidR="007E00C4">
        <w:rPr>
          <w:rFonts w:ascii="Bookman Old Style" w:hAnsi="Bookman Old Style"/>
          <w:color w:val="auto"/>
          <w:sz w:val="22"/>
          <w:vertAlign w:val="superscript"/>
        </w:rPr>
        <w:t>2</w:t>
      </w:r>
      <w:r w:rsidR="007E00C4">
        <w:rPr>
          <w:rFonts w:ascii="Bookman Old Style" w:hAnsi="Bookman Old Style"/>
          <w:color w:val="auto"/>
          <w:sz w:val="22"/>
        </w:rPr>
        <w:t>. Łącznie powierzchnia użytkowa lokalu wraz z powierzchnią pomieszczeń przynależnych wynosi 42,35 m</w:t>
      </w:r>
      <w:r w:rsidR="007E00C4">
        <w:rPr>
          <w:rFonts w:ascii="Bookman Old Style" w:hAnsi="Bookman Old Style"/>
          <w:color w:val="auto"/>
          <w:sz w:val="22"/>
          <w:vertAlign w:val="superscript"/>
        </w:rPr>
        <w:t>2</w:t>
      </w:r>
      <w:r w:rsidR="007E00C4">
        <w:rPr>
          <w:rFonts w:ascii="Bookman Old Style" w:hAnsi="Bookman Old Style"/>
          <w:color w:val="auto"/>
          <w:sz w:val="22"/>
        </w:rPr>
        <w:t>.</w:t>
      </w:r>
    </w:p>
    <w:p w14:paraId="70C52505" w14:textId="06C35FE9" w:rsidR="00B540B7" w:rsidRDefault="00026F35" w:rsidP="00B77DF6">
      <w:pPr>
        <w:pStyle w:val="Akapitzlist"/>
        <w:spacing w:line="276" w:lineRule="auto"/>
        <w:ind w:left="0" w:right="9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>Instytut</w:t>
      </w:r>
      <w:r w:rsidR="00E801AC">
        <w:rPr>
          <w:rFonts w:ascii="Bookman Old Style" w:hAnsi="Bookman Old Style"/>
          <w:color w:val="auto"/>
          <w:sz w:val="22"/>
        </w:rPr>
        <w:t xml:space="preserve">, </w:t>
      </w:r>
      <w:r w:rsidR="00E801AC">
        <w:rPr>
          <w:rFonts w:ascii="Bookman Old Style" w:hAnsi="Bookman Old Style"/>
          <w:bCs/>
          <w:color w:val="auto"/>
          <w:sz w:val="22"/>
        </w:rPr>
        <w:t>w wyniku przeprowadzonego trzeciego przetargu ustnego nieograniczonego</w:t>
      </w:r>
      <w:r w:rsidR="00E801AC">
        <w:rPr>
          <w:rFonts w:ascii="Bookman Old Style" w:hAnsi="Bookman Old Style"/>
          <w:color w:val="auto"/>
          <w:sz w:val="22"/>
        </w:rPr>
        <w:t xml:space="preserve">, </w:t>
      </w:r>
      <w:r>
        <w:rPr>
          <w:rFonts w:ascii="Bookman Old Style" w:hAnsi="Bookman Old Style"/>
          <w:color w:val="auto"/>
          <w:sz w:val="22"/>
        </w:rPr>
        <w:t xml:space="preserve">pismem z dnia </w:t>
      </w:r>
      <w:r w:rsidR="00B540B7">
        <w:rPr>
          <w:rFonts w:ascii="Bookman Old Style" w:hAnsi="Bookman Old Style"/>
          <w:color w:val="auto"/>
          <w:sz w:val="22"/>
        </w:rPr>
        <w:t>19 listopada</w:t>
      </w:r>
      <w:r w:rsidR="00902429">
        <w:rPr>
          <w:rFonts w:ascii="Bookman Old Style" w:hAnsi="Bookman Old Style"/>
          <w:color w:val="auto"/>
          <w:sz w:val="22"/>
        </w:rPr>
        <w:t xml:space="preserve"> 2021</w:t>
      </w:r>
      <w:r>
        <w:rPr>
          <w:rFonts w:ascii="Bookman Old Style" w:hAnsi="Bookman Old Style"/>
          <w:color w:val="auto"/>
          <w:sz w:val="22"/>
        </w:rPr>
        <w:t xml:space="preserve"> r. wystąpił do Prezesa Polskiej Akademii Nauk oraz Prezydium Polskiej Akademii Nauk o wyrażenie zgody </w:t>
      </w:r>
      <w:r w:rsidRPr="00026F35">
        <w:rPr>
          <w:rFonts w:ascii="Bookman Old Style" w:hAnsi="Bookman Old Style"/>
          <w:color w:val="auto"/>
          <w:sz w:val="22"/>
        </w:rPr>
        <w:t>na</w:t>
      </w:r>
      <w:r w:rsidR="00200094">
        <w:rPr>
          <w:rFonts w:ascii="Bookman Old Style" w:hAnsi="Bookman Old Style"/>
          <w:color w:val="auto"/>
          <w:sz w:val="22"/>
        </w:rPr>
        <w:t> </w:t>
      </w:r>
      <w:r w:rsidR="00902429" w:rsidRPr="003465C3">
        <w:rPr>
          <w:rFonts w:ascii="Bookman Old Style" w:hAnsi="Bookman Old Style"/>
          <w:color w:val="auto"/>
          <w:sz w:val="22"/>
        </w:rPr>
        <w:t xml:space="preserve">rozporządzenie składnikami aktywów trwałych przez Instytut, </w:t>
      </w:r>
      <w:r w:rsidR="00B540B7" w:rsidRPr="007A4A82">
        <w:rPr>
          <w:rFonts w:ascii="Bookman Old Style" w:hAnsi="Bookman Old Style"/>
          <w:bCs/>
          <w:color w:val="auto"/>
          <w:sz w:val="22"/>
        </w:rPr>
        <w:t>polegające na</w:t>
      </w:r>
      <w:r w:rsidR="00200094">
        <w:rPr>
          <w:rFonts w:ascii="Bookman Old Style" w:hAnsi="Bookman Old Style"/>
          <w:bCs/>
          <w:color w:val="auto"/>
          <w:sz w:val="22"/>
        </w:rPr>
        <w:t> </w:t>
      </w:r>
      <w:r w:rsidR="00B540B7" w:rsidRPr="007A4A82">
        <w:rPr>
          <w:rFonts w:ascii="Bookman Old Style" w:hAnsi="Bookman Old Style"/>
          <w:bCs/>
          <w:color w:val="auto"/>
          <w:sz w:val="22"/>
        </w:rPr>
        <w:t>sprzedaży prawa własności lokalu mieszkalnego nr 11</w:t>
      </w:r>
      <w:r w:rsidR="00B540B7" w:rsidRPr="00592C69">
        <w:rPr>
          <w:rFonts w:ascii="Bookman Old Style" w:hAnsi="Bookman Old Style"/>
          <w:bCs/>
          <w:color w:val="auto"/>
          <w:sz w:val="22"/>
        </w:rPr>
        <w:t xml:space="preserve">, położonego przy </w:t>
      </w:r>
      <w:r w:rsidR="00830074">
        <w:rPr>
          <w:rFonts w:ascii="Bookman Old Style" w:hAnsi="Bookman Old Style"/>
          <w:bCs/>
          <w:color w:val="auto"/>
          <w:sz w:val="22"/>
        </w:rPr>
        <w:t xml:space="preserve">                          </w:t>
      </w:r>
      <w:r w:rsidR="00B540B7" w:rsidRPr="00592C69">
        <w:rPr>
          <w:rFonts w:ascii="Bookman Old Style" w:hAnsi="Bookman Old Style"/>
          <w:bCs/>
          <w:color w:val="auto"/>
          <w:sz w:val="22"/>
        </w:rPr>
        <w:t>ul.</w:t>
      </w:r>
      <w:r w:rsidR="00200094">
        <w:rPr>
          <w:rFonts w:ascii="Bookman Old Style" w:hAnsi="Bookman Old Style"/>
          <w:bCs/>
          <w:color w:val="auto"/>
          <w:sz w:val="22"/>
        </w:rPr>
        <w:t> </w:t>
      </w:r>
      <w:r w:rsidR="00B540B7" w:rsidRPr="00592C69">
        <w:rPr>
          <w:rFonts w:ascii="Bookman Old Style" w:hAnsi="Bookman Old Style"/>
          <w:bCs/>
          <w:color w:val="auto"/>
          <w:sz w:val="22"/>
        </w:rPr>
        <w:t>In</w:t>
      </w:r>
      <w:r w:rsidR="00830074">
        <w:rPr>
          <w:rFonts w:ascii="Bookman Old Style" w:hAnsi="Bookman Old Style"/>
          <w:bCs/>
          <w:color w:val="auto"/>
          <w:sz w:val="22"/>
        </w:rPr>
        <w:t xml:space="preserve">stytuckiej </w:t>
      </w:r>
      <w:r w:rsidR="00B540B7" w:rsidRPr="00592C69">
        <w:rPr>
          <w:rFonts w:ascii="Bookman Old Style" w:hAnsi="Bookman Old Style"/>
          <w:bCs/>
          <w:color w:val="auto"/>
          <w:sz w:val="22"/>
        </w:rPr>
        <w:t>j 4 w Jabłonnie</w:t>
      </w:r>
      <w:r w:rsidR="00B540B7">
        <w:rPr>
          <w:rFonts w:ascii="Bookman Old Style" w:hAnsi="Bookman Old Style"/>
          <w:bCs/>
          <w:color w:val="auto"/>
          <w:sz w:val="22"/>
        </w:rPr>
        <w:t>.</w:t>
      </w:r>
    </w:p>
    <w:p w14:paraId="5972D86E" w14:textId="61A0086B" w:rsidR="00993F45" w:rsidRDefault="00854EB2" w:rsidP="00B77DF6">
      <w:pPr>
        <w:spacing w:after="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 xml:space="preserve">W oparciu o sporządzony operat szacunkowy z dnia </w:t>
      </w:r>
      <w:r w:rsidR="000226C7">
        <w:rPr>
          <w:rFonts w:ascii="Bookman Old Style" w:hAnsi="Bookman Old Style"/>
          <w:color w:val="auto"/>
          <w:sz w:val="22"/>
        </w:rPr>
        <w:t>7</w:t>
      </w:r>
      <w:r w:rsidR="00902429">
        <w:rPr>
          <w:rFonts w:ascii="Bookman Old Style" w:hAnsi="Bookman Old Style"/>
          <w:color w:val="auto"/>
          <w:sz w:val="22"/>
        </w:rPr>
        <w:t xml:space="preserve"> grudnia</w:t>
      </w:r>
      <w:r w:rsidRPr="003465C3">
        <w:rPr>
          <w:rFonts w:ascii="Bookman Old Style" w:hAnsi="Bookman Old Style"/>
          <w:color w:val="auto"/>
          <w:sz w:val="22"/>
        </w:rPr>
        <w:t xml:space="preserve"> 2020 r. przez </w:t>
      </w:r>
      <w:r w:rsidR="00902429">
        <w:rPr>
          <w:rFonts w:ascii="Bookman Old Style" w:hAnsi="Bookman Old Style"/>
          <w:color w:val="auto"/>
          <w:sz w:val="22"/>
        </w:rPr>
        <w:t xml:space="preserve">uprawnionego </w:t>
      </w:r>
      <w:r w:rsidRPr="003465C3">
        <w:rPr>
          <w:rFonts w:ascii="Bookman Old Style" w:hAnsi="Bookman Old Style"/>
          <w:color w:val="auto"/>
          <w:sz w:val="22"/>
        </w:rPr>
        <w:t xml:space="preserve">rzeczoznawcę majątkowego </w:t>
      </w:r>
      <w:r w:rsidR="00E323CA">
        <w:rPr>
          <w:rFonts w:ascii="Bookman Old Style" w:hAnsi="Bookman Old Style"/>
          <w:color w:val="auto"/>
          <w:sz w:val="22"/>
        </w:rPr>
        <w:t>P</w:t>
      </w:r>
      <w:r w:rsidR="00902429">
        <w:rPr>
          <w:rFonts w:ascii="Bookman Old Style" w:hAnsi="Bookman Old Style"/>
          <w:color w:val="auto"/>
          <w:sz w:val="22"/>
        </w:rPr>
        <w:t>ana</w:t>
      </w:r>
      <w:r w:rsidRPr="003465C3">
        <w:rPr>
          <w:rFonts w:ascii="Bookman Old Style" w:hAnsi="Bookman Old Style"/>
          <w:color w:val="auto"/>
          <w:sz w:val="22"/>
        </w:rPr>
        <w:t xml:space="preserve"> </w:t>
      </w:r>
      <w:r w:rsidR="000226C7">
        <w:rPr>
          <w:rFonts w:ascii="Bookman Old Style" w:hAnsi="Bookman Old Style"/>
          <w:color w:val="auto"/>
          <w:sz w:val="22"/>
        </w:rPr>
        <w:t>Wojciecha Marczaka</w:t>
      </w:r>
      <w:r w:rsidR="00902429">
        <w:rPr>
          <w:rFonts w:ascii="Bookman Old Style" w:hAnsi="Bookman Old Style"/>
          <w:color w:val="auto"/>
          <w:sz w:val="22"/>
        </w:rPr>
        <w:t>,</w:t>
      </w:r>
      <w:r w:rsidR="00E801AC">
        <w:rPr>
          <w:rFonts w:ascii="Bookman Old Style" w:hAnsi="Bookman Old Style"/>
          <w:color w:val="auto"/>
          <w:sz w:val="22"/>
        </w:rPr>
        <w:t xml:space="preserve"> który w dniu</w:t>
      </w:r>
      <w:r w:rsidRPr="003465C3">
        <w:rPr>
          <w:rFonts w:ascii="Bookman Old Style" w:hAnsi="Bookman Old Style"/>
          <w:color w:val="auto"/>
          <w:sz w:val="22"/>
        </w:rPr>
        <w:t xml:space="preserve"> </w:t>
      </w:r>
      <w:r w:rsidR="00BE11AC" w:rsidRPr="00BE11AC">
        <w:rPr>
          <w:rFonts w:ascii="Bookman Old Style" w:hAnsi="Bookman Old Style"/>
          <w:color w:val="auto"/>
          <w:sz w:val="22"/>
        </w:rPr>
        <w:t>rozstrzygnięcia trzeciego przetargu ustnego nieograniczonego operat szacunkowy był ważny</w:t>
      </w:r>
      <w:r w:rsidR="00BE11AC">
        <w:rPr>
          <w:rFonts w:ascii="Bookman Old Style" w:hAnsi="Bookman Old Style"/>
          <w:color w:val="auto"/>
          <w:sz w:val="22"/>
        </w:rPr>
        <w:t xml:space="preserve">, </w:t>
      </w:r>
      <w:r w:rsidR="00902429">
        <w:rPr>
          <w:rFonts w:ascii="Bookman Old Style" w:hAnsi="Bookman Old Style"/>
          <w:color w:val="auto"/>
          <w:sz w:val="22"/>
        </w:rPr>
        <w:t xml:space="preserve">wartość </w:t>
      </w:r>
      <w:r w:rsidR="00902429" w:rsidRPr="00902429">
        <w:rPr>
          <w:rFonts w:ascii="Bookman Old Style" w:hAnsi="Bookman Old Style"/>
          <w:color w:val="auto"/>
          <w:sz w:val="22"/>
        </w:rPr>
        <w:t xml:space="preserve">rynkowa </w:t>
      </w:r>
      <w:r w:rsidR="000226C7">
        <w:rPr>
          <w:rFonts w:ascii="Bookman Old Style" w:hAnsi="Bookman Old Style"/>
          <w:color w:val="auto"/>
          <w:sz w:val="22"/>
        </w:rPr>
        <w:t xml:space="preserve">nieruchomości lokalowej nr 11 </w:t>
      </w:r>
      <w:r w:rsidR="00902429" w:rsidRPr="00902429">
        <w:rPr>
          <w:rFonts w:ascii="Bookman Old Style" w:hAnsi="Bookman Old Style"/>
          <w:color w:val="auto"/>
          <w:sz w:val="22"/>
        </w:rPr>
        <w:t xml:space="preserve">została określona na kwotę </w:t>
      </w:r>
      <w:r w:rsidR="000226C7">
        <w:rPr>
          <w:rFonts w:ascii="Bookman Old Style" w:hAnsi="Bookman Old Style"/>
          <w:color w:val="auto"/>
          <w:sz w:val="22"/>
        </w:rPr>
        <w:t>201 205</w:t>
      </w:r>
      <w:r w:rsidR="00902429" w:rsidRPr="00902429">
        <w:rPr>
          <w:rFonts w:ascii="Bookman Old Style" w:hAnsi="Bookman Old Style"/>
          <w:color w:val="auto"/>
          <w:sz w:val="22"/>
        </w:rPr>
        <w:t xml:space="preserve"> zł (słownie: </w:t>
      </w:r>
      <w:r w:rsidR="000226C7">
        <w:rPr>
          <w:rFonts w:ascii="Bookman Old Style" w:hAnsi="Bookman Old Style"/>
          <w:color w:val="auto"/>
          <w:sz w:val="22"/>
        </w:rPr>
        <w:t>dwieście jeden tysięcy dwieście pięć zł</w:t>
      </w:r>
      <w:r w:rsidR="00902429" w:rsidRPr="00902429">
        <w:rPr>
          <w:rFonts w:ascii="Bookman Old Style" w:hAnsi="Bookman Old Style"/>
          <w:color w:val="auto"/>
          <w:sz w:val="22"/>
        </w:rPr>
        <w:t>)</w:t>
      </w:r>
      <w:r w:rsidR="00902429">
        <w:rPr>
          <w:rFonts w:ascii="Bookman Old Style" w:hAnsi="Bookman Old Style"/>
          <w:color w:val="auto"/>
          <w:sz w:val="22"/>
        </w:rPr>
        <w:t>.</w:t>
      </w:r>
      <w:r w:rsidR="000226C7">
        <w:rPr>
          <w:rFonts w:ascii="Bookman Old Style" w:hAnsi="Bookman Old Style"/>
          <w:color w:val="auto"/>
          <w:sz w:val="22"/>
        </w:rPr>
        <w:t xml:space="preserve"> Natomiast wartość udziału w działce nr 10/4, na której posadowiony jest budynek z wycenionym lokalem, wynosi 40</w:t>
      </w:r>
      <w:r w:rsidR="00BF182D">
        <w:rPr>
          <w:rFonts w:ascii="Bookman Old Style" w:hAnsi="Bookman Old Style"/>
          <w:color w:val="auto"/>
          <w:sz w:val="22"/>
        </w:rPr>
        <w:t> </w:t>
      </w:r>
      <w:r w:rsidR="000226C7">
        <w:rPr>
          <w:rFonts w:ascii="Bookman Old Style" w:hAnsi="Bookman Old Style"/>
          <w:color w:val="auto"/>
          <w:sz w:val="22"/>
        </w:rPr>
        <w:t>945</w:t>
      </w:r>
      <w:r w:rsidR="00BF182D">
        <w:rPr>
          <w:rFonts w:ascii="Bookman Old Style" w:hAnsi="Bookman Old Style"/>
          <w:color w:val="auto"/>
          <w:sz w:val="22"/>
        </w:rPr>
        <w:t> </w:t>
      </w:r>
      <w:r w:rsidR="000226C7">
        <w:rPr>
          <w:rFonts w:ascii="Bookman Old Style" w:hAnsi="Bookman Old Style"/>
          <w:color w:val="auto"/>
          <w:sz w:val="22"/>
        </w:rPr>
        <w:t>zł (słownie: czterdzieści tysięcy</w:t>
      </w:r>
      <w:r w:rsidR="00BF182D">
        <w:rPr>
          <w:rFonts w:ascii="Bookman Old Style" w:hAnsi="Bookman Old Style"/>
          <w:color w:val="auto"/>
          <w:sz w:val="22"/>
        </w:rPr>
        <w:t xml:space="preserve"> dziewięćset czterdzieści pięć zł</w:t>
      </w:r>
      <w:r w:rsidR="000226C7">
        <w:rPr>
          <w:rFonts w:ascii="Bookman Old Style" w:hAnsi="Bookman Old Style"/>
          <w:color w:val="auto"/>
          <w:sz w:val="22"/>
        </w:rPr>
        <w:t>)</w:t>
      </w:r>
      <w:r w:rsidR="00BF182D">
        <w:rPr>
          <w:rFonts w:ascii="Bookman Old Style" w:hAnsi="Bookman Old Style"/>
          <w:color w:val="auto"/>
          <w:sz w:val="22"/>
        </w:rPr>
        <w:t>.</w:t>
      </w:r>
    </w:p>
    <w:p w14:paraId="2FEED061" w14:textId="073EA807" w:rsidR="00200094" w:rsidRPr="00200094" w:rsidRDefault="003100A9" w:rsidP="00B77DF6">
      <w:pPr>
        <w:spacing w:after="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>
        <w:rPr>
          <w:rFonts w:ascii="Bookman Old Style" w:hAnsi="Bookman Old Style"/>
          <w:color w:val="auto"/>
          <w:sz w:val="22"/>
        </w:rPr>
        <w:t xml:space="preserve">W dniu </w:t>
      </w:r>
      <w:r w:rsidR="00BF182D">
        <w:rPr>
          <w:rFonts w:ascii="Bookman Old Style" w:hAnsi="Bookman Old Style"/>
          <w:color w:val="auto"/>
          <w:sz w:val="22"/>
        </w:rPr>
        <w:t>28 października</w:t>
      </w:r>
      <w:r>
        <w:rPr>
          <w:rFonts w:ascii="Bookman Old Style" w:hAnsi="Bookman Old Style"/>
          <w:color w:val="auto"/>
          <w:sz w:val="22"/>
        </w:rPr>
        <w:t xml:space="preserve"> 2021 r., </w:t>
      </w:r>
      <w:r w:rsidR="00BF182D">
        <w:rPr>
          <w:rFonts w:ascii="Bookman Old Style" w:hAnsi="Bookman Old Style"/>
          <w:color w:val="auto"/>
          <w:sz w:val="22"/>
        </w:rPr>
        <w:t>przy użyciu środków komunikacji elektronicznej</w:t>
      </w:r>
      <w:r w:rsidR="00BE11AC">
        <w:rPr>
          <w:rFonts w:ascii="Bookman Old Style" w:hAnsi="Bookman Old Style"/>
          <w:color w:val="auto"/>
          <w:sz w:val="22"/>
        </w:rPr>
        <w:t>, w siedzibie Instytutu</w:t>
      </w:r>
      <w:r>
        <w:rPr>
          <w:rFonts w:ascii="Bookman Old Style" w:hAnsi="Bookman Old Style"/>
          <w:color w:val="auto"/>
          <w:sz w:val="22"/>
        </w:rPr>
        <w:t xml:space="preserve">, został pozytywnie rozstrzygnięty </w:t>
      </w:r>
      <w:r w:rsidR="00BF182D">
        <w:rPr>
          <w:rFonts w:ascii="Bookman Old Style" w:hAnsi="Bookman Old Style"/>
          <w:color w:val="auto"/>
          <w:sz w:val="22"/>
        </w:rPr>
        <w:t>trzeci</w:t>
      </w:r>
      <w:r>
        <w:rPr>
          <w:rFonts w:ascii="Bookman Old Style" w:hAnsi="Bookman Old Style"/>
          <w:color w:val="auto"/>
          <w:sz w:val="22"/>
        </w:rPr>
        <w:t xml:space="preserve"> ustny przetarg nieograniczony na sprzedaż </w:t>
      </w:r>
      <w:r w:rsidR="00BF182D">
        <w:rPr>
          <w:rFonts w:ascii="Bookman Old Style" w:hAnsi="Bookman Old Style"/>
          <w:color w:val="auto"/>
          <w:sz w:val="22"/>
        </w:rPr>
        <w:t xml:space="preserve">prawa własności w/w lokalu mieszkalnego. </w:t>
      </w:r>
      <w:r>
        <w:rPr>
          <w:rFonts w:ascii="Bookman Old Style" w:hAnsi="Bookman Old Style"/>
          <w:color w:val="auto"/>
          <w:sz w:val="22"/>
        </w:rPr>
        <w:t xml:space="preserve">Cena wywoławcza wynosiła </w:t>
      </w:r>
      <w:r w:rsidR="00BF182D">
        <w:rPr>
          <w:rFonts w:ascii="Bookman Old Style" w:hAnsi="Bookman Old Style"/>
          <w:color w:val="auto"/>
          <w:sz w:val="22"/>
        </w:rPr>
        <w:t>181 100,00</w:t>
      </w:r>
      <w:r>
        <w:rPr>
          <w:rFonts w:ascii="Bookman Old Style" w:hAnsi="Bookman Old Style"/>
          <w:color w:val="auto"/>
          <w:sz w:val="22"/>
        </w:rPr>
        <w:t xml:space="preserve"> zł (słownie: </w:t>
      </w:r>
      <w:r w:rsidR="00BF182D">
        <w:rPr>
          <w:rFonts w:ascii="Bookman Old Style" w:hAnsi="Bookman Old Style"/>
          <w:color w:val="auto"/>
          <w:sz w:val="22"/>
        </w:rPr>
        <w:t>sto osiemdziesiąt jeden tysięcy sto</w:t>
      </w:r>
      <w:r>
        <w:rPr>
          <w:rFonts w:ascii="Bookman Old Style" w:hAnsi="Bookman Old Style"/>
          <w:color w:val="auto"/>
          <w:sz w:val="22"/>
        </w:rPr>
        <w:t xml:space="preserve"> zł). W wyniku licytacji osiągnięto najwyższą cenę sprzedaży w</w:t>
      </w:r>
      <w:r w:rsidR="000642DF">
        <w:rPr>
          <w:rFonts w:ascii="Bookman Old Style" w:hAnsi="Bookman Old Style"/>
          <w:color w:val="auto"/>
          <w:sz w:val="22"/>
        </w:rPr>
        <w:t> </w:t>
      </w:r>
      <w:r>
        <w:rPr>
          <w:rFonts w:ascii="Bookman Old Style" w:hAnsi="Bookman Old Style"/>
          <w:color w:val="auto"/>
          <w:sz w:val="22"/>
        </w:rPr>
        <w:t xml:space="preserve">wysokości </w:t>
      </w:r>
      <w:r w:rsidR="00BF182D">
        <w:rPr>
          <w:rFonts w:ascii="Bookman Old Style" w:hAnsi="Bookman Old Style"/>
          <w:color w:val="auto"/>
          <w:sz w:val="22"/>
        </w:rPr>
        <w:t>184 800,00</w:t>
      </w:r>
      <w:r>
        <w:rPr>
          <w:rFonts w:ascii="Bookman Old Style" w:hAnsi="Bookman Old Style"/>
          <w:color w:val="auto"/>
          <w:sz w:val="22"/>
        </w:rPr>
        <w:t xml:space="preserve"> zł (słownie</w:t>
      </w:r>
      <w:r w:rsidR="00D965E6">
        <w:rPr>
          <w:rFonts w:ascii="Bookman Old Style" w:hAnsi="Bookman Old Style"/>
          <w:color w:val="auto"/>
          <w:sz w:val="22"/>
        </w:rPr>
        <w:t xml:space="preserve">: </w:t>
      </w:r>
      <w:r w:rsidR="00BF182D">
        <w:rPr>
          <w:rFonts w:ascii="Bookman Old Style" w:hAnsi="Bookman Old Style"/>
          <w:color w:val="auto"/>
          <w:sz w:val="22"/>
        </w:rPr>
        <w:t>sto</w:t>
      </w:r>
      <w:r w:rsidR="00E801AC">
        <w:rPr>
          <w:rFonts w:ascii="Bookman Old Style" w:hAnsi="Bookman Old Style"/>
          <w:color w:val="auto"/>
          <w:sz w:val="22"/>
        </w:rPr>
        <w:t> </w:t>
      </w:r>
      <w:r w:rsidR="00BF182D">
        <w:rPr>
          <w:rFonts w:ascii="Bookman Old Style" w:hAnsi="Bookman Old Style"/>
          <w:color w:val="auto"/>
          <w:sz w:val="22"/>
        </w:rPr>
        <w:t xml:space="preserve">osiemdziesiąt cztery tysiące osiemset </w:t>
      </w:r>
      <w:r>
        <w:rPr>
          <w:rFonts w:ascii="Bookman Old Style" w:hAnsi="Bookman Old Style"/>
          <w:color w:val="auto"/>
          <w:sz w:val="22"/>
        </w:rPr>
        <w:t xml:space="preserve">zł), zaoferowaną przez </w:t>
      </w:r>
      <w:r w:rsidR="00E323CA">
        <w:rPr>
          <w:rFonts w:ascii="Bookman Old Style" w:hAnsi="Bookman Old Style"/>
          <w:color w:val="auto"/>
          <w:sz w:val="22"/>
        </w:rPr>
        <w:t>P</w:t>
      </w:r>
      <w:r>
        <w:rPr>
          <w:rFonts w:ascii="Bookman Old Style" w:hAnsi="Bookman Old Style"/>
          <w:color w:val="auto"/>
          <w:sz w:val="22"/>
        </w:rPr>
        <w:t xml:space="preserve">anią </w:t>
      </w:r>
      <w:r w:rsidR="00BF182D">
        <w:rPr>
          <w:rFonts w:ascii="Bookman Old Style" w:hAnsi="Bookman Old Style"/>
          <w:color w:val="auto"/>
          <w:sz w:val="22"/>
        </w:rPr>
        <w:t>Annę Paulinę Kondas oraz Pana Janusza Pietrasika</w:t>
      </w:r>
      <w:r w:rsidR="000F7935">
        <w:rPr>
          <w:rFonts w:ascii="Bookman Old Style" w:hAnsi="Bookman Old Style"/>
          <w:color w:val="auto"/>
          <w:sz w:val="22"/>
        </w:rPr>
        <w:t>.</w:t>
      </w:r>
    </w:p>
    <w:p w14:paraId="6CD07EE7" w14:textId="2ADC7085" w:rsidR="0079666A" w:rsidRDefault="00401C63" w:rsidP="00B77DF6">
      <w:pPr>
        <w:spacing w:after="160" w:line="276" w:lineRule="auto"/>
        <w:ind w:left="0" w:firstLine="708"/>
        <w:rPr>
          <w:rFonts w:ascii="Bookman Old Style" w:hAnsi="Bookman Old Style"/>
          <w:color w:val="auto"/>
          <w:sz w:val="22"/>
        </w:rPr>
      </w:pPr>
      <w:r w:rsidRPr="003465C3">
        <w:rPr>
          <w:rFonts w:ascii="Bookman Old Style" w:hAnsi="Bookman Old Style"/>
          <w:color w:val="auto"/>
          <w:sz w:val="22"/>
        </w:rPr>
        <w:t>Zgodnie z art. 38 ust. 1 ustawy z dnia 16 grudnia 2016 r. o zasadach zarządzania mieniem państwowym (Dz. U. z 202</w:t>
      </w:r>
      <w:r w:rsidR="00200094">
        <w:rPr>
          <w:rFonts w:ascii="Bookman Old Style" w:hAnsi="Bookman Old Style"/>
          <w:color w:val="auto"/>
          <w:sz w:val="22"/>
        </w:rPr>
        <w:t xml:space="preserve">1 </w:t>
      </w:r>
      <w:r w:rsidRPr="003465C3">
        <w:rPr>
          <w:rFonts w:ascii="Bookman Old Style" w:hAnsi="Bookman Old Style"/>
          <w:color w:val="auto"/>
          <w:sz w:val="22"/>
        </w:rPr>
        <w:t xml:space="preserve">r. poz. </w:t>
      </w:r>
      <w:r w:rsidR="00200094">
        <w:rPr>
          <w:rFonts w:ascii="Bookman Old Style" w:hAnsi="Bookman Old Style"/>
          <w:color w:val="auto"/>
          <w:sz w:val="22"/>
        </w:rPr>
        <w:t>1933</w:t>
      </w:r>
      <w:r w:rsidRPr="003465C3">
        <w:rPr>
          <w:rFonts w:ascii="Bookman Old Style" w:hAnsi="Bookman Old Style"/>
          <w:color w:val="auto"/>
          <w:sz w:val="22"/>
        </w:rPr>
        <w:t xml:space="preserve">) </w:t>
      </w:r>
      <w:r w:rsidR="000642DF" w:rsidRPr="000642DF">
        <w:rPr>
          <w:rFonts w:ascii="Bookman Old Style" w:hAnsi="Bookman Old Style"/>
          <w:color w:val="auto"/>
          <w:sz w:val="22"/>
        </w:rPr>
        <w:t xml:space="preserve">jeżeli szacunkowa wartość rynkowa przedmiotu czynności prawnej nie przekracza kwoty 5 000 000 zł, czynność prawna wymaga uzyskania zgody Ministra </w:t>
      </w:r>
      <w:r w:rsidR="000642DF">
        <w:rPr>
          <w:rFonts w:ascii="Bookman Old Style" w:hAnsi="Bookman Old Style"/>
          <w:color w:val="auto"/>
          <w:sz w:val="22"/>
        </w:rPr>
        <w:t>Edukacji i Nauki,</w:t>
      </w:r>
      <w:r w:rsidR="000642DF" w:rsidRPr="000642DF">
        <w:rPr>
          <w:rFonts w:ascii="Bookman Old Style" w:hAnsi="Bookman Old Style"/>
          <w:color w:val="auto"/>
          <w:sz w:val="22"/>
        </w:rPr>
        <w:t xml:space="preserve"> poprzedzonej wyrażeniem zgody na jej dokonanie przez Prezesa Polskiej Akademii Nauk i Prezydium Polskiej Akademii Nauk w trybie art. 54 ust. 3 ustawy o Polskiej Akademii Nauk</w:t>
      </w:r>
      <w:r w:rsidRPr="003465C3">
        <w:rPr>
          <w:rFonts w:ascii="Bookman Old Style" w:hAnsi="Bookman Old Style"/>
          <w:color w:val="auto"/>
          <w:sz w:val="22"/>
        </w:rPr>
        <w:t xml:space="preserve"> </w:t>
      </w:r>
      <w:r w:rsidR="00C4678E" w:rsidRPr="003465C3">
        <w:rPr>
          <w:rFonts w:ascii="Bookman Old Style" w:hAnsi="Bookman Old Style"/>
          <w:color w:val="auto"/>
          <w:sz w:val="22"/>
        </w:rPr>
        <w:t>(Dz.</w:t>
      </w:r>
      <w:r w:rsidR="00200094">
        <w:rPr>
          <w:rFonts w:ascii="Bookman Old Style" w:hAnsi="Bookman Old Style"/>
          <w:color w:val="auto"/>
          <w:sz w:val="22"/>
        </w:rPr>
        <w:t> </w:t>
      </w:r>
      <w:r w:rsidR="00C4678E" w:rsidRPr="003465C3">
        <w:rPr>
          <w:rFonts w:ascii="Bookman Old Style" w:hAnsi="Bookman Old Style"/>
          <w:color w:val="auto"/>
          <w:sz w:val="22"/>
        </w:rPr>
        <w:t xml:space="preserve">U. z </w:t>
      </w:r>
      <w:r w:rsidR="00993F45">
        <w:rPr>
          <w:rFonts w:ascii="Bookman Old Style" w:hAnsi="Bookman Old Style"/>
          <w:color w:val="auto"/>
          <w:sz w:val="22"/>
        </w:rPr>
        <w:t xml:space="preserve">2020 r. poz. </w:t>
      </w:r>
      <w:r w:rsidR="00D43BB4">
        <w:rPr>
          <w:rFonts w:ascii="Bookman Old Style" w:hAnsi="Bookman Old Style"/>
          <w:color w:val="auto"/>
          <w:sz w:val="22"/>
        </w:rPr>
        <w:t>1796</w:t>
      </w:r>
      <w:r w:rsidR="00C4678E" w:rsidRPr="003465C3">
        <w:rPr>
          <w:rFonts w:ascii="Bookman Old Style" w:hAnsi="Bookman Old Style"/>
          <w:color w:val="auto"/>
          <w:sz w:val="22"/>
        </w:rPr>
        <w:t>)</w:t>
      </w:r>
      <w:r w:rsidRPr="003465C3">
        <w:rPr>
          <w:rFonts w:ascii="Bookman Old Style" w:hAnsi="Bookman Old Style"/>
          <w:color w:val="auto"/>
          <w:sz w:val="22"/>
        </w:rPr>
        <w:t>.</w:t>
      </w:r>
    </w:p>
    <w:sectPr w:rsidR="0079666A" w:rsidSect="00D965E6">
      <w:pgSz w:w="11906" w:h="16838"/>
      <w:pgMar w:top="1134" w:right="1417" w:bottom="1560" w:left="1417" w:header="708" w:footer="13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7FF53" w14:textId="77777777" w:rsidR="009B580C" w:rsidRDefault="009B580C" w:rsidP="002434F4">
      <w:pPr>
        <w:spacing w:after="0" w:line="240" w:lineRule="auto"/>
      </w:pPr>
      <w:r>
        <w:separator/>
      </w:r>
    </w:p>
  </w:endnote>
  <w:endnote w:type="continuationSeparator" w:id="0">
    <w:p w14:paraId="0ABC97BE" w14:textId="77777777" w:rsidR="009B580C" w:rsidRDefault="009B580C" w:rsidP="00243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9E39D" w14:textId="77777777" w:rsidR="009B580C" w:rsidRDefault="009B580C" w:rsidP="002434F4">
      <w:pPr>
        <w:spacing w:after="0" w:line="240" w:lineRule="auto"/>
      </w:pPr>
      <w:r>
        <w:separator/>
      </w:r>
    </w:p>
  </w:footnote>
  <w:footnote w:type="continuationSeparator" w:id="0">
    <w:p w14:paraId="37E2491D" w14:textId="77777777" w:rsidR="009B580C" w:rsidRDefault="009B580C" w:rsidP="00243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B4D04"/>
    <w:multiLevelType w:val="hybridMultilevel"/>
    <w:tmpl w:val="B63243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0DE52F7"/>
    <w:multiLevelType w:val="hybridMultilevel"/>
    <w:tmpl w:val="C88AE7AA"/>
    <w:lvl w:ilvl="0" w:tplc="8B68C0E0">
      <w:start w:val="1"/>
      <w:numFmt w:val="lowerLetter"/>
      <w:lvlText w:val="%1)"/>
      <w:lvlJc w:val="left"/>
      <w:pPr>
        <w:ind w:left="8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12" w:hanging="180"/>
      </w:pPr>
      <w:rPr>
        <w:rFonts w:cs="Times New Roman"/>
      </w:rPr>
    </w:lvl>
  </w:abstractNum>
  <w:abstractNum w:abstractNumId="2" w15:restartNumberingAfterBreak="0">
    <w:nsid w:val="15116F0A"/>
    <w:multiLevelType w:val="hybridMultilevel"/>
    <w:tmpl w:val="63E23296"/>
    <w:lvl w:ilvl="0" w:tplc="7602A2A0">
      <w:start w:val="1"/>
      <w:numFmt w:val="lowerLetter"/>
      <w:lvlText w:val="%1)"/>
      <w:lvlJc w:val="left"/>
      <w:pPr>
        <w:ind w:left="4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52" w:hanging="180"/>
      </w:pPr>
      <w:rPr>
        <w:rFonts w:cs="Times New Roman"/>
      </w:rPr>
    </w:lvl>
  </w:abstractNum>
  <w:abstractNum w:abstractNumId="3" w15:restartNumberingAfterBreak="0">
    <w:nsid w:val="4391492A"/>
    <w:multiLevelType w:val="hybridMultilevel"/>
    <w:tmpl w:val="2ABE025A"/>
    <w:lvl w:ilvl="0" w:tplc="7324BA6E">
      <w:start w:val="1"/>
      <w:numFmt w:val="decimal"/>
      <w:lvlText w:val="%1)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A386C822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3728781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56AEAD3C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532C3C1A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1C48661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A3C416A6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5ECC1408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B380A8DA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4" w15:restartNumberingAfterBreak="0">
    <w:nsid w:val="4B8B454D"/>
    <w:multiLevelType w:val="hybridMultilevel"/>
    <w:tmpl w:val="1CDC92A6"/>
    <w:lvl w:ilvl="0" w:tplc="BCAEE2D2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4D6318D1"/>
    <w:multiLevelType w:val="hybridMultilevel"/>
    <w:tmpl w:val="70A8784E"/>
    <w:lvl w:ilvl="0" w:tplc="DF4AA9B8">
      <w:start w:val="1"/>
      <w:numFmt w:val="decimal"/>
      <w:lvlText w:val="%1)"/>
      <w:lvlJc w:val="left"/>
      <w:pPr>
        <w:ind w:left="1017"/>
      </w:pPr>
      <w:rPr>
        <w:rFonts w:ascii="Bookman Old Style" w:eastAsia="Times New Roman" w:hAnsi="Bookman Old Style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D16F622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FBF21EDE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97308F30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9FD4F2F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E918FE48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CAF0073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9F2CD3D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0EC4E37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6" w15:restartNumberingAfterBreak="0">
    <w:nsid w:val="5EE77D6E"/>
    <w:multiLevelType w:val="hybridMultilevel"/>
    <w:tmpl w:val="55D41EF2"/>
    <w:lvl w:ilvl="0" w:tplc="903A9FD6">
      <w:start w:val="1"/>
      <w:numFmt w:val="decimal"/>
      <w:lvlText w:val="%1)"/>
      <w:lvlJc w:val="left"/>
      <w:pPr>
        <w:ind w:left="1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1" w:tplc="45A084D4">
      <w:start w:val="1"/>
      <w:numFmt w:val="lowerLetter"/>
      <w:lvlText w:val="%2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41D64204">
      <w:start w:val="1"/>
      <w:numFmt w:val="lowerRoman"/>
      <w:lvlText w:val="%3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073252E8">
      <w:start w:val="1"/>
      <w:numFmt w:val="decimal"/>
      <w:lvlText w:val="%4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0CB864E0">
      <w:start w:val="1"/>
      <w:numFmt w:val="lowerLetter"/>
      <w:lvlText w:val="%5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598A913A">
      <w:start w:val="1"/>
      <w:numFmt w:val="lowerRoman"/>
      <w:lvlText w:val="%6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C9FE9962">
      <w:start w:val="1"/>
      <w:numFmt w:val="decimal"/>
      <w:lvlText w:val="%7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A8D43D92">
      <w:start w:val="1"/>
      <w:numFmt w:val="lowerLetter"/>
      <w:lvlText w:val="%8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84EA94C4">
      <w:start w:val="1"/>
      <w:numFmt w:val="lowerRoman"/>
      <w:lvlText w:val="%9"/>
      <w:lvlJc w:val="left"/>
      <w:pPr>
        <w:ind w:left="7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7" w15:restartNumberingAfterBreak="0">
    <w:nsid w:val="5F896839"/>
    <w:multiLevelType w:val="hybridMultilevel"/>
    <w:tmpl w:val="2A2A076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A1E411A"/>
    <w:multiLevelType w:val="hybridMultilevel"/>
    <w:tmpl w:val="8F4A9872"/>
    <w:lvl w:ilvl="0" w:tplc="E66E8862">
      <w:start w:val="1"/>
      <w:numFmt w:val="decimal"/>
      <w:lvlText w:val="%1)"/>
      <w:lvlJc w:val="left"/>
      <w:pPr>
        <w:ind w:left="1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D16F622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FBF21EDE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97308F30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9FD4F2F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E918FE48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CAF0073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9F2CD3D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0EC4E37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9" w15:restartNumberingAfterBreak="0">
    <w:nsid w:val="6AA34BB1"/>
    <w:multiLevelType w:val="hybridMultilevel"/>
    <w:tmpl w:val="C8224770"/>
    <w:lvl w:ilvl="0" w:tplc="5F4EBB60">
      <w:start w:val="1"/>
      <w:numFmt w:val="decimal"/>
      <w:lvlText w:val="%1."/>
      <w:lvlJc w:val="left"/>
      <w:pPr>
        <w:ind w:left="49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52" w:hanging="180"/>
      </w:pPr>
      <w:rPr>
        <w:rFonts w:cs="Times New Roman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537"/>
    <w:rsid w:val="00007A2E"/>
    <w:rsid w:val="000226C7"/>
    <w:rsid w:val="00022913"/>
    <w:rsid w:val="00026F35"/>
    <w:rsid w:val="00031322"/>
    <w:rsid w:val="0003562F"/>
    <w:rsid w:val="00036F07"/>
    <w:rsid w:val="000416F5"/>
    <w:rsid w:val="00046C16"/>
    <w:rsid w:val="00062B81"/>
    <w:rsid w:val="000642DF"/>
    <w:rsid w:val="00085845"/>
    <w:rsid w:val="000963C1"/>
    <w:rsid w:val="000A27BD"/>
    <w:rsid w:val="000C79AE"/>
    <w:rsid w:val="000D1ADD"/>
    <w:rsid w:val="000E118F"/>
    <w:rsid w:val="000E4382"/>
    <w:rsid w:val="000F7935"/>
    <w:rsid w:val="00104453"/>
    <w:rsid w:val="00136BA7"/>
    <w:rsid w:val="00146686"/>
    <w:rsid w:val="00162377"/>
    <w:rsid w:val="001637B2"/>
    <w:rsid w:val="001722B5"/>
    <w:rsid w:val="001C72D4"/>
    <w:rsid w:val="001C7B01"/>
    <w:rsid w:val="001D0C10"/>
    <w:rsid w:val="00200094"/>
    <w:rsid w:val="002060E3"/>
    <w:rsid w:val="002148C7"/>
    <w:rsid w:val="00232440"/>
    <w:rsid w:val="002434F4"/>
    <w:rsid w:val="002622F0"/>
    <w:rsid w:val="002650D5"/>
    <w:rsid w:val="00282E7F"/>
    <w:rsid w:val="0029303E"/>
    <w:rsid w:val="002C283F"/>
    <w:rsid w:val="002C3D7F"/>
    <w:rsid w:val="003100A9"/>
    <w:rsid w:val="00313C94"/>
    <w:rsid w:val="0032649B"/>
    <w:rsid w:val="00335104"/>
    <w:rsid w:val="00340116"/>
    <w:rsid w:val="003465C3"/>
    <w:rsid w:val="003476AE"/>
    <w:rsid w:val="00363BBE"/>
    <w:rsid w:val="003A04D7"/>
    <w:rsid w:val="003A1078"/>
    <w:rsid w:val="003A5907"/>
    <w:rsid w:val="003A5AAF"/>
    <w:rsid w:val="003B7284"/>
    <w:rsid w:val="003C694A"/>
    <w:rsid w:val="003D411C"/>
    <w:rsid w:val="003D43BB"/>
    <w:rsid w:val="003E00F1"/>
    <w:rsid w:val="003E3DE5"/>
    <w:rsid w:val="003E6679"/>
    <w:rsid w:val="00401C63"/>
    <w:rsid w:val="00410FDE"/>
    <w:rsid w:val="0042468F"/>
    <w:rsid w:val="00425E64"/>
    <w:rsid w:val="00435E89"/>
    <w:rsid w:val="0047208C"/>
    <w:rsid w:val="0047563D"/>
    <w:rsid w:val="00485D1C"/>
    <w:rsid w:val="00490E1D"/>
    <w:rsid w:val="004933A7"/>
    <w:rsid w:val="00496961"/>
    <w:rsid w:val="004A7A24"/>
    <w:rsid w:val="004B4131"/>
    <w:rsid w:val="004C0108"/>
    <w:rsid w:val="004C0672"/>
    <w:rsid w:val="004D22B2"/>
    <w:rsid w:val="004D30FC"/>
    <w:rsid w:val="004E766C"/>
    <w:rsid w:val="004F2897"/>
    <w:rsid w:val="004F60C5"/>
    <w:rsid w:val="00505D1B"/>
    <w:rsid w:val="00531723"/>
    <w:rsid w:val="00565409"/>
    <w:rsid w:val="00567DD9"/>
    <w:rsid w:val="00574FF8"/>
    <w:rsid w:val="00592C69"/>
    <w:rsid w:val="005A0127"/>
    <w:rsid w:val="005A2F87"/>
    <w:rsid w:val="005B0FE1"/>
    <w:rsid w:val="005C6540"/>
    <w:rsid w:val="005E516A"/>
    <w:rsid w:val="005F0271"/>
    <w:rsid w:val="005F09C1"/>
    <w:rsid w:val="006132CB"/>
    <w:rsid w:val="00626205"/>
    <w:rsid w:val="006314CF"/>
    <w:rsid w:val="00637D87"/>
    <w:rsid w:val="00660599"/>
    <w:rsid w:val="006679BD"/>
    <w:rsid w:val="00682CAE"/>
    <w:rsid w:val="00684761"/>
    <w:rsid w:val="00686910"/>
    <w:rsid w:val="00690855"/>
    <w:rsid w:val="006B619C"/>
    <w:rsid w:val="006D0A4B"/>
    <w:rsid w:val="006D1101"/>
    <w:rsid w:val="006D3DA0"/>
    <w:rsid w:val="006D5447"/>
    <w:rsid w:val="006D7459"/>
    <w:rsid w:val="006E7413"/>
    <w:rsid w:val="00703C86"/>
    <w:rsid w:val="00715646"/>
    <w:rsid w:val="007159C9"/>
    <w:rsid w:val="007268B3"/>
    <w:rsid w:val="00737753"/>
    <w:rsid w:val="00756BB4"/>
    <w:rsid w:val="0076273B"/>
    <w:rsid w:val="00765677"/>
    <w:rsid w:val="00771E9B"/>
    <w:rsid w:val="007915D2"/>
    <w:rsid w:val="0079666A"/>
    <w:rsid w:val="007A4A82"/>
    <w:rsid w:val="007B44FC"/>
    <w:rsid w:val="007D198D"/>
    <w:rsid w:val="007D301B"/>
    <w:rsid w:val="007D5B99"/>
    <w:rsid w:val="007D6DA5"/>
    <w:rsid w:val="007E00C4"/>
    <w:rsid w:val="007E0441"/>
    <w:rsid w:val="007E0D86"/>
    <w:rsid w:val="007F3E1D"/>
    <w:rsid w:val="00812537"/>
    <w:rsid w:val="00830074"/>
    <w:rsid w:val="00830312"/>
    <w:rsid w:val="008348D0"/>
    <w:rsid w:val="0084382D"/>
    <w:rsid w:val="00846C12"/>
    <w:rsid w:val="00847A7C"/>
    <w:rsid w:val="00850E94"/>
    <w:rsid w:val="008510DC"/>
    <w:rsid w:val="00854EB2"/>
    <w:rsid w:val="008573DD"/>
    <w:rsid w:val="00857DB5"/>
    <w:rsid w:val="00890792"/>
    <w:rsid w:val="00892513"/>
    <w:rsid w:val="008A33C3"/>
    <w:rsid w:val="008A3CB9"/>
    <w:rsid w:val="008A7A66"/>
    <w:rsid w:val="008C5B7F"/>
    <w:rsid w:val="008E64F5"/>
    <w:rsid w:val="008E6AC3"/>
    <w:rsid w:val="00902429"/>
    <w:rsid w:val="00902A40"/>
    <w:rsid w:val="0090336B"/>
    <w:rsid w:val="00906BD6"/>
    <w:rsid w:val="00910E3C"/>
    <w:rsid w:val="00935645"/>
    <w:rsid w:val="00956896"/>
    <w:rsid w:val="009714B4"/>
    <w:rsid w:val="00980617"/>
    <w:rsid w:val="00993F45"/>
    <w:rsid w:val="009A109E"/>
    <w:rsid w:val="009A7E1D"/>
    <w:rsid w:val="009B580C"/>
    <w:rsid w:val="009D5709"/>
    <w:rsid w:val="009F6136"/>
    <w:rsid w:val="00A001BC"/>
    <w:rsid w:val="00A11F79"/>
    <w:rsid w:val="00A14611"/>
    <w:rsid w:val="00A22DF4"/>
    <w:rsid w:val="00A3218A"/>
    <w:rsid w:val="00A35C93"/>
    <w:rsid w:val="00A66C26"/>
    <w:rsid w:val="00A75CFB"/>
    <w:rsid w:val="00A83318"/>
    <w:rsid w:val="00A878DE"/>
    <w:rsid w:val="00AB675D"/>
    <w:rsid w:val="00AC0A99"/>
    <w:rsid w:val="00AC3DAE"/>
    <w:rsid w:val="00AD1E34"/>
    <w:rsid w:val="00AE7A8A"/>
    <w:rsid w:val="00AF28DB"/>
    <w:rsid w:val="00AF2B8A"/>
    <w:rsid w:val="00AF5A80"/>
    <w:rsid w:val="00AF61A3"/>
    <w:rsid w:val="00AF67B9"/>
    <w:rsid w:val="00B35F0D"/>
    <w:rsid w:val="00B36188"/>
    <w:rsid w:val="00B435DB"/>
    <w:rsid w:val="00B448C4"/>
    <w:rsid w:val="00B540B7"/>
    <w:rsid w:val="00B630DB"/>
    <w:rsid w:val="00B77205"/>
    <w:rsid w:val="00B778AF"/>
    <w:rsid w:val="00B77DF6"/>
    <w:rsid w:val="00B878C3"/>
    <w:rsid w:val="00B94AA6"/>
    <w:rsid w:val="00B96D8B"/>
    <w:rsid w:val="00B97F4B"/>
    <w:rsid w:val="00BA2192"/>
    <w:rsid w:val="00BE11AC"/>
    <w:rsid w:val="00BF182D"/>
    <w:rsid w:val="00BF778C"/>
    <w:rsid w:val="00C00A92"/>
    <w:rsid w:val="00C02DE0"/>
    <w:rsid w:val="00C078F5"/>
    <w:rsid w:val="00C10870"/>
    <w:rsid w:val="00C12EB2"/>
    <w:rsid w:val="00C22349"/>
    <w:rsid w:val="00C4678E"/>
    <w:rsid w:val="00C73CFB"/>
    <w:rsid w:val="00C83B0B"/>
    <w:rsid w:val="00CB55B4"/>
    <w:rsid w:val="00CD5269"/>
    <w:rsid w:val="00CE5DCC"/>
    <w:rsid w:val="00CE7F74"/>
    <w:rsid w:val="00D03B7E"/>
    <w:rsid w:val="00D15D11"/>
    <w:rsid w:val="00D21F46"/>
    <w:rsid w:val="00D31ECD"/>
    <w:rsid w:val="00D43BB4"/>
    <w:rsid w:val="00D51BD1"/>
    <w:rsid w:val="00D52461"/>
    <w:rsid w:val="00D66530"/>
    <w:rsid w:val="00D665B3"/>
    <w:rsid w:val="00D85C32"/>
    <w:rsid w:val="00D965E6"/>
    <w:rsid w:val="00DA56A2"/>
    <w:rsid w:val="00DB619A"/>
    <w:rsid w:val="00DB6473"/>
    <w:rsid w:val="00DD0C44"/>
    <w:rsid w:val="00DF2F1F"/>
    <w:rsid w:val="00E05044"/>
    <w:rsid w:val="00E14F70"/>
    <w:rsid w:val="00E15E9D"/>
    <w:rsid w:val="00E223A1"/>
    <w:rsid w:val="00E323CA"/>
    <w:rsid w:val="00E41440"/>
    <w:rsid w:val="00E427C6"/>
    <w:rsid w:val="00E51801"/>
    <w:rsid w:val="00E54DB5"/>
    <w:rsid w:val="00E6302A"/>
    <w:rsid w:val="00E719CD"/>
    <w:rsid w:val="00E753AF"/>
    <w:rsid w:val="00E801AC"/>
    <w:rsid w:val="00E80E29"/>
    <w:rsid w:val="00E814EE"/>
    <w:rsid w:val="00E852B1"/>
    <w:rsid w:val="00E93DA3"/>
    <w:rsid w:val="00EA6D01"/>
    <w:rsid w:val="00ED1477"/>
    <w:rsid w:val="00EE4C67"/>
    <w:rsid w:val="00EF2397"/>
    <w:rsid w:val="00EF2577"/>
    <w:rsid w:val="00EF2D70"/>
    <w:rsid w:val="00F00C1E"/>
    <w:rsid w:val="00F04803"/>
    <w:rsid w:val="00F22ADF"/>
    <w:rsid w:val="00F308E2"/>
    <w:rsid w:val="00F337B5"/>
    <w:rsid w:val="00F3747C"/>
    <w:rsid w:val="00F75B56"/>
    <w:rsid w:val="00F76303"/>
    <w:rsid w:val="00F91D6C"/>
    <w:rsid w:val="00FA6680"/>
    <w:rsid w:val="00FA6F56"/>
    <w:rsid w:val="00FE20CC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9C335FE"/>
  <w15:docId w15:val="{F8B6F4A7-F563-438F-A503-CB4C7ABEB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537"/>
    <w:pPr>
      <w:spacing w:after="3" w:line="270" w:lineRule="auto"/>
      <w:ind w:left="34"/>
      <w:jc w:val="both"/>
    </w:pPr>
    <w:rPr>
      <w:rFonts w:ascii="Times New Roman" w:eastAsia="Times New Roman" w:hAnsi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125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425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25E64"/>
    <w:rPr>
      <w:rFonts w:ascii="Segoe UI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4F289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F28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F2897"/>
    <w:rPr>
      <w:rFonts w:ascii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F28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F2897"/>
    <w:rPr>
      <w:rFonts w:ascii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715646"/>
    <w:pPr>
      <w:spacing w:after="0" w:line="240" w:lineRule="auto"/>
      <w:ind w:left="0"/>
      <w:jc w:val="left"/>
    </w:pPr>
    <w:rPr>
      <w:rFonts w:ascii="Calibri" w:eastAsia="Calibri" w:hAnsi="Calibri"/>
      <w:color w:val="auto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715646"/>
    <w:rPr>
      <w:rFonts w:ascii="Calibri" w:hAnsi="Calibri" w:cs="Times New Roman"/>
      <w:sz w:val="21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434F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434F4"/>
    <w:rPr>
      <w:rFonts w:ascii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2434F4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96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65E6"/>
    <w:rPr>
      <w:rFonts w:ascii="Times New Roman" w:eastAsia="Times New Roman" w:hAnsi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D965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65E6"/>
    <w:rPr>
      <w:rFonts w:ascii="Times New Roman" w:eastAsia="Times New Roman" w:hAnsi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396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E1A1C4-881A-48CF-AE0A-64BF020A4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19FD2C-A49B-41D6-B829-8FC7051289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FF2C1B-DC5A-453F-B7F6-9D9095E530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   /2020</vt:lpstr>
    </vt:vector>
  </TitlesOfParts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/2020</dc:title>
  <dc:subject/>
  <dc:creator>Witt Renata</dc:creator>
  <cp:keywords/>
  <dc:description/>
  <cp:lastModifiedBy>Zięba-Andrzejuk Elżbieta</cp:lastModifiedBy>
  <cp:revision>6</cp:revision>
  <cp:lastPrinted>2021-11-25T08:02:00Z</cp:lastPrinted>
  <dcterms:created xsi:type="dcterms:W3CDTF">2022-01-11T09:29:00Z</dcterms:created>
  <dcterms:modified xsi:type="dcterms:W3CDTF">2022-01-18T12:06:00Z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