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945DA" w14:textId="1B8167A8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Zarządzenie Nr</w:t>
      </w:r>
      <w:r w:rsidR="00125D0F"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 w:rsidR="005B59B0">
        <w:rPr>
          <w:rStyle w:val="normaltextrun"/>
          <w:rFonts w:ascii="Bookman Old Style" w:hAnsi="Bookman Old Style" w:cs="Segoe UI"/>
          <w:sz w:val="22"/>
          <w:szCs w:val="22"/>
        </w:rPr>
        <w:t>80</w:t>
      </w:r>
      <w:r>
        <w:rPr>
          <w:rStyle w:val="normaltextrun"/>
          <w:rFonts w:ascii="Bookman Old Style" w:hAnsi="Bookman Old Style" w:cs="Segoe UI"/>
          <w:sz w:val="22"/>
          <w:szCs w:val="22"/>
        </w:rPr>
        <w:t>/2021</w:t>
      </w:r>
    </w:p>
    <w:p w14:paraId="635967F4" w14:textId="77777777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Kanclerza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C6B634B" w14:textId="3FCD56C0" w:rsidR="007858FC" w:rsidRPr="002F22B9" w:rsidRDefault="006B2C91" w:rsidP="002F22B9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z dnia</w:t>
      </w:r>
      <w:r w:rsidR="008A298C">
        <w:rPr>
          <w:rStyle w:val="contextualspellingandgrammarerror"/>
          <w:rFonts w:ascii="Bookman Old Style" w:hAnsi="Bookman Old Style" w:cs="Segoe UI"/>
          <w:sz w:val="22"/>
          <w:szCs w:val="22"/>
        </w:rPr>
        <w:t xml:space="preserve"> 28 grudnia</w:t>
      </w:r>
      <w:r w:rsidR="00B12865">
        <w:rPr>
          <w:rStyle w:val="contextualspellingandgrammarerror"/>
          <w:rFonts w:ascii="Bookman Old Style" w:hAnsi="Bookman Old Style" w:cs="Segoe UI"/>
          <w:sz w:val="22"/>
          <w:szCs w:val="22"/>
        </w:rPr>
        <w:t xml:space="preserve"> 2021</w:t>
      </w:r>
      <w:r w:rsidR="00B12865">
        <w:rPr>
          <w:rStyle w:val="normaltextrun"/>
          <w:rFonts w:ascii="Bookman Old Style" w:hAnsi="Bookman Old Style" w:cs="Segoe UI"/>
          <w:sz w:val="22"/>
          <w:szCs w:val="22"/>
        </w:rPr>
        <w:t> </w:t>
      </w:r>
      <w:r>
        <w:rPr>
          <w:rStyle w:val="normaltextrun"/>
          <w:rFonts w:ascii="Bookman Old Style" w:hAnsi="Bookman Old Style" w:cs="Segoe UI"/>
          <w:sz w:val="22"/>
          <w:szCs w:val="22"/>
        </w:rPr>
        <w:t>roku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37EDCFB" w14:textId="77777777" w:rsidR="00A85752" w:rsidRDefault="00A85752" w:rsidP="00412744">
      <w:pPr>
        <w:ind w:right="-2"/>
        <w:jc w:val="center"/>
        <w:textAlignment w:val="baseline"/>
        <w:rPr>
          <w:rFonts w:ascii="Bookman Old Style" w:eastAsia="Times New Roman" w:hAnsi="Bookman Old Style" w:cs="Segoe UI"/>
          <w:b/>
          <w:bCs/>
          <w:sz w:val="22"/>
          <w:szCs w:val="22"/>
          <w:lang w:eastAsia="pl-PL"/>
        </w:rPr>
      </w:pPr>
    </w:p>
    <w:p w14:paraId="14F47EC7" w14:textId="25E4CA45" w:rsidR="00412744" w:rsidRPr="002F22B9" w:rsidRDefault="00412744" w:rsidP="002F22B9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b/>
          <w:bCs/>
          <w:sz w:val="22"/>
          <w:szCs w:val="22"/>
          <w:lang w:eastAsia="pl-PL"/>
        </w:rPr>
        <w:t>zmieniające zarządzenie w sprawie wprowadzenia dodatkowych obowiązków pracowników Kancelarii Polskiej Akademii Nauk, w celu zapewnienia bezpieczeństwa w związku z rozprzestrzenianiem się wirusa SARS-CoV-2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3F26EF73" w14:textId="77777777" w:rsidR="00412744" w:rsidRDefault="00412744" w:rsidP="00412744">
      <w:pPr>
        <w:ind w:right="-2"/>
        <w:jc w:val="both"/>
        <w:textAlignment w:val="baseline"/>
        <w:rPr>
          <w:rFonts w:ascii="Bookman Old Style" w:eastAsia="Times New Roman" w:hAnsi="Bookman Old Style" w:cs="Segoe UI"/>
          <w:sz w:val="22"/>
          <w:szCs w:val="22"/>
          <w:lang w:eastAsia="pl-PL"/>
        </w:rPr>
      </w:pPr>
    </w:p>
    <w:p w14:paraId="759D71B8" w14:textId="2B502A2C" w:rsidR="00412744" w:rsidRPr="00412744" w:rsidRDefault="00412744" w:rsidP="00412744">
      <w:pPr>
        <w:ind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Na podstawie art. 207 w zw. z art. 211 pkt 7 ustawy z dnia 26 czerwca 1974 r.- Kodeks pracy (Dz.U. z 2020 r. poz. 1320) oraz w związku z decyzją Nr 24/2020 Prezesa Polskiej Akademii Nauk z dnia 18 maja 2020 r. w sprawie przeciwdziałania rozprzestrzenianiu się wirusa SARS–COV-2 wśród pracowników Kancelarii Polskiej Akademii Nauk, pomocniczych jednostek naukowych, placówek naukowych nieposiadających osobowości prawnej oraz innych jednostek organizacyjnych Polskiej Akademii Nauk, w celu wprowadzenia dodatkowych środków zapewniających bezpieczeństwo pracowników Kancelarii Polskiej Akademii Nauk, jak też w trosce o ich zdrowie zarządzam, co następuje: </w:t>
      </w:r>
    </w:p>
    <w:p w14:paraId="3420A0A6" w14:textId="42640CC2" w:rsidR="00412744" w:rsidRPr="002F22B9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6"/>
          <w:szCs w:val="6"/>
          <w:lang w:eastAsia="pl-PL"/>
        </w:rPr>
      </w:pPr>
    </w:p>
    <w:p w14:paraId="62BFBD12" w14:textId="77777777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§ 1 </w:t>
      </w:r>
    </w:p>
    <w:p w14:paraId="70C5414A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5A66A759" w14:textId="493FCD22" w:rsidR="00412744" w:rsidRPr="00412744" w:rsidRDefault="00412744" w:rsidP="00412744">
      <w:pPr>
        <w:ind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W zarządzeniu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>n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r 66/2020 Kanclerza Polskiej Akademii Nauk z dnia </w:t>
      </w:r>
      <w:r w:rsidR="00081BFD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                         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20 października 2020 r., zmienionym zarządzeniem nr 74/2020 Kanclerza Polskiej Akademii Nauka z dnia 2 grudnia 2020 r., zarządzeniem nr 6/2021 Kanclerza Polskiej Akademii Nauk z dnia 27 stycznia 2021 r.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zarządzeniem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br/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>nr 28/2021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Kanclerza Polskiej Akademii Nauk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z dnia 12 maja 2021 r.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zarządzeniem nr 34/2021 Kanclerza Polskiej Akademii Nauk z dnia 27 maja 2021</w:t>
      </w:r>
      <w:r w:rsidR="0036538A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>r.</w:t>
      </w:r>
      <w:r w:rsidR="002C7118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zarządzeniem nr 73/2021 Kanclerza Polskiej Akademii Nauk z dnia 15</w:t>
      </w:r>
      <w:r w:rsidR="00674958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listopada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2021 r. </w:t>
      </w:r>
      <w:r w:rsidR="002C7118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oraz zarządzeniem nr 75/2021 Kanclerza Polskiej Akademii Nauk z dnia 24 listopada 2021 r.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w sprawie wprowadzenia dodatkowych obowiązków pracowników Kancelarii Polskiej Akademii Nauk, w celu zapewnienia bezpieczeństwa w związku</w:t>
      </w:r>
      <w:r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z rozprzestrzenianiem się wirusa SARS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CoV-2 wprowadza się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następujące zmiany: </w:t>
      </w:r>
    </w:p>
    <w:p w14:paraId="2F2ED7BA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1737999B" w14:textId="0411228D" w:rsidR="000E728E" w:rsidRPr="000E728E" w:rsidRDefault="000E728E" w:rsidP="000E728E">
      <w:pPr>
        <w:pStyle w:val="Akapitzlist"/>
        <w:numPr>
          <w:ilvl w:val="0"/>
          <w:numId w:val="5"/>
        </w:numPr>
        <w:ind w:left="284" w:right="-15" w:hanging="284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t>w § 1 ust. 1 otrzymuje brzmienie: </w:t>
      </w:r>
    </w:p>
    <w:p w14:paraId="4B0C9C1C" w14:textId="01FDBDE0" w:rsidR="000E728E" w:rsidRPr="000E728E" w:rsidRDefault="000E728E" w:rsidP="000E728E">
      <w:pPr>
        <w:ind w:left="284" w:right="-1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t>„1. W celu przeciwdziałania rozprzestrzenianiu się COVID-19 wprowadza się szczególną organizację pracy polegającą na rotacji obecności pracowników  </w:t>
      </w: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br/>
        <w:t>w Kancelarii Polskiej Akademii Nauk. Pracownicy wykonują pracę określoną  </w:t>
      </w: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br/>
        <w:t xml:space="preserve">w umowie o pracę w wymiarze nie większym niż </w:t>
      </w:r>
      <w:r>
        <w:rPr>
          <w:rFonts w:ascii="Bookman Old Style" w:eastAsia="Times New Roman" w:hAnsi="Bookman Old Style" w:cs="Segoe UI"/>
          <w:sz w:val="22"/>
          <w:szCs w:val="22"/>
          <w:lang w:eastAsia="pl-PL"/>
        </w:rPr>
        <w:t>20</w:t>
      </w: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t>% czasu pracy poza miejscem jej stałego wykonywania – tzw. „praca zdalna”.” </w:t>
      </w:r>
    </w:p>
    <w:p w14:paraId="21A72B55" w14:textId="77777777" w:rsidR="0013656D" w:rsidRPr="0013656D" w:rsidRDefault="0013656D" w:rsidP="00F11AEF">
      <w:pPr>
        <w:pStyle w:val="Akapitzlist"/>
        <w:ind w:left="284"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</w:p>
    <w:p w14:paraId="6A5D3EA5" w14:textId="77777777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§ 2 </w:t>
      </w:r>
    </w:p>
    <w:p w14:paraId="1639271F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299E884F" w14:textId="0EC6F580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 wchodzi w życie z dniem </w:t>
      </w:r>
      <w:r w:rsidR="002C7118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3 stycznia </w:t>
      </w:r>
      <w:r w:rsidR="00674958">
        <w:rPr>
          <w:rFonts w:ascii="Bookman Old Style" w:eastAsia="Times New Roman" w:hAnsi="Bookman Old Style" w:cs="Segoe UI"/>
          <w:sz w:val="22"/>
          <w:szCs w:val="22"/>
          <w:lang w:eastAsia="pl-PL"/>
        </w:rPr>
        <w:t>202</w:t>
      </w:r>
      <w:r w:rsidR="002C7118">
        <w:rPr>
          <w:rFonts w:ascii="Bookman Old Style" w:eastAsia="Times New Roman" w:hAnsi="Bookman Old Style" w:cs="Segoe UI"/>
          <w:sz w:val="22"/>
          <w:szCs w:val="22"/>
          <w:lang w:eastAsia="pl-PL"/>
        </w:rPr>
        <w:t>2</w:t>
      </w:r>
      <w:r w:rsidR="00674958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r.</w:t>
      </w:r>
    </w:p>
    <w:p w14:paraId="41E01371" w14:textId="34F04042" w:rsidR="00412744" w:rsidRDefault="00412744" w:rsidP="00412744">
      <w:pPr>
        <w:ind w:right="-780"/>
        <w:textAlignment w:val="baseline"/>
        <w:rPr>
          <w:rFonts w:ascii="Bookman Old Style" w:eastAsia="Times New Roman" w:hAnsi="Bookman Old Style" w:cs="Segoe UI"/>
          <w:lang w:eastAsia="pl-PL"/>
        </w:rPr>
      </w:pPr>
      <w:r w:rsidRPr="00412744">
        <w:rPr>
          <w:rFonts w:ascii="Bookman Old Style" w:eastAsia="Times New Roman" w:hAnsi="Bookman Old Style" w:cs="Segoe UI"/>
          <w:lang w:eastAsia="pl-PL"/>
        </w:rPr>
        <w:t> </w:t>
      </w:r>
    </w:p>
    <w:p w14:paraId="02DE9ED3" w14:textId="1D94F963" w:rsidR="00081BFD" w:rsidRDefault="00081BFD" w:rsidP="00412744">
      <w:pPr>
        <w:ind w:right="-780"/>
        <w:textAlignment w:val="baseline"/>
        <w:rPr>
          <w:rFonts w:ascii="Bookman Old Style" w:eastAsia="Times New Roman" w:hAnsi="Bookman Old Style" w:cs="Segoe UI"/>
          <w:lang w:eastAsia="pl-PL"/>
        </w:rPr>
      </w:pPr>
    </w:p>
    <w:p w14:paraId="77301477" w14:textId="77777777" w:rsidR="00A410BF" w:rsidRDefault="00A410BF" w:rsidP="00412744">
      <w:pPr>
        <w:ind w:right="-780"/>
        <w:textAlignment w:val="baseline"/>
        <w:rPr>
          <w:rFonts w:ascii="Bookman Old Style" w:eastAsia="Times New Roman" w:hAnsi="Bookman Old Style" w:cs="Segoe UI"/>
          <w:lang w:eastAsia="pl-PL"/>
        </w:rPr>
      </w:pPr>
    </w:p>
    <w:p w14:paraId="0BF8FB5E" w14:textId="77777777" w:rsidR="006B2C91" w:rsidRDefault="006B2C91" w:rsidP="006B2C91">
      <w:pPr>
        <w:pStyle w:val="paragraph"/>
        <w:spacing w:before="0" w:beforeAutospacing="0" w:after="0" w:afterAutospacing="0"/>
        <w:ind w:firstLine="594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9D003F0" w14:textId="77777777" w:rsidR="006B2C91" w:rsidRDefault="006B2C91" w:rsidP="006B2C91">
      <w:pPr>
        <w:pStyle w:val="paragraph"/>
        <w:spacing w:before="0" w:beforeAutospacing="0" w:after="0" w:afterAutospacing="0"/>
        <w:ind w:firstLine="481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C33F044" w14:textId="77777777" w:rsidR="006B2C91" w:rsidRDefault="006B2C91" w:rsidP="006B2C91">
      <w:pPr>
        <w:pStyle w:val="paragraph"/>
        <w:spacing w:before="0" w:beforeAutospacing="0" w:after="0" w:afterAutospacing="0"/>
        <w:ind w:firstLine="453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1F9557FE" w14:textId="77777777" w:rsidR="006B2C91" w:rsidRDefault="006B2C91" w:rsidP="006B2C91">
      <w:pPr>
        <w:pStyle w:val="paragraph"/>
        <w:spacing w:before="0" w:beforeAutospacing="0" w:after="0" w:afterAutospacing="0"/>
        <w:ind w:firstLine="55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 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0B0AE2A" w14:textId="27A152E9" w:rsidR="005F5D3B" w:rsidRDefault="006B2C91" w:rsidP="00EB5D7C">
      <w:pPr>
        <w:ind w:left="5387"/>
      </w:pPr>
      <w:r>
        <w:rPr>
          <w:rStyle w:val="normaltextrun"/>
          <w:rFonts w:ascii="Bookman Old Style" w:hAnsi="Bookman Old Style" w:cs="Segoe UI"/>
          <w:sz w:val="22"/>
          <w:szCs w:val="22"/>
        </w:rPr>
        <w:t> </w:t>
      </w:r>
      <w:r w:rsidR="00A85752"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 w:rsidR="005B59B0">
        <w:rPr>
          <w:rStyle w:val="normaltextrun"/>
          <w:rFonts w:ascii="Bookman Old Style" w:hAnsi="Bookman Old Style" w:cs="Segoe UI"/>
          <w:sz w:val="22"/>
          <w:szCs w:val="22"/>
        </w:rPr>
        <w:t xml:space="preserve">/-/ </w:t>
      </w:r>
      <w:r>
        <w:rPr>
          <w:rStyle w:val="normaltextrun"/>
          <w:rFonts w:ascii="Bookman Old Style" w:hAnsi="Bookman Old Style" w:cs="Segoe UI"/>
          <w:sz w:val="22"/>
          <w:szCs w:val="22"/>
        </w:rPr>
        <w:t>Tadeusz Latała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sectPr w:rsidR="005F5D3B" w:rsidSect="00412744">
      <w:headerReference w:type="default" r:id="rId11"/>
      <w:footerReference w:type="default" r:id="rId12"/>
      <w:pgSz w:w="11906" w:h="16838" w:code="9"/>
      <w:pgMar w:top="1418" w:right="1418" w:bottom="1418" w:left="1418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42360" w14:textId="77777777" w:rsidR="006B506F" w:rsidRDefault="006B506F">
      <w:r>
        <w:separator/>
      </w:r>
    </w:p>
  </w:endnote>
  <w:endnote w:type="continuationSeparator" w:id="0">
    <w:p w14:paraId="77730CCC" w14:textId="77777777" w:rsidR="006B506F" w:rsidRDefault="006B506F">
      <w:r>
        <w:continuationSeparator/>
      </w:r>
    </w:p>
  </w:endnote>
  <w:endnote w:type="continuationNotice" w:id="1">
    <w:p w14:paraId="1BE97CD9" w14:textId="77777777" w:rsidR="006B506F" w:rsidRDefault="006B50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5D3B" w14:paraId="6E82E1B9" w14:textId="77777777" w:rsidTr="005F5D3B">
      <w:tc>
        <w:tcPr>
          <w:tcW w:w="3020" w:type="dxa"/>
        </w:tcPr>
        <w:p w14:paraId="5711062E" w14:textId="77777777" w:rsidR="005F5D3B" w:rsidRDefault="005F5D3B" w:rsidP="005F5D3B">
          <w:pPr>
            <w:pStyle w:val="Nagwek"/>
            <w:ind w:left="-115"/>
          </w:pPr>
        </w:p>
      </w:tc>
      <w:tc>
        <w:tcPr>
          <w:tcW w:w="3020" w:type="dxa"/>
        </w:tcPr>
        <w:p w14:paraId="4326F29F" w14:textId="77777777" w:rsidR="005F5D3B" w:rsidRDefault="005F5D3B" w:rsidP="005F5D3B">
          <w:pPr>
            <w:pStyle w:val="Nagwek"/>
            <w:jc w:val="center"/>
          </w:pPr>
        </w:p>
      </w:tc>
      <w:tc>
        <w:tcPr>
          <w:tcW w:w="3020" w:type="dxa"/>
        </w:tcPr>
        <w:p w14:paraId="4836846B" w14:textId="77777777" w:rsidR="005F5D3B" w:rsidRDefault="005F5D3B" w:rsidP="005F5D3B">
          <w:pPr>
            <w:pStyle w:val="Nagwek"/>
            <w:ind w:right="-115"/>
            <w:jc w:val="right"/>
          </w:pPr>
        </w:p>
      </w:tc>
    </w:tr>
  </w:tbl>
  <w:p w14:paraId="2E1A62C8" w14:textId="77777777" w:rsidR="005F5D3B" w:rsidRDefault="005F5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A3427" w14:textId="77777777" w:rsidR="006B506F" w:rsidRDefault="006B506F">
      <w:r>
        <w:separator/>
      </w:r>
    </w:p>
  </w:footnote>
  <w:footnote w:type="continuationSeparator" w:id="0">
    <w:p w14:paraId="6F8A2A92" w14:textId="77777777" w:rsidR="006B506F" w:rsidRDefault="006B506F">
      <w:r>
        <w:continuationSeparator/>
      </w:r>
    </w:p>
  </w:footnote>
  <w:footnote w:type="continuationNotice" w:id="1">
    <w:p w14:paraId="0B4F19C2" w14:textId="77777777" w:rsidR="006B506F" w:rsidRDefault="006B506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5D3B" w14:paraId="104F166A" w14:textId="77777777" w:rsidTr="005F5D3B">
      <w:tc>
        <w:tcPr>
          <w:tcW w:w="3020" w:type="dxa"/>
        </w:tcPr>
        <w:p w14:paraId="5E8C1800" w14:textId="77777777" w:rsidR="005F5D3B" w:rsidRDefault="005F5D3B" w:rsidP="005F5D3B">
          <w:pPr>
            <w:pStyle w:val="Nagwek"/>
            <w:ind w:left="-115"/>
          </w:pPr>
        </w:p>
      </w:tc>
      <w:tc>
        <w:tcPr>
          <w:tcW w:w="3020" w:type="dxa"/>
        </w:tcPr>
        <w:p w14:paraId="3F81A745" w14:textId="77777777" w:rsidR="005F5D3B" w:rsidRDefault="005F5D3B" w:rsidP="005F5D3B">
          <w:pPr>
            <w:pStyle w:val="Nagwek"/>
            <w:jc w:val="center"/>
          </w:pPr>
        </w:p>
      </w:tc>
      <w:tc>
        <w:tcPr>
          <w:tcW w:w="3020" w:type="dxa"/>
        </w:tcPr>
        <w:p w14:paraId="6BFAD1CA" w14:textId="77777777" w:rsidR="005F5D3B" w:rsidRDefault="005F5D3B" w:rsidP="005F5D3B">
          <w:pPr>
            <w:pStyle w:val="Nagwek"/>
            <w:ind w:right="-115"/>
            <w:jc w:val="right"/>
          </w:pPr>
        </w:p>
      </w:tc>
    </w:tr>
  </w:tbl>
  <w:p w14:paraId="451BA6DE" w14:textId="77777777" w:rsidR="005F5D3B" w:rsidRDefault="005F5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D3F69"/>
    <w:multiLevelType w:val="hybridMultilevel"/>
    <w:tmpl w:val="E44E2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51D82"/>
    <w:multiLevelType w:val="hybridMultilevel"/>
    <w:tmpl w:val="7F427E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54783"/>
    <w:multiLevelType w:val="hybridMultilevel"/>
    <w:tmpl w:val="52B095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BC4FD1"/>
    <w:multiLevelType w:val="hybridMultilevel"/>
    <w:tmpl w:val="3E9A00C4"/>
    <w:lvl w:ilvl="0" w:tplc="DA92BC0A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CC4CB4"/>
    <w:multiLevelType w:val="hybridMultilevel"/>
    <w:tmpl w:val="E912040C"/>
    <w:lvl w:ilvl="0" w:tplc="967EFC1E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C91"/>
    <w:rsid w:val="00036CEF"/>
    <w:rsid w:val="00051F41"/>
    <w:rsid w:val="00072A49"/>
    <w:rsid w:val="00081BFD"/>
    <w:rsid w:val="000979DD"/>
    <w:rsid w:val="000B430A"/>
    <w:rsid w:val="000E728E"/>
    <w:rsid w:val="00125D0F"/>
    <w:rsid w:val="001319DE"/>
    <w:rsid w:val="0013656D"/>
    <w:rsid w:val="00165577"/>
    <w:rsid w:val="002115D3"/>
    <w:rsid w:val="00226E16"/>
    <w:rsid w:val="0027626F"/>
    <w:rsid w:val="002907C7"/>
    <w:rsid w:val="002A2416"/>
    <w:rsid w:val="002C7118"/>
    <w:rsid w:val="002F22B9"/>
    <w:rsid w:val="002F7149"/>
    <w:rsid w:val="003015B7"/>
    <w:rsid w:val="00313C45"/>
    <w:rsid w:val="00354871"/>
    <w:rsid w:val="00360746"/>
    <w:rsid w:val="0036538A"/>
    <w:rsid w:val="0038277F"/>
    <w:rsid w:val="003D43B2"/>
    <w:rsid w:val="003F1ABD"/>
    <w:rsid w:val="003F4F57"/>
    <w:rsid w:val="00404F1C"/>
    <w:rsid w:val="00412744"/>
    <w:rsid w:val="00437A0F"/>
    <w:rsid w:val="00461D32"/>
    <w:rsid w:val="00482EE7"/>
    <w:rsid w:val="004937D2"/>
    <w:rsid w:val="00515E09"/>
    <w:rsid w:val="00565859"/>
    <w:rsid w:val="0056683E"/>
    <w:rsid w:val="00582C69"/>
    <w:rsid w:val="005B59B0"/>
    <w:rsid w:val="005D76F6"/>
    <w:rsid w:val="005F5D3B"/>
    <w:rsid w:val="006128CF"/>
    <w:rsid w:val="006334D9"/>
    <w:rsid w:val="0064357A"/>
    <w:rsid w:val="00656DCC"/>
    <w:rsid w:val="00657BC4"/>
    <w:rsid w:val="00674958"/>
    <w:rsid w:val="00686C46"/>
    <w:rsid w:val="00695E2E"/>
    <w:rsid w:val="006B2C91"/>
    <w:rsid w:val="006B506F"/>
    <w:rsid w:val="006D7DD2"/>
    <w:rsid w:val="006E3571"/>
    <w:rsid w:val="006E4D32"/>
    <w:rsid w:val="007067C1"/>
    <w:rsid w:val="00736514"/>
    <w:rsid w:val="007858FC"/>
    <w:rsid w:val="007C0F00"/>
    <w:rsid w:val="007E203B"/>
    <w:rsid w:val="008A298C"/>
    <w:rsid w:val="008C4367"/>
    <w:rsid w:val="0094387A"/>
    <w:rsid w:val="00961C83"/>
    <w:rsid w:val="00971A4B"/>
    <w:rsid w:val="00975DB9"/>
    <w:rsid w:val="009A240C"/>
    <w:rsid w:val="00A123B4"/>
    <w:rsid w:val="00A410BF"/>
    <w:rsid w:val="00A85752"/>
    <w:rsid w:val="00A9746E"/>
    <w:rsid w:val="00AE0DA3"/>
    <w:rsid w:val="00AE5B7F"/>
    <w:rsid w:val="00AF19AE"/>
    <w:rsid w:val="00B12865"/>
    <w:rsid w:val="00B1587C"/>
    <w:rsid w:val="00B375C7"/>
    <w:rsid w:val="00B51A9C"/>
    <w:rsid w:val="00B95C67"/>
    <w:rsid w:val="00BD75E0"/>
    <w:rsid w:val="00BE5E9E"/>
    <w:rsid w:val="00D8240A"/>
    <w:rsid w:val="00D94546"/>
    <w:rsid w:val="00E121D7"/>
    <w:rsid w:val="00E21F5B"/>
    <w:rsid w:val="00E32E87"/>
    <w:rsid w:val="00E364CA"/>
    <w:rsid w:val="00E53328"/>
    <w:rsid w:val="00E72A23"/>
    <w:rsid w:val="00EB5D7C"/>
    <w:rsid w:val="00ED1763"/>
    <w:rsid w:val="00F0414A"/>
    <w:rsid w:val="00F11AEF"/>
    <w:rsid w:val="00F24CA8"/>
    <w:rsid w:val="00F3687B"/>
    <w:rsid w:val="00F41A07"/>
    <w:rsid w:val="00F876A6"/>
    <w:rsid w:val="00F879BD"/>
    <w:rsid w:val="00F915AC"/>
    <w:rsid w:val="00FA740A"/>
    <w:rsid w:val="00FE4B56"/>
    <w:rsid w:val="2C888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8BB94"/>
  <w15:chartTrackingRefBased/>
  <w15:docId w15:val="{E03BA6F6-28ED-4EF7-A310-E18084CD5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C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6B2C9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ormaltextrun">
    <w:name w:val="normaltextrun"/>
    <w:basedOn w:val="Domylnaczcionkaakapitu"/>
    <w:rsid w:val="006B2C91"/>
  </w:style>
  <w:style w:type="character" w:customStyle="1" w:styleId="eop">
    <w:name w:val="eop"/>
    <w:basedOn w:val="Domylnaczcionkaakapitu"/>
    <w:rsid w:val="006B2C91"/>
  </w:style>
  <w:style w:type="character" w:customStyle="1" w:styleId="contextualspellingandgrammarerror">
    <w:name w:val="contextualspellingandgrammarerror"/>
    <w:basedOn w:val="Domylnaczcionkaakapitu"/>
    <w:rsid w:val="006B2C91"/>
  </w:style>
  <w:style w:type="paragraph" w:styleId="Nagwek">
    <w:name w:val="header"/>
    <w:basedOn w:val="Normalny"/>
    <w:link w:val="Nagwek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2C91"/>
  </w:style>
  <w:style w:type="paragraph" w:styleId="Stopka">
    <w:name w:val="footer"/>
    <w:basedOn w:val="Normalny"/>
    <w:link w:val="Stopka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2C91"/>
  </w:style>
  <w:style w:type="paragraph" w:styleId="Tekstdymka">
    <w:name w:val="Balloon Text"/>
    <w:basedOn w:val="Normalny"/>
    <w:link w:val="TekstdymkaZnak"/>
    <w:uiPriority w:val="99"/>
    <w:semiHidden/>
    <w:unhideWhenUsed/>
    <w:rsid w:val="007858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8F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25D0F"/>
    <w:pPr>
      <w:ind w:left="720"/>
      <w:contextualSpacing/>
    </w:pPr>
  </w:style>
  <w:style w:type="paragraph" w:styleId="Poprawka">
    <w:name w:val="Revision"/>
    <w:hidden/>
    <w:uiPriority w:val="99"/>
    <w:semiHidden/>
    <w:rsid w:val="0036538A"/>
  </w:style>
  <w:style w:type="character" w:customStyle="1" w:styleId="scxw23651086">
    <w:name w:val="scxw23651086"/>
    <w:basedOn w:val="Domylnaczcionkaakapitu"/>
    <w:rsid w:val="000E7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3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0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6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4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3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2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2" ma:contentTypeDescription="Utwórz nowy dokument." ma:contentTypeScope="" ma:versionID="f5fb962eae5b998b19d42317267f63ea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7bb011d6f2fda74b5887e3fbb66f27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Maciąg Kinga</DisplayName>
        <AccountId>12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1D776-53C2-4915-9EED-A9CB528C3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529F00-622D-463E-9356-487409C68B58}">
  <ds:schemaRefs>
    <ds:schemaRef ds:uri="d7350db8-711c-4d54-8db8-33f8bfbf982e"/>
    <ds:schemaRef ds:uri="http://purl.org/dc/elements/1.1/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7aa50e60-5ffb-40a8-b649-8849e94a87e0"/>
  </ds:schemaRefs>
</ds:datastoreItem>
</file>

<file path=customXml/itemProps3.xml><?xml version="1.0" encoding="utf-8"?>
<ds:datastoreItem xmlns:ds="http://schemas.openxmlformats.org/officeDocument/2006/customXml" ds:itemID="{08A18462-00C0-4B36-843D-F75B3AE8E9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A92AB0-05FA-41A9-AE44-AFB0A5C99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Maciąg Kinga</dc:creator>
  <cp:keywords/>
  <dc:description/>
  <cp:lastModifiedBy>Fedorowicz Małgorzata</cp:lastModifiedBy>
  <cp:revision>3</cp:revision>
  <cp:lastPrinted>2021-12-28T13:11:00Z</cp:lastPrinted>
  <dcterms:created xsi:type="dcterms:W3CDTF">2021-12-28T13:12:00Z</dcterms:created>
  <dcterms:modified xsi:type="dcterms:W3CDTF">2021-12-28T13:53:00Z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