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96948" w14:textId="1EFA3EF3" w:rsidR="00240863" w:rsidRPr="00DC36F0" w:rsidRDefault="00240863" w:rsidP="00240863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color w:val="auto"/>
          <w:sz w:val="22"/>
        </w:rPr>
      </w:pPr>
      <w:r w:rsidRPr="00DC36F0">
        <w:rPr>
          <w:rFonts w:ascii="Bookman Old Style" w:hAnsi="Bookman Old Style"/>
          <w:b/>
          <w:color w:val="auto"/>
          <w:sz w:val="22"/>
        </w:rPr>
        <w:t>Uchwała Nr</w:t>
      </w:r>
      <w:r w:rsidR="005D3F4B">
        <w:rPr>
          <w:rFonts w:ascii="Bookman Old Style" w:hAnsi="Bookman Old Style"/>
          <w:b/>
          <w:color w:val="auto"/>
          <w:sz w:val="22"/>
        </w:rPr>
        <w:t xml:space="preserve"> 6</w:t>
      </w:r>
      <w:r w:rsidRPr="00DC36F0">
        <w:rPr>
          <w:rFonts w:ascii="Bookman Old Style" w:hAnsi="Bookman Old Style"/>
          <w:b/>
          <w:color w:val="auto"/>
          <w:sz w:val="22"/>
        </w:rPr>
        <w:t>/</w:t>
      </w:r>
      <w:r w:rsidR="000B0319" w:rsidRPr="00DC36F0">
        <w:rPr>
          <w:rFonts w:ascii="Bookman Old Style" w:hAnsi="Bookman Old Style"/>
          <w:b/>
          <w:color w:val="auto"/>
          <w:sz w:val="22"/>
        </w:rPr>
        <w:t>2021</w:t>
      </w:r>
    </w:p>
    <w:p w14:paraId="6088BB82" w14:textId="77777777" w:rsidR="00240863" w:rsidRPr="00DC36F0" w:rsidRDefault="00240863" w:rsidP="00240863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color w:val="auto"/>
          <w:sz w:val="22"/>
        </w:rPr>
      </w:pPr>
      <w:r w:rsidRPr="00DC36F0">
        <w:rPr>
          <w:rFonts w:ascii="Bookman Old Style" w:hAnsi="Bookman Old Style"/>
          <w:b/>
          <w:color w:val="auto"/>
          <w:sz w:val="22"/>
        </w:rPr>
        <w:t>Zgromadzenia Ogólnego Polskiej Akademii Nauk</w:t>
      </w:r>
    </w:p>
    <w:p w14:paraId="788E4796" w14:textId="2383E326" w:rsidR="00240863" w:rsidRPr="00DC36F0" w:rsidRDefault="00240863" w:rsidP="00240863">
      <w:pPr>
        <w:spacing w:after="0" w:line="240" w:lineRule="auto"/>
        <w:ind w:left="0" w:firstLine="0"/>
        <w:jc w:val="center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z dnia </w:t>
      </w:r>
      <w:r w:rsidR="00547848" w:rsidRPr="00DC36F0">
        <w:rPr>
          <w:rFonts w:ascii="Bookman Old Style" w:hAnsi="Bookman Old Style"/>
          <w:color w:val="auto"/>
          <w:sz w:val="22"/>
        </w:rPr>
        <w:t>3</w:t>
      </w:r>
      <w:r w:rsidRPr="00DC36F0">
        <w:rPr>
          <w:rFonts w:ascii="Bookman Old Style" w:hAnsi="Bookman Old Style"/>
          <w:color w:val="auto"/>
          <w:sz w:val="22"/>
        </w:rPr>
        <w:t xml:space="preserve"> grudnia 2021 r.</w:t>
      </w:r>
    </w:p>
    <w:p w14:paraId="055D2BC6" w14:textId="77777777" w:rsidR="00240863" w:rsidRPr="00DC36F0" w:rsidRDefault="00240863" w:rsidP="00240863">
      <w:pPr>
        <w:spacing w:after="0" w:line="240" w:lineRule="auto"/>
        <w:ind w:left="0" w:firstLine="0"/>
        <w:jc w:val="center"/>
        <w:rPr>
          <w:rFonts w:ascii="Bookman Old Style" w:hAnsi="Bookman Old Style"/>
          <w:color w:val="auto"/>
          <w:sz w:val="22"/>
        </w:rPr>
      </w:pPr>
    </w:p>
    <w:p w14:paraId="6264FC28" w14:textId="280695C2" w:rsidR="00240863" w:rsidRPr="00DC36F0" w:rsidRDefault="00240863" w:rsidP="00240863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color w:val="auto"/>
          <w:sz w:val="22"/>
        </w:rPr>
      </w:pPr>
      <w:r w:rsidRPr="00DC36F0">
        <w:rPr>
          <w:rFonts w:ascii="Bookman Old Style" w:hAnsi="Bookman Old Style"/>
          <w:b/>
          <w:color w:val="auto"/>
          <w:sz w:val="22"/>
        </w:rPr>
        <w:t xml:space="preserve">w sprawie ważności wyboru </w:t>
      </w:r>
      <w:r w:rsidR="000B0319" w:rsidRPr="00DC36F0">
        <w:rPr>
          <w:rFonts w:ascii="Bookman Old Style" w:hAnsi="Bookman Old Style"/>
          <w:b/>
          <w:color w:val="auto"/>
          <w:sz w:val="22"/>
        </w:rPr>
        <w:br/>
      </w:r>
      <w:r w:rsidRPr="00DC36F0">
        <w:rPr>
          <w:rFonts w:ascii="Bookman Old Style" w:hAnsi="Bookman Old Style"/>
          <w:b/>
          <w:color w:val="auto"/>
          <w:sz w:val="22"/>
        </w:rPr>
        <w:t>członków korespondentów Polskiej Akademii Nauk</w:t>
      </w:r>
    </w:p>
    <w:p w14:paraId="572A7155" w14:textId="052C33B7" w:rsidR="00240863" w:rsidRPr="00DC36F0" w:rsidRDefault="00240863" w:rsidP="00240863">
      <w:pPr>
        <w:tabs>
          <w:tab w:val="left" w:pos="2857"/>
        </w:tabs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</w:p>
    <w:p w14:paraId="124AABD0" w14:textId="0801323B" w:rsidR="00240863" w:rsidRPr="00DC36F0" w:rsidRDefault="00240863" w:rsidP="00240863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Na podstawie art. 15 ust. 2 pkt 1 ustawy z dnia 30 kwietnia 2010 r. o Polskiej Akademii Nauk (Dz.U. 2020 nr 1796) oraz § 17 Regulaminu wyboru członków Akademii, trybu utraty członkostwa, pozbawienia statusu członka oraz rezygnacji z członkostwa Akademii, stanowiącego załącznik do uchwały Nr 5/2018 Zgromadzenia Ogólnego Polskiej Akademii Nauk z dnia 21 czerwca 2018 r., zmienionej uchwałą Nr 9/2018 Zgromadzenia Ogólnego Polskiej Akademii Nauk z  dnia 6 grudnia 2018 r., uchwala się, co następuje:</w:t>
      </w:r>
    </w:p>
    <w:p w14:paraId="1333EA84" w14:textId="77777777" w:rsidR="0087261A" w:rsidRPr="00DC36F0" w:rsidRDefault="0087261A" w:rsidP="0087261A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</w:p>
    <w:p w14:paraId="49B88393" w14:textId="77777777" w:rsidR="0087261A" w:rsidRPr="00DC36F0" w:rsidRDefault="0087261A" w:rsidP="0087261A">
      <w:pPr>
        <w:jc w:val="center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§ 1</w:t>
      </w:r>
    </w:p>
    <w:p w14:paraId="469C6C07" w14:textId="77777777" w:rsidR="0087261A" w:rsidRPr="00DC36F0" w:rsidRDefault="0087261A" w:rsidP="0087261A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</w:p>
    <w:p w14:paraId="79E92946" w14:textId="77777777" w:rsidR="0087261A" w:rsidRPr="00DC36F0" w:rsidRDefault="0087261A" w:rsidP="0087261A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Zgromadzenie Ogólne Polskiej Akademii Nauk dokonało wyboru następujących członków </w:t>
      </w:r>
      <w:r w:rsidR="00F51CFD" w:rsidRPr="00DC36F0">
        <w:rPr>
          <w:rFonts w:ascii="Bookman Old Style" w:hAnsi="Bookman Old Style"/>
          <w:color w:val="auto"/>
          <w:sz w:val="22"/>
        </w:rPr>
        <w:t>korespondentów</w:t>
      </w:r>
      <w:r w:rsidRPr="00DC36F0">
        <w:rPr>
          <w:rFonts w:ascii="Bookman Old Style" w:hAnsi="Bookman Old Style"/>
          <w:color w:val="auto"/>
          <w:sz w:val="22"/>
        </w:rPr>
        <w:t xml:space="preserve"> Polskiej Akademii Nauk:</w:t>
      </w:r>
    </w:p>
    <w:p w14:paraId="6FE97474" w14:textId="77777777" w:rsidR="00394055" w:rsidRPr="00DC36F0" w:rsidRDefault="00394055" w:rsidP="00394055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</w:p>
    <w:p w14:paraId="6A2570B0" w14:textId="705D6564" w:rsidR="00394055" w:rsidRPr="00DC36F0" w:rsidRDefault="00394055" w:rsidP="00394055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DC36F0">
        <w:rPr>
          <w:rFonts w:ascii="Bookman Old Style" w:hAnsi="Bookman Old Style" w:cs="Times New Roman"/>
        </w:rPr>
        <w:t>w Wydziale I Nauk Humanistycznych i Społecznych</w:t>
      </w:r>
      <w:r w:rsidR="006B1654" w:rsidRPr="00DC36F0">
        <w:rPr>
          <w:rFonts w:ascii="Bookman Old Style" w:hAnsi="Bookman Old Style" w:cs="Times New Roman"/>
        </w:rPr>
        <w:t xml:space="preserve"> PAN</w:t>
      </w:r>
      <w:r w:rsidRPr="00DC36F0">
        <w:rPr>
          <w:rFonts w:ascii="Bookman Old Style" w:hAnsi="Bookman Old Style" w:cs="Times New Roman"/>
        </w:rPr>
        <w:t>:</w:t>
      </w:r>
    </w:p>
    <w:p w14:paraId="5FEB1765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Michał BUCHOWSKI</w:t>
      </w:r>
    </w:p>
    <w:p w14:paraId="58ED57D4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Barbara ENGELKING</w:t>
      </w:r>
    </w:p>
    <w:p w14:paraId="244F4D90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Marian GORYNIA</w:t>
      </w:r>
    </w:p>
    <w:p w14:paraId="115F5639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Aleksandra ŁUSZCZYŃSKA</w:t>
      </w:r>
    </w:p>
    <w:p w14:paraId="117B7212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Konrad OSAJDA</w:t>
      </w:r>
    </w:p>
    <w:p w14:paraId="47D3DA34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Jarosław WŁODARCZYK</w:t>
      </w:r>
    </w:p>
    <w:p w14:paraId="2566E98A" w14:textId="77777777" w:rsidR="007D3D79" w:rsidRPr="00DC36F0" w:rsidRDefault="007D3D79" w:rsidP="007D3D79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Marcin WODZIŃSKI</w:t>
      </w:r>
    </w:p>
    <w:p w14:paraId="2409E34F" w14:textId="77777777" w:rsidR="00394055" w:rsidRPr="00DC36F0" w:rsidRDefault="00394055" w:rsidP="00394055">
      <w:pPr>
        <w:pStyle w:val="Akapitzlist"/>
        <w:jc w:val="both"/>
        <w:rPr>
          <w:rFonts w:ascii="Bookman Old Style" w:hAnsi="Bookman Old Style" w:cs="Times New Roman"/>
        </w:rPr>
      </w:pPr>
    </w:p>
    <w:p w14:paraId="2A621B40" w14:textId="23C42A4A" w:rsidR="00394055" w:rsidRPr="00DC36F0" w:rsidRDefault="00394055" w:rsidP="00394055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DC36F0">
        <w:rPr>
          <w:rFonts w:ascii="Bookman Old Style" w:hAnsi="Bookman Old Style" w:cs="Times New Roman"/>
        </w:rPr>
        <w:t>w Wydziale II Nauk Biologicznych i Rolniczych</w:t>
      </w:r>
      <w:r w:rsidR="006B1654" w:rsidRPr="00DC36F0">
        <w:rPr>
          <w:rFonts w:ascii="Bookman Old Style" w:hAnsi="Bookman Old Style" w:cs="Times New Roman"/>
        </w:rPr>
        <w:t xml:space="preserve"> PAN</w:t>
      </w:r>
      <w:r w:rsidRPr="00DC36F0">
        <w:rPr>
          <w:rFonts w:ascii="Bookman Old Style" w:hAnsi="Bookman Old Style" w:cs="Times New Roman"/>
        </w:rPr>
        <w:t>:</w:t>
      </w:r>
    </w:p>
    <w:p w14:paraId="587E3234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Agnieszka DOBRZYŃ</w:t>
      </w:r>
    </w:p>
    <w:p w14:paraId="7C58D612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Marek FIGLEROWICZ</w:t>
      </w:r>
    </w:p>
    <w:p w14:paraId="771960EE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Małgorzata JĘDRYCZKA</w:t>
      </w:r>
    </w:p>
    <w:p w14:paraId="23A875FC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Agnieszka WIERZBICKA</w:t>
      </w:r>
    </w:p>
    <w:p w14:paraId="10C31134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Artur ZDUNEK</w:t>
      </w:r>
    </w:p>
    <w:p w14:paraId="1F9523D9" w14:textId="77777777" w:rsidR="00394055" w:rsidRPr="00DC36F0" w:rsidRDefault="00394055" w:rsidP="00394055">
      <w:pPr>
        <w:ind w:left="0" w:firstLine="0"/>
        <w:rPr>
          <w:rFonts w:ascii="Bookman Old Style" w:hAnsi="Bookman Old Style"/>
          <w:color w:val="auto"/>
        </w:rPr>
      </w:pPr>
    </w:p>
    <w:p w14:paraId="378D0B1B" w14:textId="3D036614" w:rsidR="00394055" w:rsidRPr="00DC36F0" w:rsidRDefault="00394055" w:rsidP="00394055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DC36F0">
        <w:rPr>
          <w:rFonts w:ascii="Bookman Old Style" w:hAnsi="Bookman Old Style" w:cs="Times New Roman"/>
        </w:rPr>
        <w:t>w Wydziale III Nauk Ścisłych i Nauk o Ziemi</w:t>
      </w:r>
      <w:r w:rsidR="006B1654" w:rsidRPr="00DC36F0">
        <w:rPr>
          <w:rFonts w:ascii="Bookman Old Style" w:hAnsi="Bookman Old Style" w:cs="Times New Roman"/>
        </w:rPr>
        <w:t xml:space="preserve"> PAN</w:t>
      </w:r>
      <w:r w:rsidRPr="00DC36F0">
        <w:rPr>
          <w:rFonts w:ascii="Bookman Old Style" w:hAnsi="Bookman Old Style" w:cs="Times New Roman"/>
        </w:rPr>
        <w:t>:</w:t>
      </w:r>
    </w:p>
    <w:p w14:paraId="2A6F2107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Konrad BANASZEK</w:t>
      </w:r>
    </w:p>
    <w:p w14:paraId="0452C8B6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Krzysztof BOGDAN</w:t>
      </w:r>
    </w:p>
    <w:p w14:paraId="76EAA64F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Agnieszka GAŁUSZKA</w:t>
      </w:r>
    </w:p>
    <w:p w14:paraId="22FB2DBF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Izabella GRZEGORY</w:t>
      </w:r>
    </w:p>
    <w:p w14:paraId="1916B468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Dariusz Andrzej KACZOROWSKI</w:t>
      </w:r>
    </w:p>
    <w:p w14:paraId="1713C037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Mariusz LEMAŃCZYK</w:t>
      </w:r>
    </w:p>
    <w:p w14:paraId="6BC1CDED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Mieczysław ŁAPKOWSKI</w:t>
      </w:r>
    </w:p>
    <w:p w14:paraId="0505F609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Hanna Jurata MAZUR-MARZEC</w:t>
      </w:r>
    </w:p>
    <w:p w14:paraId="50BC7157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Ludomir NEWELSKI</w:t>
      </w:r>
    </w:p>
    <w:p w14:paraId="6854E7AD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Piotr STEPNOWSKI</w:t>
      </w:r>
    </w:p>
    <w:p w14:paraId="1C48C638" w14:textId="77777777" w:rsidR="00BC203D" w:rsidRPr="00DC36F0" w:rsidRDefault="00BC203D" w:rsidP="00BC203D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Karol ŻYCZKOWSKI</w:t>
      </w:r>
    </w:p>
    <w:p w14:paraId="43249517" w14:textId="77777777" w:rsidR="00394055" w:rsidRPr="00DC36F0" w:rsidRDefault="00394055" w:rsidP="00394055">
      <w:pPr>
        <w:pStyle w:val="Akapitzlist"/>
        <w:jc w:val="both"/>
        <w:rPr>
          <w:rFonts w:ascii="Bookman Old Style" w:hAnsi="Bookman Old Style" w:cs="Times New Roman"/>
        </w:rPr>
      </w:pPr>
    </w:p>
    <w:p w14:paraId="78B2AF7A" w14:textId="77777777" w:rsidR="0003590F" w:rsidRPr="00DC36F0" w:rsidRDefault="0003590F">
      <w:pPr>
        <w:spacing w:after="160" w:line="259" w:lineRule="auto"/>
        <w:ind w:left="0" w:right="0" w:firstLine="0"/>
        <w:jc w:val="left"/>
        <w:rPr>
          <w:rFonts w:ascii="Bookman Old Style" w:eastAsiaTheme="minorHAnsi" w:hAnsi="Bookman Old Style"/>
          <w:color w:val="auto"/>
          <w:sz w:val="22"/>
          <w:lang w:eastAsia="en-US"/>
        </w:rPr>
      </w:pPr>
      <w:r w:rsidRPr="00DC36F0">
        <w:rPr>
          <w:rFonts w:ascii="Bookman Old Style" w:hAnsi="Bookman Old Style"/>
          <w:color w:val="auto"/>
        </w:rPr>
        <w:br w:type="page"/>
      </w:r>
    </w:p>
    <w:p w14:paraId="6D787B6E" w14:textId="4F97163F" w:rsidR="00394055" w:rsidRPr="00DC36F0" w:rsidRDefault="00394055" w:rsidP="00394055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DC36F0">
        <w:rPr>
          <w:rFonts w:ascii="Bookman Old Style" w:hAnsi="Bookman Old Style" w:cs="Times New Roman"/>
        </w:rPr>
        <w:lastRenderedPageBreak/>
        <w:t>w Wydziale IV Nauk Technicznych</w:t>
      </w:r>
      <w:r w:rsidR="006B1654" w:rsidRPr="00DC36F0">
        <w:rPr>
          <w:rFonts w:ascii="Bookman Old Style" w:hAnsi="Bookman Old Style" w:cs="Times New Roman"/>
        </w:rPr>
        <w:t xml:space="preserve"> PAN</w:t>
      </w:r>
      <w:r w:rsidRPr="00DC36F0">
        <w:rPr>
          <w:rFonts w:ascii="Bookman Old Style" w:hAnsi="Bookman Old Style" w:cs="Times New Roman"/>
        </w:rPr>
        <w:t xml:space="preserve">: </w:t>
      </w:r>
    </w:p>
    <w:p w14:paraId="7BEF9085" w14:textId="7F87335E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Teodor Paweł GOTSZALK</w:t>
      </w:r>
    </w:p>
    <w:p w14:paraId="30883BE6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Mariusz MALINOWSKI</w:t>
      </w:r>
    </w:p>
    <w:p w14:paraId="756EAA83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Michał MALINOWSKI</w:t>
      </w:r>
    </w:p>
    <w:p w14:paraId="31905A21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Dariusz MIKIELEWICZ</w:t>
      </w:r>
    </w:p>
    <w:p w14:paraId="09DE6541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Marek PAWEŁCZYK</w:t>
      </w:r>
    </w:p>
    <w:p w14:paraId="33DF2A1B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Dorota PIJANOWSKA</w:t>
      </w:r>
    </w:p>
    <w:p w14:paraId="135F3031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Natalia SOBCZAK</w:t>
      </w:r>
    </w:p>
    <w:p w14:paraId="45C88E3C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Jerzy STEFANOWSKI</w:t>
      </w:r>
    </w:p>
    <w:p w14:paraId="4E346AC7" w14:textId="77777777" w:rsidR="00394055" w:rsidRPr="00DC36F0" w:rsidRDefault="00394055" w:rsidP="00394055">
      <w:pPr>
        <w:ind w:left="0" w:firstLine="0"/>
        <w:rPr>
          <w:rFonts w:ascii="Bookman Old Style" w:hAnsi="Bookman Old Style"/>
          <w:color w:val="auto"/>
        </w:rPr>
      </w:pPr>
    </w:p>
    <w:p w14:paraId="4BF12C42" w14:textId="333303B8" w:rsidR="00394055" w:rsidRPr="00DC36F0" w:rsidRDefault="00394055" w:rsidP="00394055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DC36F0">
        <w:rPr>
          <w:rFonts w:ascii="Bookman Old Style" w:hAnsi="Bookman Old Style" w:cs="Times New Roman"/>
        </w:rPr>
        <w:t>w Wydziale V Nauk Medycznych</w:t>
      </w:r>
      <w:r w:rsidR="006B1654" w:rsidRPr="00DC36F0">
        <w:rPr>
          <w:rFonts w:ascii="Bookman Old Style" w:hAnsi="Bookman Old Style" w:cs="Times New Roman"/>
        </w:rPr>
        <w:t xml:space="preserve"> PAN</w:t>
      </w:r>
      <w:r w:rsidRPr="00DC36F0">
        <w:rPr>
          <w:rFonts w:ascii="Bookman Old Style" w:hAnsi="Bookman Old Style" w:cs="Times New Roman"/>
        </w:rPr>
        <w:t>:</w:t>
      </w:r>
    </w:p>
    <w:p w14:paraId="18177F97" w14:textId="61FB052B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Irina KOWALSKA</w:t>
      </w:r>
    </w:p>
    <w:p w14:paraId="58868B56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Andrzej PILC</w:t>
      </w:r>
    </w:p>
    <w:p w14:paraId="3C9C4705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Janusz RYBAKOWSKI</w:t>
      </w:r>
    </w:p>
    <w:p w14:paraId="525D706B" w14:textId="77777777" w:rsidR="0003590F" w:rsidRPr="00DC36F0" w:rsidRDefault="0003590F" w:rsidP="0003590F">
      <w:pPr>
        <w:pStyle w:val="Akapitzlist"/>
        <w:spacing w:after="0" w:line="240" w:lineRule="auto"/>
        <w:rPr>
          <w:rFonts w:ascii="Bookman Old Style" w:hAnsi="Bookman Old Style" w:cstheme="minorHAnsi"/>
        </w:rPr>
      </w:pPr>
      <w:r w:rsidRPr="00DC36F0">
        <w:rPr>
          <w:rFonts w:ascii="Bookman Old Style" w:hAnsi="Bookman Old Style" w:cstheme="minorHAnsi"/>
        </w:rPr>
        <w:t>Marek SANAK</w:t>
      </w:r>
    </w:p>
    <w:p w14:paraId="097FDD33" w14:textId="65AE9E66" w:rsidR="00394055" w:rsidRPr="00DC36F0" w:rsidRDefault="00394055" w:rsidP="00394055">
      <w:pPr>
        <w:pStyle w:val="Akapitzlist"/>
        <w:spacing w:after="0" w:line="240" w:lineRule="auto"/>
        <w:rPr>
          <w:rFonts w:ascii="Bookman Old Style" w:hAnsi="Bookman Old Style" w:cstheme="minorHAnsi"/>
        </w:rPr>
      </w:pPr>
    </w:p>
    <w:p w14:paraId="167F65B5" w14:textId="77777777" w:rsidR="00394055" w:rsidRPr="00DC36F0" w:rsidRDefault="00394055" w:rsidP="00394055">
      <w:pPr>
        <w:jc w:val="center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§ 2</w:t>
      </w:r>
    </w:p>
    <w:p w14:paraId="306D911E" w14:textId="77777777" w:rsidR="00394055" w:rsidRPr="00DC36F0" w:rsidRDefault="00394055" w:rsidP="00394055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</w:p>
    <w:p w14:paraId="766506DC" w14:textId="77777777" w:rsidR="00394055" w:rsidRPr="00DC36F0" w:rsidRDefault="00394055" w:rsidP="00394055">
      <w:pPr>
        <w:spacing w:after="0" w:line="240" w:lineRule="auto"/>
        <w:ind w:left="0" w:firstLine="0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Uchwała wchodzi w życie z dniem 1 stycznia 2022 roku.</w:t>
      </w:r>
    </w:p>
    <w:p w14:paraId="2EDD29D8" w14:textId="77777777" w:rsidR="0087261A" w:rsidRPr="00DC36F0" w:rsidRDefault="0087261A" w:rsidP="0087261A">
      <w:pPr>
        <w:spacing w:after="6"/>
        <w:ind w:left="6108" w:right="1291" w:firstLine="264"/>
        <w:jc w:val="center"/>
        <w:rPr>
          <w:rFonts w:ascii="Bookman Old Style" w:eastAsiaTheme="minorHAnsi" w:hAnsi="Bookman Old Style"/>
          <w:color w:val="auto"/>
          <w:sz w:val="22"/>
          <w:lang w:eastAsia="en-US"/>
        </w:rPr>
      </w:pPr>
    </w:p>
    <w:p w14:paraId="52675920" w14:textId="77777777" w:rsidR="0003590F" w:rsidRPr="00DC36F0" w:rsidRDefault="0003590F" w:rsidP="0087261A">
      <w:pPr>
        <w:spacing w:after="6"/>
        <w:ind w:left="6108" w:right="1291" w:firstLine="264"/>
        <w:jc w:val="center"/>
        <w:rPr>
          <w:rFonts w:ascii="Bookman Old Style" w:eastAsiaTheme="minorHAnsi" w:hAnsi="Bookman Old Style"/>
          <w:color w:val="auto"/>
          <w:sz w:val="22"/>
          <w:lang w:eastAsia="en-US"/>
        </w:rPr>
      </w:pPr>
    </w:p>
    <w:p w14:paraId="1FD10E61" w14:textId="77777777" w:rsidR="00394055" w:rsidRPr="00DC36F0" w:rsidRDefault="00394055" w:rsidP="0087261A">
      <w:pPr>
        <w:spacing w:after="6"/>
        <w:ind w:left="6108" w:right="1291" w:firstLine="264"/>
        <w:jc w:val="center"/>
        <w:rPr>
          <w:rFonts w:ascii="Bookman Old Style" w:eastAsiaTheme="minorHAnsi" w:hAnsi="Bookman Old Style"/>
          <w:color w:val="auto"/>
          <w:sz w:val="22"/>
          <w:lang w:eastAsia="en-US"/>
        </w:rPr>
      </w:pPr>
    </w:p>
    <w:p w14:paraId="43358ABD" w14:textId="77777777" w:rsidR="00394055" w:rsidRPr="00DC36F0" w:rsidRDefault="00394055" w:rsidP="0087261A">
      <w:pPr>
        <w:spacing w:after="6"/>
        <w:ind w:left="6108" w:right="1291" w:firstLine="264"/>
        <w:jc w:val="center"/>
        <w:rPr>
          <w:rFonts w:ascii="Bookman Old Style" w:hAnsi="Bookman Old Style"/>
          <w:color w:val="auto"/>
          <w:sz w:val="22"/>
        </w:rPr>
      </w:pPr>
    </w:p>
    <w:p w14:paraId="759B0DA5" w14:textId="77777777" w:rsidR="0087261A" w:rsidRPr="00DC36F0" w:rsidRDefault="0087261A" w:rsidP="0087261A">
      <w:pPr>
        <w:spacing w:after="6"/>
        <w:ind w:left="6108" w:right="1291" w:firstLine="264"/>
        <w:jc w:val="center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PREZES</w:t>
      </w:r>
    </w:p>
    <w:p w14:paraId="58676C66" w14:textId="77777777" w:rsidR="0087261A" w:rsidRPr="00DC36F0" w:rsidRDefault="0087261A" w:rsidP="0087261A">
      <w:pPr>
        <w:spacing w:after="643"/>
        <w:ind w:left="2568" w:right="148"/>
        <w:jc w:val="right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POLSKIEJ AKADEMII NAUK</w:t>
      </w:r>
    </w:p>
    <w:p w14:paraId="12B66FD5" w14:textId="77777777" w:rsidR="0087261A" w:rsidRPr="00DC36F0" w:rsidRDefault="0087261A" w:rsidP="0087261A">
      <w:pPr>
        <w:spacing w:after="6"/>
        <w:ind w:left="2568" w:right="979"/>
        <w:jc w:val="right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Jerzy Duszyński</w:t>
      </w:r>
    </w:p>
    <w:p w14:paraId="7BECEBA2" w14:textId="77777777" w:rsidR="0087261A" w:rsidRPr="00DC36F0" w:rsidRDefault="0087261A" w:rsidP="0087261A">
      <w:pPr>
        <w:pStyle w:val="Nagwek1"/>
        <w:spacing w:after="0" w:line="240" w:lineRule="auto"/>
        <w:ind w:left="0" w:right="0" w:firstLine="0"/>
        <w:jc w:val="both"/>
        <w:rPr>
          <w:rFonts w:ascii="Bookman Old Style" w:hAnsi="Bookman Old Style"/>
          <w:color w:val="auto"/>
          <w:sz w:val="22"/>
        </w:rPr>
      </w:pPr>
    </w:p>
    <w:p w14:paraId="4B189AF7" w14:textId="77777777" w:rsidR="00FE4894" w:rsidRPr="00DC36F0" w:rsidRDefault="00FE4894">
      <w:pPr>
        <w:spacing w:after="160" w:line="259" w:lineRule="auto"/>
        <w:ind w:left="0" w:right="0" w:firstLine="0"/>
        <w:jc w:val="left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br w:type="page"/>
      </w:r>
    </w:p>
    <w:p w14:paraId="4C2E028F" w14:textId="77777777" w:rsidR="00AF0C8B" w:rsidRPr="00DC36F0" w:rsidRDefault="00AF0C8B" w:rsidP="00AF0C8B">
      <w:pPr>
        <w:tabs>
          <w:tab w:val="left" w:pos="1850"/>
        </w:tabs>
        <w:jc w:val="center"/>
        <w:rPr>
          <w:rFonts w:ascii="Bookman Old Style" w:hAnsi="Bookman Old Style"/>
          <w:color w:val="auto"/>
          <w:sz w:val="22"/>
        </w:rPr>
      </w:pPr>
      <w:bookmarkStart w:id="0" w:name="_Hlk25228589"/>
      <w:r w:rsidRPr="00DC36F0">
        <w:rPr>
          <w:rFonts w:ascii="Bookman Old Style" w:hAnsi="Bookman Old Style"/>
          <w:color w:val="auto"/>
          <w:sz w:val="22"/>
        </w:rPr>
        <w:lastRenderedPageBreak/>
        <w:t xml:space="preserve">Uzasadnienie </w:t>
      </w:r>
    </w:p>
    <w:p w14:paraId="1C24F427" w14:textId="77777777" w:rsidR="00AF0C8B" w:rsidRPr="00DC36F0" w:rsidRDefault="00AF0C8B" w:rsidP="00AF0C8B">
      <w:pPr>
        <w:rPr>
          <w:rFonts w:ascii="Bookman Old Style" w:hAnsi="Bookman Old Style"/>
          <w:color w:val="auto"/>
          <w:sz w:val="22"/>
        </w:rPr>
      </w:pPr>
    </w:p>
    <w:p w14:paraId="50B74B97" w14:textId="77777777" w:rsidR="00AF0C8B" w:rsidRPr="00DC36F0" w:rsidRDefault="00AF0C8B" w:rsidP="00AF0C8B">
      <w:pPr>
        <w:pStyle w:val="Nagwek1"/>
        <w:jc w:val="both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>Artykuł 10 ustawy z dnia 30 kwietnia 2010 r. o Polskiej Akademii Nauk ustala liczbę członków krajowych Akademii na nie więcej niż trzystu pięćdziesięciu.</w:t>
      </w:r>
    </w:p>
    <w:p w14:paraId="22DBCE60" w14:textId="77777777" w:rsidR="00AF0C8B" w:rsidRPr="00DC36F0" w:rsidRDefault="00AF0C8B" w:rsidP="00AF0C8B">
      <w:pPr>
        <w:pStyle w:val="Nagwek1"/>
        <w:jc w:val="both"/>
        <w:rPr>
          <w:rFonts w:ascii="Bookman Old Style" w:hAnsi="Bookman Old Style"/>
          <w:b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Zgodnie z </w:t>
      </w:r>
      <w:r w:rsidRPr="00DC36F0">
        <w:rPr>
          <w:rFonts w:ascii="Bookman Old Style" w:hAnsi="Bookman Old Style"/>
          <w:i/>
          <w:color w:val="auto"/>
          <w:sz w:val="22"/>
        </w:rPr>
        <w:t xml:space="preserve">Regulaminem wyboru członków Akademii, trybu utraty członkostwa, pozbawienia statusu członka oraz rezygnacji z członkostwa Akademii </w:t>
      </w:r>
      <w:r w:rsidRPr="00DC36F0">
        <w:rPr>
          <w:rFonts w:ascii="Bookman Old Style" w:hAnsi="Bookman Old Style"/>
          <w:color w:val="auto"/>
          <w:sz w:val="22"/>
        </w:rPr>
        <w:t>(„Regulamin”) Prezydium PAN podejmuje uchwałę w sprawie ustalenia liczby członków Akademii wybieranych w obecnych wyborach oraz podziału miejsc pomiędzy poszczególne Wydziały PAN.</w:t>
      </w:r>
    </w:p>
    <w:p w14:paraId="65890FA4" w14:textId="64836EA8" w:rsidR="00AF0C8B" w:rsidRPr="00DC36F0" w:rsidRDefault="00AF0C8B" w:rsidP="00AF0C8B">
      <w:pPr>
        <w:pStyle w:val="Nagwek1"/>
        <w:jc w:val="both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Harmonogram wyboru członków krajowych w roku 2021 został określony w </w:t>
      </w:r>
      <w:r w:rsidR="00C566D9" w:rsidRPr="00DC36F0">
        <w:rPr>
          <w:rFonts w:ascii="Bookman Old Style" w:hAnsi="Bookman Old Style"/>
          <w:color w:val="auto"/>
          <w:sz w:val="22"/>
        </w:rPr>
        <w:t> </w:t>
      </w:r>
      <w:r w:rsidRPr="00DC36F0">
        <w:rPr>
          <w:rFonts w:ascii="Bookman Old Style" w:hAnsi="Bookman Old Style"/>
          <w:color w:val="auto"/>
          <w:sz w:val="22"/>
        </w:rPr>
        <w:t>uchwale Prezydium PAN Nr 5/2021 z dnia 16 marca 2021 r., w której ustalono termin zgłaszania kandydatów do 30 lipca 2021 r., termin wyborów na dzień 2  grudnia 2021 r. (sesja ZO PAN), oraz harmonogram innych czynności związanych z wyborami.</w:t>
      </w:r>
    </w:p>
    <w:p w14:paraId="5629ED74" w14:textId="64017BA4" w:rsidR="00AF0C8B" w:rsidRPr="00DC36F0" w:rsidRDefault="00AF0C8B" w:rsidP="00AF0C8B">
      <w:pPr>
        <w:pStyle w:val="Nagwek1"/>
        <w:jc w:val="both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W uchwale Prezydium PAN Nr </w:t>
      </w:r>
      <w:r w:rsidR="0003590F" w:rsidRPr="00DC36F0">
        <w:rPr>
          <w:rFonts w:ascii="Bookman Old Style" w:hAnsi="Bookman Old Style"/>
          <w:color w:val="auto"/>
          <w:sz w:val="22"/>
        </w:rPr>
        <w:t>37</w:t>
      </w:r>
      <w:r w:rsidRPr="00DC36F0">
        <w:rPr>
          <w:rFonts w:ascii="Bookman Old Style" w:hAnsi="Bookman Old Style"/>
          <w:color w:val="auto"/>
          <w:sz w:val="22"/>
        </w:rPr>
        <w:t xml:space="preserve">/2021 z dnia 16 listopada 2021 r. ustalono liczbę wybieranych członków rzeczywistych Akademii na </w:t>
      </w:r>
      <w:r w:rsidR="0003590F" w:rsidRPr="00DC36F0">
        <w:rPr>
          <w:rFonts w:ascii="Bookman Old Style" w:hAnsi="Bookman Old Style"/>
          <w:color w:val="auto"/>
          <w:sz w:val="22"/>
        </w:rPr>
        <w:t xml:space="preserve">33 </w:t>
      </w:r>
      <w:r w:rsidRPr="00DC36F0">
        <w:rPr>
          <w:rFonts w:ascii="Bookman Old Style" w:hAnsi="Bookman Old Style"/>
          <w:color w:val="auto"/>
          <w:sz w:val="22"/>
        </w:rPr>
        <w:t>os</w:t>
      </w:r>
      <w:r w:rsidR="004164DD" w:rsidRPr="00DC36F0">
        <w:rPr>
          <w:rFonts w:ascii="Bookman Old Style" w:hAnsi="Bookman Old Style"/>
          <w:color w:val="auto"/>
          <w:sz w:val="22"/>
        </w:rPr>
        <w:t>oby</w:t>
      </w:r>
      <w:r w:rsidRPr="00DC36F0">
        <w:rPr>
          <w:rFonts w:ascii="Bookman Old Style" w:hAnsi="Bookman Old Style"/>
          <w:color w:val="auto"/>
          <w:sz w:val="22"/>
        </w:rPr>
        <w:t xml:space="preserve">, liczbę wybieranych członków korespondentów Akademii na </w:t>
      </w:r>
      <w:r w:rsidR="008A1934" w:rsidRPr="00DC36F0">
        <w:rPr>
          <w:rFonts w:ascii="Bookman Old Style" w:hAnsi="Bookman Old Style"/>
          <w:color w:val="auto"/>
          <w:sz w:val="22"/>
        </w:rPr>
        <w:t>35</w:t>
      </w:r>
      <w:r w:rsidRPr="00DC36F0">
        <w:rPr>
          <w:rFonts w:ascii="Bookman Old Style" w:hAnsi="Bookman Old Style"/>
          <w:color w:val="auto"/>
          <w:sz w:val="22"/>
        </w:rPr>
        <w:t xml:space="preserve"> osób oraz podział miejsc pomiędzy Wydziały PAN. Następnie, zgodnie z § 10 ust. 6 Regulaminu Prezydium PAN podjęło Uchwałę Nr </w:t>
      </w:r>
      <w:r w:rsidR="008A1934" w:rsidRPr="00DC36F0">
        <w:rPr>
          <w:rFonts w:ascii="Bookman Old Style" w:hAnsi="Bookman Old Style"/>
          <w:color w:val="auto"/>
          <w:sz w:val="22"/>
        </w:rPr>
        <w:t>39</w:t>
      </w:r>
      <w:r w:rsidRPr="00DC36F0">
        <w:rPr>
          <w:rFonts w:ascii="Bookman Old Style" w:hAnsi="Bookman Old Style"/>
          <w:color w:val="auto"/>
          <w:sz w:val="22"/>
        </w:rPr>
        <w:t>/2021 w sprawie rekomendowania kandydatów na członków rzeczywistych Polskiej Akademii Nauk.</w:t>
      </w:r>
    </w:p>
    <w:p w14:paraId="2187640B" w14:textId="3D58855E" w:rsidR="00AF0C8B" w:rsidRPr="008A1934" w:rsidRDefault="00AF0C8B" w:rsidP="00AF0C8B">
      <w:pPr>
        <w:spacing w:line="276" w:lineRule="auto"/>
        <w:rPr>
          <w:rFonts w:ascii="Bookman Old Style" w:hAnsi="Bookman Old Style"/>
          <w:color w:val="auto"/>
          <w:sz w:val="22"/>
        </w:rPr>
      </w:pPr>
      <w:r w:rsidRPr="00DC36F0">
        <w:rPr>
          <w:rFonts w:ascii="Bookman Old Style" w:hAnsi="Bookman Old Style"/>
          <w:color w:val="auto"/>
          <w:sz w:val="22"/>
        </w:rPr>
        <w:t xml:space="preserve">Zgodnie z § 17 „Regulaminu” Zgromadzenie Ogólne Akademii podejmuje niniejszą  uchwałę w sprawie ważności wyboru członków </w:t>
      </w:r>
      <w:r w:rsidR="00F5230E" w:rsidRPr="00DC36F0">
        <w:rPr>
          <w:rFonts w:ascii="Bookman Old Style" w:hAnsi="Bookman Old Style"/>
          <w:color w:val="auto"/>
          <w:sz w:val="22"/>
        </w:rPr>
        <w:t xml:space="preserve">korespondentów </w:t>
      </w:r>
      <w:r w:rsidRPr="00DC36F0">
        <w:rPr>
          <w:rFonts w:ascii="Bookman Old Style" w:hAnsi="Bookman Old Style"/>
          <w:color w:val="auto"/>
          <w:sz w:val="22"/>
        </w:rPr>
        <w:t>Akademii.</w:t>
      </w:r>
    </w:p>
    <w:bookmarkEnd w:id="0"/>
    <w:p w14:paraId="242468F3" w14:textId="77777777" w:rsidR="005C7FDA" w:rsidRPr="008A1934" w:rsidRDefault="005D3F4B">
      <w:pPr>
        <w:rPr>
          <w:rFonts w:ascii="Bookman Old Style" w:hAnsi="Bookman Old Style"/>
          <w:color w:val="auto"/>
          <w:sz w:val="22"/>
        </w:rPr>
      </w:pPr>
    </w:p>
    <w:sectPr w:rsidR="005C7FDA" w:rsidRPr="008A1934" w:rsidSect="00764E31">
      <w:pgSz w:w="11520" w:h="16330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7E944159"/>
    <w:multiLevelType w:val="hybridMultilevel"/>
    <w:tmpl w:val="D40AF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1A"/>
    <w:rsid w:val="000245FB"/>
    <w:rsid w:val="0003590F"/>
    <w:rsid w:val="00042B79"/>
    <w:rsid w:val="000B0319"/>
    <w:rsid w:val="001928A4"/>
    <w:rsid w:val="00240863"/>
    <w:rsid w:val="00284392"/>
    <w:rsid w:val="00394055"/>
    <w:rsid w:val="003F04FC"/>
    <w:rsid w:val="004164DD"/>
    <w:rsid w:val="00547848"/>
    <w:rsid w:val="005D3F4B"/>
    <w:rsid w:val="0062309B"/>
    <w:rsid w:val="00623129"/>
    <w:rsid w:val="006800BC"/>
    <w:rsid w:val="006B1654"/>
    <w:rsid w:val="00764E31"/>
    <w:rsid w:val="007B2792"/>
    <w:rsid w:val="007D3D79"/>
    <w:rsid w:val="0082385E"/>
    <w:rsid w:val="0087261A"/>
    <w:rsid w:val="008A1934"/>
    <w:rsid w:val="008B0332"/>
    <w:rsid w:val="008B32D5"/>
    <w:rsid w:val="0091743C"/>
    <w:rsid w:val="00923905"/>
    <w:rsid w:val="009A75E6"/>
    <w:rsid w:val="009B7038"/>
    <w:rsid w:val="009F3753"/>
    <w:rsid w:val="00AA1BF5"/>
    <w:rsid w:val="00AE75F3"/>
    <w:rsid w:val="00AF0C8B"/>
    <w:rsid w:val="00B31883"/>
    <w:rsid w:val="00BA7379"/>
    <w:rsid w:val="00BB7AE2"/>
    <w:rsid w:val="00BC203D"/>
    <w:rsid w:val="00BD61DF"/>
    <w:rsid w:val="00C566D9"/>
    <w:rsid w:val="00C66BE8"/>
    <w:rsid w:val="00D85AF7"/>
    <w:rsid w:val="00DC36F0"/>
    <w:rsid w:val="00EB36B2"/>
    <w:rsid w:val="00F51CFD"/>
    <w:rsid w:val="00F5230E"/>
    <w:rsid w:val="00FE20B3"/>
    <w:rsid w:val="00FE2C08"/>
    <w:rsid w:val="00FE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84C80"/>
  <w15:chartTrackingRefBased/>
  <w15:docId w15:val="{AD1D48C5-EB04-459B-9743-54E65FD2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61A"/>
    <w:pPr>
      <w:spacing w:after="5" w:line="265" w:lineRule="auto"/>
      <w:ind w:left="10" w:right="7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87261A"/>
    <w:pPr>
      <w:keepNext/>
      <w:keepLines/>
      <w:spacing w:after="107" w:line="265" w:lineRule="auto"/>
      <w:ind w:left="10" w:right="7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261A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7261A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3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73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737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3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379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379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84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1FD5B0-916F-4D6D-92E6-CAE2F4DFCC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24D75F-74F1-4897-B568-ACEAAC661E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FE499F-1E4D-44F5-9673-E97AA4D0F6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82BD86-51EF-4FD5-832C-3D2118CB8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22</cp:revision>
  <cp:lastPrinted>2021-11-24T14:47:00Z</cp:lastPrinted>
  <dcterms:created xsi:type="dcterms:W3CDTF">2021-10-27T09:37:00Z</dcterms:created>
  <dcterms:modified xsi:type="dcterms:W3CDTF">2021-12-06T08:26:00Z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