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85C94" w14:textId="77777777" w:rsidR="0008406B" w:rsidRPr="00E244F0" w:rsidRDefault="0008406B" w:rsidP="00C53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D44479" w14:textId="75EFCC01" w:rsidR="0008406B" w:rsidRPr="00E244F0" w:rsidRDefault="0008406B" w:rsidP="00C53B1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4F0"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A07B87">
        <w:rPr>
          <w:rFonts w:ascii="Times New Roman" w:hAnsi="Times New Roman" w:cs="Times New Roman"/>
          <w:b/>
          <w:sz w:val="24"/>
          <w:szCs w:val="24"/>
        </w:rPr>
        <w:t>40</w:t>
      </w:r>
      <w:r w:rsidRPr="00E244F0">
        <w:rPr>
          <w:rFonts w:ascii="Times New Roman" w:hAnsi="Times New Roman" w:cs="Times New Roman"/>
          <w:b/>
          <w:sz w:val="24"/>
          <w:szCs w:val="24"/>
        </w:rPr>
        <w:t>/202</w:t>
      </w:r>
      <w:r w:rsidR="00C53B18" w:rsidRPr="00E244F0">
        <w:rPr>
          <w:rFonts w:ascii="Times New Roman" w:hAnsi="Times New Roman" w:cs="Times New Roman"/>
          <w:b/>
          <w:sz w:val="24"/>
          <w:szCs w:val="24"/>
        </w:rPr>
        <w:t>1</w:t>
      </w:r>
    </w:p>
    <w:p w14:paraId="5353C453" w14:textId="77777777" w:rsidR="0008406B" w:rsidRPr="00E244F0" w:rsidRDefault="0008406B" w:rsidP="00C53B1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4F0">
        <w:rPr>
          <w:rFonts w:ascii="Times New Roman" w:hAnsi="Times New Roman" w:cs="Times New Roman"/>
          <w:b/>
          <w:sz w:val="24"/>
          <w:szCs w:val="24"/>
        </w:rPr>
        <w:t>Prezydium Polskiej Akademii Nauk</w:t>
      </w:r>
    </w:p>
    <w:p w14:paraId="37E765F5" w14:textId="6AC67264" w:rsidR="0008406B" w:rsidRDefault="0008406B" w:rsidP="00A07B87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07B87">
        <w:rPr>
          <w:rFonts w:ascii="Times New Roman" w:hAnsi="Times New Roman" w:cs="Times New Roman"/>
          <w:bCs/>
          <w:sz w:val="24"/>
          <w:szCs w:val="24"/>
        </w:rPr>
        <w:t>z dnia</w:t>
      </w:r>
      <w:r w:rsidR="00CB186F" w:rsidRPr="00A07B87">
        <w:rPr>
          <w:rFonts w:ascii="Times New Roman" w:hAnsi="Times New Roman" w:cs="Times New Roman"/>
          <w:bCs/>
          <w:sz w:val="24"/>
          <w:szCs w:val="24"/>
        </w:rPr>
        <w:t xml:space="preserve"> 16</w:t>
      </w:r>
      <w:r w:rsidRPr="00A07B8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3B18" w:rsidRPr="00A07B87">
        <w:rPr>
          <w:rFonts w:ascii="Times New Roman" w:hAnsi="Times New Roman" w:cs="Times New Roman"/>
          <w:bCs/>
          <w:sz w:val="24"/>
          <w:szCs w:val="24"/>
        </w:rPr>
        <w:t>listopada</w:t>
      </w:r>
      <w:r w:rsidRPr="00A07B87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C53B18" w:rsidRPr="00A07B87">
        <w:rPr>
          <w:rFonts w:ascii="Times New Roman" w:hAnsi="Times New Roman" w:cs="Times New Roman"/>
          <w:bCs/>
          <w:sz w:val="24"/>
          <w:szCs w:val="24"/>
        </w:rPr>
        <w:t>1</w:t>
      </w:r>
      <w:r w:rsidRPr="00A07B87"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14:paraId="00573079" w14:textId="77777777" w:rsidR="00A07B87" w:rsidRPr="00A07B87" w:rsidRDefault="00A07B87" w:rsidP="00A07B87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E54BB8D" w14:textId="77777777" w:rsidR="0008406B" w:rsidRPr="00E244F0" w:rsidRDefault="0008406B" w:rsidP="00C53B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4F0">
        <w:rPr>
          <w:rFonts w:ascii="Times New Roman" w:hAnsi="Times New Roman" w:cs="Times New Roman"/>
          <w:b/>
          <w:sz w:val="24"/>
          <w:szCs w:val="24"/>
        </w:rPr>
        <w:t>zmieniająca uchwałę w sprawie powołania członków komitetów problemowych i rad przy Prezydium Polskiej Akademii Nauk na kadencję 2019-2022</w:t>
      </w:r>
    </w:p>
    <w:p w14:paraId="43ABF899" w14:textId="77777777" w:rsidR="0008406B" w:rsidRPr="00E244F0" w:rsidRDefault="0008406B" w:rsidP="00C53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6CE079" w14:textId="0534F234" w:rsidR="0008406B" w:rsidRPr="00E244F0" w:rsidRDefault="0008406B" w:rsidP="00C53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4F0">
        <w:rPr>
          <w:rFonts w:ascii="Times New Roman" w:hAnsi="Times New Roman" w:cs="Times New Roman"/>
          <w:sz w:val="24"/>
          <w:szCs w:val="24"/>
        </w:rPr>
        <w:t xml:space="preserve">Na podstawie art. 37 ust. 3 ustawy z dnia 30 kwietnia 2010 r. o Polskiej Akademii Nauk </w:t>
      </w:r>
      <w:r w:rsidR="00C53B18" w:rsidRPr="00E244F0">
        <w:rPr>
          <w:rFonts w:ascii="Times New Roman" w:hAnsi="Times New Roman" w:cs="Times New Roman"/>
          <w:sz w:val="24"/>
          <w:szCs w:val="24"/>
        </w:rPr>
        <w:t> </w:t>
      </w:r>
      <w:r w:rsidRPr="00E244F0">
        <w:rPr>
          <w:rFonts w:ascii="Times New Roman" w:hAnsi="Times New Roman" w:cs="Times New Roman"/>
          <w:sz w:val="24"/>
          <w:szCs w:val="24"/>
        </w:rPr>
        <w:br/>
        <w:t>(Dz. U. z 20</w:t>
      </w:r>
      <w:r w:rsidR="00C53B18" w:rsidRPr="00E244F0">
        <w:rPr>
          <w:rFonts w:ascii="Times New Roman" w:hAnsi="Times New Roman" w:cs="Times New Roman"/>
          <w:sz w:val="24"/>
          <w:szCs w:val="24"/>
        </w:rPr>
        <w:t>20 r. poz. 1796</w:t>
      </w:r>
      <w:r w:rsidRPr="00E244F0">
        <w:rPr>
          <w:rFonts w:ascii="Times New Roman" w:hAnsi="Times New Roman" w:cs="Times New Roman"/>
          <w:sz w:val="24"/>
          <w:szCs w:val="24"/>
        </w:rPr>
        <w:t>) Prezydium Polskiej Akademii Nauk postanawia, co następuje:</w:t>
      </w:r>
    </w:p>
    <w:p w14:paraId="66EC4218" w14:textId="77777777" w:rsidR="0008406B" w:rsidRPr="00E244F0" w:rsidRDefault="0008406B" w:rsidP="00C53B1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4F0">
        <w:rPr>
          <w:rFonts w:ascii="Times New Roman" w:hAnsi="Times New Roman" w:cs="Times New Roman"/>
          <w:sz w:val="24"/>
          <w:szCs w:val="24"/>
        </w:rPr>
        <w:t>§ 1</w:t>
      </w:r>
    </w:p>
    <w:p w14:paraId="105A3955" w14:textId="1799DF70" w:rsidR="00C95DE2" w:rsidRPr="00E244F0" w:rsidRDefault="0008406B" w:rsidP="00C53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4F0">
        <w:rPr>
          <w:rFonts w:ascii="Times New Roman" w:hAnsi="Times New Roman" w:cs="Times New Roman"/>
          <w:sz w:val="24"/>
          <w:szCs w:val="24"/>
        </w:rPr>
        <w:t xml:space="preserve">W uchwale Nr 13/2019 Prezydium Polskiej Akademii Nauk z dnia 19 lutego 2019 r. </w:t>
      </w:r>
      <w:r w:rsidRPr="00A227D1">
        <w:rPr>
          <w:rFonts w:ascii="Times New Roman" w:hAnsi="Times New Roman" w:cs="Times New Roman"/>
          <w:i/>
          <w:iCs/>
          <w:sz w:val="24"/>
          <w:szCs w:val="24"/>
        </w:rPr>
        <w:t>w sprawie powołania członków komitetów problemowych i rad przy Prezydium Polskiej Akademii Nauk na kadencję 2019-2022</w:t>
      </w:r>
      <w:r w:rsidRPr="00E244F0">
        <w:rPr>
          <w:rFonts w:ascii="Times New Roman" w:hAnsi="Times New Roman" w:cs="Times New Roman"/>
          <w:sz w:val="24"/>
          <w:szCs w:val="24"/>
        </w:rPr>
        <w:t xml:space="preserve">, zmienionej uchwałą Nr 18/2019 Prezydium </w:t>
      </w:r>
      <w:r w:rsidR="00A227D1" w:rsidRPr="00E244F0">
        <w:rPr>
          <w:rFonts w:ascii="Times New Roman" w:hAnsi="Times New Roman" w:cs="Times New Roman"/>
          <w:sz w:val="24"/>
          <w:szCs w:val="24"/>
        </w:rPr>
        <w:t>Polskiej Akademii Nauk</w:t>
      </w:r>
      <w:r w:rsidRPr="00E244F0">
        <w:rPr>
          <w:rFonts w:ascii="Times New Roman" w:hAnsi="Times New Roman" w:cs="Times New Roman"/>
          <w:sz w:val="24"/>
          <w:szCs w:val="24"/>
        </w:rPr>
        <w:t xml:space="preserve"> z dnia 19 marca</w:t>
      </w:r>
      <w:r w:rsidR="00A227D1">
        <w:rPr>
          <w:rFonts w:ascii="Times New Roman" w:hAnsi="Times New Roman" w:cs="Times New Roman"/>
          <w:sz w:val="24"/>
          <w:szCs w:val="24"/>
        </w:rPr>
        <w:t xml:space="preserve"> </w:t>
      </w:r>
      <w:r w:rsidRPr="00E244F0">
        <w:rPr>
          <w:rFonts w:ascii="Times New Roman" w:hAnsi="Times New Roman" w:cs="Times New Roman"/>
          <w:sz w:val="24"/>
          <w:szCs w:val="24"/>
        </w:rPr>
        <w:t>2019 r.</w:t>
      </w:r>
      <w:r w:rsidR="00C53B18" w:rsidRPr="00E244F0">
        <w:rPr>
          <w:rFonts w:ascii="Times New Roman" w:hAnsi="Times New Roman" w:cs="Times New Roman"/>
          <w:sz w:val="24"/>
          <w:szCs w:val="24"/>
        </w:rPr>
        <w:t xml:space="preserve">, uchwałą </w:t>
      </w:r>
      <w:r w:rsidR="00A227D1">
        <w:rPr>
          <w:rFonts w:ascii="Times New Roman" w:hAnsi="Times New Roman" w:cs="Times New Roman"/>
          <w:sz w:val="24"/>
          <w:szCs w:val="24"/>
        </w:rPr>
        <w:t xml:space="preserve"> </w:t>
      </w:r>
      <w:r w:rsidR="00A227D1" w:rsidRPr="00E244F0">
        <w:rPr>
          <w:rFonts w:ascii="Times New Roman" w:hAnsi="Times New Roman" w:cs="Times New Roman"/>
          <w:sz w:val="24"/>
          <w:szCs w:val="24"/>
        </w:rPr>
        <w:t xml:space="preserve">Prezydium Polskiej Akademii Nauk </w:t>
      </w:r>
      <w:r w:rsidR="00C53B18" w:rsidRPr="00E244F0">
        <w:rPr>
          <w:rFonts w:ascii="Times New Roman" w:hAnsi="Times New Roman" w:cs="Times New Roman"/>
          <w:sz w:val="24"/>
          <w:szCs w:val="24"/>
        </w:rPr>
        <w:t xml:space="preserve">Nr 31/2019 z dnia 16 kwietnia 2019 r. oraz uchwałą </w:t>
      </w:r>
      <w:r w:rsidR="00A227D1">
        <w:rPr>
          <w:rFonts w:ascii="Times New Roman" w:hAnsi="Times New Roman" w:cs="Times New Roman"/>
          <w:sz w:val="24"/>
          <w:szCs w:val="24"/>
        </w:rPr>
        <w:t xml:space="preserve">Prezydium </w:t>
      </w:r>
      <w:r w:rsidR="00A227D1" w:rsidRPr="00E244F0">
        <w:rPr>
          <w:rFonts w:ascii="Times New Roman" w:hAnsi="Times New Roman" w:cs="Times New Roman"/>
          <w:sz w:val="24"/>
          <w:szCs w:val="24"/>
        </w:rPr>
        <w:t xml:space="preserve">Polskiej Akademii Nauk </w:t>
      </w:r>
      <w:r w:rsidR="00C53B18" w:rsidRPr="00E244F0">
        <w:rPr>
          <w:rFonts w:ascii="Times New Roman" w:hAnsi="Times New Roman" w:cs="Times New Roman"/>
          <w:sz w:val="24"/>
          <w:szCs w:val="24"/>
        </w:rPr>
        <w:t>Nr 35/2020 z dnia 16</w:t>
      </w:r>
      <w:r w:rsidR="00C95DE2" w:rsidRPr="00E244F0">
        <w:rPr>
          <w:rFonts w:ascii="Times New Roman" w:hAnsi="Times New Roman" w:cs="Times New Roman"/>
          <w:sz w:val="24"/>
          <w:szCs w:val="24"/>
        </w:rPr>
        <w:t> </w:t>
      </w:r>
      <w:r w:rsidR="00C53B18" w:rsidRPr="00E244F0">
        <w:rPr>
          <w:rFonts w:ascii="Times New Roman" w:hAnsi="Times New Roman" w:cs="Times New Roman"/>
          <w:sz w:val="24"/>
          <w:szCs w:val="24"/>
        </w:rPr>
        <w:t xml:space="preserve"> czerwca 2020 r.</w:t>
      </w:r>
      <w:r w:rsidRPr="00E244F0">
        <w:rPr>
          <w:rFonts w:ascii="Times New Roman" w:hAnsi="Times New Roman" w:cs="Times New Roman"/>
          <w:sz w:val="24"/>
          <w:szCs w:val="24"/>
        </w:rPr>
        <w:t xml:space="preserve"> –</w:t>
      </w:r>
      <w:r w:rsidRPr="00E244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44F0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53B18" w:rsidRPr="00E244F0">
        <w:rPr>
          <w:rFonts w:ascii="Times New Roman" w:hAnsi="Times New Roman" w:cs="Times New Roman"/>
          <w:sz w:val="24"/>
          <w:szCs w:val="24"/>
        </w:rPr>
        <w:t>6 otrzymuje brzmienie</w:t>
      </w:r>
      <w:r w:rsidR="00C95DE2" w:rsidRPr="00E244F0">
        <w:rPr>
          <w:rFonts w:ascii="Times New Roman" w:hAnsi="Times New Roman" w:cs="Times New Roman"/>
          <w:sz w:val="24"/>
          <w:szCs w:val="24"/>
        </w:rPr>
        <w:t xml:space="preserve"> określone w załączniku nr 1 do niniejszej uchwały.</w:t>
      </w:r>
    </w:p>
    <w:p w14:paraId="693B1BF4" w14:textId="77777777" w:rsidR="0008406B" w:rsidRPr="00E244F0" w:rsidRDefault="0008406B" w:rsidP="00C53B18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4F0">
        <w:rPr>
          <w:rFonts w:ascii="Times New Roman" w:hAnsi="Times New Roman" w:cs="Times New Roman"/>
          <w:sz w:val="24"/>
          <w:szCs w:val="24"/>
        </w:rPr>
        <w:t>§ 2</w:t>
      </w:r>
    </w:p>
    <w:p w14:paraId="1BAC4A31" w14:textId="1ED30FDA" w:rsidR="0008406B" w:rsidRPr="00E244F0" w:rsidRDefault="0008406B" w:rsidP="00C53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4F0">
        <w:rPr>
          <w:rFonts w:ascii="Times New Roman" w:hAnsi="Times New Roman" w:cs="Times New Roman"/>
          <w:sz w:val="24"/>
          <w:szCs w:val="24"/>
        </w:rPr>
        <w:t xml:space="preserve">Uchwała wchodzi w życie z dniem </w:t>
      </w:r>
      <w:r w:rsidR="005139C2">
        <w:rPr>
          <w:rFonts w:ascii="Times New Roman" w:hAnsi="Times New Roman" w:cs="Times New Roman"/>
          <w:sz w:val="24"/>
          <w:szCs w:val="24"/>
        </w:rPr>
        <w:t>1 grudnia 2021 r.</w:t>
      </w:r>
    </w:p>
    <w:p w14:paraId="3BA6F884" w14:textId="77777777" w:rsidR="0008406B" w:rsidRPr="00E244F0" w:rsidRDefault="0008406B" w:rsidP="00C53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F98BB12" w14:textId="77777777" w:rsidR="0008406B" w:rsidRPr="00E244F0" w:rsidRDefault="0008406B" w:rsidP="00C53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14D5037" w14:textId="48C30326" w:rsidR="0008406B" w:rsidRPr="00E244F0" w:rsidRDefault="00C95DE2" w:rsidP="00C95DE2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PREZES  </w:t>
      </w:r>
    </w:p>
    <w:p w14:paraId="3E0B5467" w14:textId="7C5CA231" w:rsidR="0008406B" w:rsidRPr="00E244F0" w:rsidRDefault="00C95DE2" w:rsidP="00C95DE2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  </w:t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POLSKIEJ AKADEMII NAUK </w:t>
      </w:r>
    </w:p>
    <w:p w14:paraId="53B1C829" w14:textId="77777777" w:rsidR="0008406B" w:rsidRPr="00E244F0" w:rsidRDefault="0008406B" w:rsidP="00C53B18">
      <w:pPr>
        <w:spacing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658B771" w14:textId="77777777" w:rsidR="0008406B" w:rsidRPr="00E244F0" w:rsidRDefault="0008406B" w:rsidP="00C53B18">
      <w:pPr>
        <w:spacing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4824F20" w14:textId="08C72665" w:rsidR="0008406B" w:rsidRPr="00E244F0" w:rsidRDefault="00C95DE2" w:rsidP="00C53B18">
      <w:pPr>
        <w:spacing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   </w:t>
      </w:r>
      <w:r w:rsidR="0008406B" w:rsidRPr="00E244F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  Jerzy Duszyński</w:t>
      </w:r>
    </w:p>
    <w:p w14:paraId="54922C61" w14:textId="0CCD103B" w:rsidR="00E244F0" w:rsidRPr="00E244F0" w:rsidRDefault="0008406B" w:rsidP="00E244F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br w:type="page"/>
      </w:r>
      <w:r w:rsidR="00E244F0" w:rsidRPr="00E244F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 </w:t>
      </w:r>
      <w:r w:rsidR="00E244F0" w:rsidRPr="00E244F0">
        <w:rPr>
          <w:rFonts w:ascii="Times New Roman" w:hAnsi="Times New Roman" w:cs="Times New Roman"/>
          <w:sz w:val="24"/>
          <w:szCs w:val="24"/>
          <w:lang w:eastAsia="pl-PL"/>
        </w:rPr>
        <w:t xml:space="preserve">Załącznik nr 1 do uchwały Nr </w:t>
      </w:r>
      <w:r w:rsidR="00A07B87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="000C683E">
        <w:rPr>
          <w:rFonts w:ascii="Times New Roman" w:hAnsi="Times New Roman" w:cs="Times New Roman"/>
          <w:sz w:val="24"/>
          <w:szCs w:val="24"/>
          <w:lang w:eastAsia="pl-PL"/>
        </w:rPr>
        <w:t>0</w:t>
      </w:r>
      <w:r w:rsidR="00E244F0" w:rsidRPr="00E244F0">
        <w:rPr>
          <w:rFonts w:ascii="Times New Roman" w:hAnsi="Times New Roman" w:cs="Times New Roman"/>
          <w:sz w:val="24"/>
          <w:szCs w:val="24"/>
          <w:lang w:eastAsia="pl-PL"/>
        </w:rPr>
        <w:t>/2021</w:t>
      </w:r>
    </w:p>
    <w:p w14:paraId="06BD7975" w14:textId="77777777" w:rsidR="00E244F0" w:rsidRPr="00E244F0" w:rsidRDefault="00E244F0" w:rsidP="00E244F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t>Prezydium PAN</w:t>
      </w:r>
    </w:p>
    <w:p w14:paraId="2DE9266B" w14:textId="77777777" w:rsidR="00E244F0" w:rsidRPr="00E244F0" w:rsidRDefault="00E244F0" w:rsidP="00E244F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t>z dnia 16 listopada 2021 r.</w:t>
      </w:r>
    </w:p>
    <w:p w14:paraId="64739117" w14:textId="77777777" w:rsidR="00E244F0" w:rsidRPr="00E244F0" w:rsidRDefault="00E244F0" w:rsidP="00E244F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091FE5D" w14:textId="77777777" w:rsidR="00E244F0" w:rsidRPr="00E244F0" w:rsidRDefault="00E244F0" w:rsidP="00E244F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BD81BEA" w14:textId="77777777" w:rsidR="00E244F0" w:rsidRPr="00E244F0" w:rsidRDefault="00E244F0" w:rsidP="00E244F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t>„Załącznik nr 6 do uchwały Nr 13/2019</w:t>
      </w:r>
    </w:p>
    <w:p w14:paraId="6CB3A996" w14:textId="77777777" w:rsidR="00E244F0" w:rsidRPr="00E244F0" w:rsidRDefault="00E244F0" w:rsidP="00E244F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t>Prezydium PAN</w:t>
      </w:r>
    </w:p>
    <w:p w14:paraId="437DC791" w14:textId="77777777" w:rsidR="00E244F0" w:rsidRPr="00E244F0" w:rsidRDefault="00E244F0" w:rsidP="00E244F0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E244F0">
        <w:rPr>
          <w:rFonts w:ascii="Times New Roman" w:hAnsi="Times New Roman" w:cs="Times New Roman"/>
          <w:sz w:val="24"/>
          <w:szCs w:val="24"/>
          <w:lang w:eastAsia="pl-PL"/>
        </w:rPr>
        <w:t>z dnia 19 lutego 2019 r.</w:t>
      </w:r>
    </w:p>
    <w:p w14:paraId="4B5DEB0E" w14:textId="77777777" w:rsidR="00E244F0" w:rsidRPr="00E244F0" w:rsidRDefault="00E244F0" w:rsidP="00E244F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6D0F48B5" w14:textId="77777777" w:rsidR="00E244F0" w:rsidRPr="00E244F0" w:rsidRDefault="00E244F0" w:rsidP="00E244F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77BE23D5" w14:textId="77777777" w:rsidR="00E244F0" w:rsidRPr="00F24106" w:rsidRDefault="00E244F0" w:rsidP="00E244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RADA  JĘZYKA POLSKIEGO  PAN</w:t>
      </w:r>
    </w:p>
    <w:p w14:paraId="54718AAE" w14:textId="77777777" w:rsidR="00E244F0" w:rsidRPr="00F24106" w:rsidRDefault="00E244F0" w:rsidP="00E244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22E2090F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Andrzej Jacek BLIKLE, Instytut Podstaw Informatyki PAN;</w:t>
      </w:r>
    </w:p>
    <w:p w14:paraId="548241BD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Jerzy BRALCZYK, Uniwersytet Warszawski;</w:t>
      </w:r>
    </w:p>
    <w:p w14:paraId="2420DFD4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Marian BUGAJSKI, Uniwersytet Zielonogórski;</w:t>
      </w:r>
    </w:p>
    <w:p w14:paraId="1C379EA3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red. Bartłomiej CHACIŃSKI, „Polityka”;</w:t>
      </w:r>
    </w:p>
    <w:p w14:paraId="1CCD85CB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Wojciech CHLEBDA, Uniwersytet Opolski;</w:t>
      </w:r>
    </w:p>
    <w:p w14:paraId="13928787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dr hab. Agnieszka CHODUŃ, prof. US, Uniwersytet Szczeciński;</w:t>
      </w:r>
    </w:p>
    <w:p w14:paraId="77660428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Anna DĄBROWSKA, Uniwersytet Warszawski;</w:t>
      </w:r>
    </w:p>
    <w:p w14:paraId="1FBA62A0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dr Antonina DOROSZEWSKA, Warszawski Uniwersytet Medyczny;</w:t>
      </w:r>
    </w:p>
    <w:p w14:paraId="4C6663C6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Stanisław DUBISZ, Uniwersytet Warszawski;</w:t>
      </w:r>
    </w:p>
    <w:p w14:paraId="0F0E7FFE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Stanisław GAJDA, czł. rzecz. PAN;</w:t>
      </w:r>
    </w:p>
    <w:p w14:paraId="3A50FDAE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Michał GŁOWIŃSKI, czł. rzecz. PAN;</w:t>
      </w:r>
    </w:p>
    <w:p w14:paraId="5020BDD9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dr hab. Katarzyna KŁOSIŃSKA, prof. UW, Uniwersytet Warszawski;</w:t>
      </w:r>
    </w:p>
    <w:p w14:paraId="13200C2B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Ewa KOŁODZIEJEK, Uniwersytet Szczeciński;</w:t>
      </w:r>
    </w:p>
    <w:p w14:paraId="4F7F9B65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dr hab. Danuta KRZYŻYK, prof. UŚ, Uniwersytet Śląski w Katowicach;</w:t>
      </w:r>
    </w:p>
    <w:p w14:paraId="6D79605C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Zenon LESZCZYŃSKI, Katolicki Uniwersytet Lubelski;</w:t>
      </w:r>
    </w:p>
    <w:p w14:paraId="64728E20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Marek ŁAZIŃSKI, Uniwersytet Warszawski;</w:t>
      </w:r>
    </w:p>
    <w:p w14:paraId="19C34043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Mirosława MARODY, czł. rzecz. PAN;</w:t>
      </w:r>
    </w:p>
    <w:p w14:paraId="72850D9F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Jan MIODEK, Uniwersytet Wrocławski;</w:t>
      </w:r>
    </w:p>
    <w:p w14:paraId="7568914F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Władysław MIODUNKA, Uniwersytet Jagielloński;</w:t>
      </w:r>
    </w:p>
    <w:p w14:paraId="486960B4" w14:textId="77777777" w:rsidR="00E244F0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dr hab. Jolanta PANASIUK, prof. UMCS, Uniwersytet Marii Curie-Skłodowskiej </w:t>
      </w:r>
    </w:p>
    <w:p w14:paraId="479B69FA" w14:textId="30159E5F" w:rsidR="00E244F0" w:rsidRPr="00F24106" w:rsidRDefault="00E244F0" w:rsidP="00E244F0">
      <w:pPr>
        <w:pStyle w:val="Akapitzlist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Lublinie;</w:t>
      </w:r>
    </w:p>
    <w:p w14:paraId="303D736A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Jerzy PODRACKI, Uniwersytet Warszawski;</w:t>
      </w:r>
    </w:p>
    <w:p w14:paraId="408169F2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Renata PRZYBYLSKA, Uniwersytet Jagielloński;</w:t>
      </w:r>
    </w:p>
    <w:p w14:paraId="271CFFE3" w14:textId="77777777" w:rsidR="00E244F0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ks. prof. dr hab. Wiesław PRZYCZYNA, Uniwersytet Papieski Jana Pawła II </w:t>
      </w:r>
    </w:p>
    <w:p w14:paraId="3FCA4AD8" w14:textId="0DAFAA17" w:rsidR="00E244F0" w:rsidRPr="00F24106" w:rsidRDefault="00E244F0" w:rsidP="00E244F0">
      <w:pPr>
        <w:pStyle w:val="Akapitzlist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Krakowie;</w:t>
      </w:r>
    </w:p>
    <w:p w14:paraId="4EA629D1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Jadwiga PUZYNINA, Uniwersytet Warszawski;</w:t>
      </w:r>
    </w:p>
    <w:p w14:paraId="579F1F99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Jerzy RADZIWIŁOWICZ, Teatr Narodowy w Warszawie;</w:t>
      </w:r>
    </w:p>
    <w:p w14:paraId="0E8C2746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dr hab. Michał RUSINEK, prof. UJ, Uniwersytet Jagielloński;</w:t>
      </w:r>
    </w:p>
    <w:p w14:paraId="31CB511E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prof. dr hab. Mariusz RUTKOWSKI, Uniwersytet Warmińsko-Mazurski w Olsztynie;</w:t>
      </w:r>
    </w:p>
    <w:p w14:paraId="01FB06E5" w14:textId="77777777" w:rsidR="00E244F0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dr hab. Barbara SOBCZAK, prof. UAM, Uniwersytet im. Adama Mickiewicza </w:t>
      </w:r>
    </w:p>
    <w:p w14:paraId="5FF3B793" w14:textId="484B0B3D" w:rsidR="00E244F0" w:rsidRPr="00F24106" w:rsidRDefault="00E244F0" w:rsidP="00E244F0">
      <w:pPr>
        <w:pStyle w:val="Akapitzlist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Poznaniu;</w:t>
      </w:r>
    </w:p>
    <w:p w14:paraId="4FFCCB71" w14:textId="77777777" w:rsidR="00E244F0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prof. dr hab. Roch SULIMA, SWPS Uniwersytet Humanistycznospołeczny </w:t>
      </w:r>
    </w:p>
    <w:p w14:paraId="23D66DC7" w14:textId="1644299B" w:rsidR="00E244F0" w:rsidRPr="00F24106" w:rsidRDefault="00E244F0" w:rsidP="00E244F0">
      <w:pPr>
        <w:pStyle w:val="Akapitzlist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Warszawie;</w:t>
      </w:r>
    </w:p>
    <w:p w14:paraId="743E29EE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Helena SYNOWIEC, Uniwersytet Śląski w Katowicach;</w:t>
      </w:r>
    </w:p>
    <w:p w14:paraId="0FDB89F9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płk Tomasz SZULEJKO, Sztab Generalny Wojska Polskiego;</w:t>
      </w:r>
    </w:p>
    <w:p w14:paraId="7448C855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red. Małgorzata TUŁOWIECKA; Polskie Radio S.A.;</w:t>
      </w:r>
    </w:p>
    <w:p w14:paraId="273A4B88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dr hab. Dorota ZDUNKIEWICZ-JEDYNAK, prof. UW, Uniwersytet Warszawski;</w:t>
      </w:r>
    </w:p>
    <w:p w14:paraId="0270748E" w14:textId="77777777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dr hab. Rafał ZIMNY, prof. UKW, Uniwersytet Kazimierza Wielkiego w Bydgoszczy;</w:t>
      </w:r>
    </w:p>
    <w:p w14:paraId="2F341E64" w14:textId="621BBBD9" w:rsidR="00E244F0" w:rsidRPr="00F24106" w:rsidRDefault="00E244F0" w:rsidP="00E244F0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2410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prof. dr hab. Piotr ŻMIGRODZKI, Uniwersytet Śląski w Katowicach.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”</w:t>
      </w:r>
    </w:p>
    <w:p w14:paraId="08A32DB5" w14:textId="1BE4AC5A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B4C918" w14:textId="689373BC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CBE137" w14:textId="578BE6BA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F4F34" w14:textId="252E4B5E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E27F1" w14:textId="461F3DBD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058CC" w14:textId="37AB5B7B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E16190" w14:textId="3868B006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35A070" w14:textId="5B589C63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74688A" w14:textId="19DB6986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6C0908" w14:textId="78A33917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D2289C" w14:textId="216CA8E3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97D97D" w14:textId="3C7F861F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493AD1" w14:textId="2B621874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50DA47" w14:textId="51D2D937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E403E6" w14:textId="66765E20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5EE14" w14:textId="0C8B6A28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7441CB" w14:textId="160CEA9B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90F854" w14:textId="3C9374F3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FA5E39" w14:textId="42FDA9A4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61D903" w14:textId="7CCF1929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2844" w14:textId="50E6819C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070D66" w14:textId="4799BFB8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5CE27D" w14:textId="3669BDC9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A2A2E9" w14:textId="051D8430" w:rsid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64D743" w14:textId="77777777" w:rsidR="00A227D1" w:rsidRPr="00E244F0" w:rsidRDefault="00A227D1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02D914" w14:textId="4B7706C2" w:rsidR="00E244F0" w:rsidRPr="00E244F0" w:rsidRDefault="00E244F0" w:rsidP="00E244F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4F0"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304B1E83" w14:textId="4CDE5FDB" w:rsidR="00E244F0" w:rsidRPr="00E244F0" w:rsidRDefault="00E244F0" w:rsidP="00E244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A102D5A" w14:textId="0FA69865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4F0">
        <w:rPr>
          <w:rFonts w:ascii="Times New Roman" w:hAnsi="Times New Roman" w:cs="Times New Roman"/>
          <w:sz w:val="24"/>
          <w:szCs w:val="24"/>
        </w:rPr>
        <w:t>Skład Rady Języka Polskiego PAN uwzględnia zmiany spowodowane śmiercią dwóch członków Rady (prof. Tadeusz Zgółka, prof. M</w:t>
      </w:r>
      <w:r w:rsidR="00A227D1">
        <w:rPr>
          <w:rFonts w:ascii="Times New Roman" w:hAnsi="Times New Roman" w:cs="Times New Roman"/>
          <w:sz w:val="24"/>
          <w:szCs w:val="24"/>
        </w:rPr>
        <w:t>aciej</w:t>
      </w:r>
      <w:r w:rsidRPr="00E244F0">
        <w:rPr>
          <w:rFonts w:ascii="Times New Roman" w:hAnsi="Times New Roman" w:cs="Times New Roman"/>
          <w:sz w:val="24"/>
          <w:szCs w:val="24"/>
        </w:rPr>
        <w:t xml:space="preserve"> Zieliński) i </w:t>
      </w:r>
      <w:r w:rsidR="008567C3">
        <w:rPr>
          <w:rFonts w:ascii="Times New Roman" w:hAnsi="Times New Roman" w:cs="Times New Roman"/>
          <w:sz w:val="24"/>
          <w:szCs w:val="24"/>
        </w:rPr>
        <w:t xml:space="preserve">rezygnacją </w:t>
      </w:r>
      <w:r w:rsidR="00A227D1">
        <w:rPr>
          <w:rFonts w:ascii="Times New Roman" w:hAnsi="Times New Roman" w:cs="Times New Roman"/>
          <w:sz w:val="24"/>
          <w:szCs w:val="24"/>
        </w:rPr>
        <w:t>jednego z członków Rady</w:t>
      </w:r>
      <w:r w:rsidRPr="00E244F0">
        <w:rPr>
          <w:rFonts w:ascii="Times New Roman" w:hAnsi="Times New Roman" w:cs="Times New Roman"/>
          <w:sz w:val="24"/>
          <w:szCs w:val="24"/>
        </w:rPr>
        <w:t>.</w:t>
      </w:r>
    </w:p>
    <w:p w14:paraId="1F8FE69E" w14:textId="72BAC983" w:rsidR="00E244F0" w:rsidRPr="00E244F0" w:rsidRDefault="00E244F0" w:rsidP="00E244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4F0">
        <w:rPr>
          <w:rFonts w:ascii="Times New Roman" w:hAnsi="Times New Roman" w:cs="Times New Roman"/>
          <w:sz w:val="24"/>
          <w:szCs w:val="24"/>
        </w:rPr>
        <w:t>Stosownie do treści art. 37 ust. 3 ustawy z dnia 30 kwietnia 2010 r. o Polskiej Akademii Nauk (Dz. U. z 2020 r.  poz. 1796) członków rad i komitetów problemowych przy Prezydium PAN powołuje Prezydium PAN.</w:t>
      </w:r>
    </w:p>
    <w:sectPr w:rsidR="00E244F0" w:rsidRPr="00E244F0" w:rsidSect="00553EE3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45FAB"/>
    <w:multiLevelType w:val="hybridMultilevel"/>
    <w:tmpl w:val="0D84D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06B"/>
    <w:rsid w:val="0008406B"/>
    <w:rsid w:val="000C683E"/>
    <w:rsid w:val="00254A52"/>
    <w:rsid w:val="005139C2"/>
    <w:rsid w:val="00641E4D"/>
    <w:rsid w:val="007C6386"/>
    <w:rsid w:val="008567C3"/>
    <w:rsid w:val="009061D0"/>
    <w:rsid w:val="00A07B87"/>
    <w:rsid w:val="00A227D1"/>
    <w:rsid w:val="00AF2101"/>
    <w:rsid w:val="00C53B18"/>
    <w:rsid w:val="00C95DE2"/>
    <w:rsid w:val="00CB186F"/>
    <w:rsid w:val="00E244F0"/>
    <w:rsid w:val="00E7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C2A30"/>
  <w15:chartTrackingRefBased/>
  <w15:docId w15:val="{AFEEA82D-FCFF-4975-AFE3-BB93FE47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40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DB2AFC-ED6B-4DBE-B3ED-331F6119D0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7FFEC5-E0D0-4B6A-8D83-B230DF1DA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A09B99-63CD-40B2-AC18-E139F05948B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Plawgo Katarzyna</dc:creator>
  <cp:keywords/>
  <dc:description/>
  <cp:lastModifiedBy>Zięba-Andrzejuk Elżbieta</cp:lastModifiedBy>
  <cp:revision>8</cp:revision>
  <cp:lastPrinted>2021-11-15T15:08:00Z</cp:lastPrinted>
  <dcterms:created xsi:type="dcterms:W3CDTF">2021-11-15T15:01:00Z</dcterms:created>
  <dcterms:modified xsi:type="dcterms:W3CDTF">2021-11-23T12:26:00Z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