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F8D83" w14:textId="77777777" w:rsidR="009F0D9E" w:rsidRPr="009F0D9E" w:rsidRDefault="009F0D9E" w:rsidP="009F0D9E">
      <w:pPr>
        <w:pStyle w:val="Nagwek1"/>
      </w:pPr>
      <w:r w:rsidRPr="009F0D9E">
        <w:t>Decyzja Nr 40/2021</w:t>
      </w:r>
    </w:p>
    <w:p w14:paraId="4F149C27" w14:textId="77777777" w:rsidR="009F0D9E" w:rsidRPr="009F0D9E" w:rsidRDefault="009F0D9E" w:rsidP="009F0D9E">
      <w:r w:rsidRPr="009F0D9E">
        <w:t>Prezesa Polskiej Akademii Nauk</w:t>
      </w:r>
    </w:p>
    <w:p w14:paraId="693F68AA" w14:textId="7943B58A" w:rsidR="009F0D9E" w:rsidRPr="009F0D9E" w:rsidRDefault="009F0D9E" w:rsidP="009F0D9E">
      <w:r w:rsidRPr="009F0D9E">
        <w:t xml:space="preserve">z 10 listopada 2021 r. </w:t>
      </w:r>
    </w:p>
    <w:p w14:paraId="409F300D" w14:textId="6DAB53AC" w:rsidR="009F0D9E" w:rsidRPr="009F0D9E" w:rsidRDefault="009F0D9E" w:rsidP="009F0D9E">
      <w:pPr>
        <w:rPr>
          <w:b w:val="0"/>
          <w:bCs/>
        </w:rPr>
      </w:pPr>
      <w:r w:rsidRPr="009F0D9E">
        <w:rPr>
          <w:b w:val="0"/>
          <w:bCs/>
        </w:rPr>
        <w:t xml:space="preserve">w sprawie regulaminu powoływania dyrektorów pomocniczych jednostek </w:t>
      </w:r>
      <w:r>
        <w:rPr>
          <w:b w:val="0"/>
          <w:bCs/>
        </w:rPr>
        <w:t>n</w:t>
      </w:r>
      <w:r w:rsidRPr="009F0D9E">
        <w:rPr>
          <w:b w:val="0"/>
          <w:bCs/>
        </w:rPr>
        <w:t xml:space="preserve">aukowych Polskiej Akademii Nauk. </w:t>
      </w:r>
    </w:p>
    <w:p w14:paraId="375F1928" w14:textId="77777777" w:rsidR="009F0D9E" w:rsidRPr="009F0D9E" w:rsidRDefault="009F0D9E" w:rsidP="009F0D9E">
      <w:pPr>
        <w:rPr>
          <w:b w:val="0"/>
          <w:bCs/>
        </w:rPr>
      </w:pPr>
    </w:p>
    <w:p w14:paraId="58F8371B" w14:textId="359865F8" w:rsidR="009F0D9E" w:rsidRPr="009F0D9E" w:rsidRDefault="009F0D9E" w:rsidP="009F0D9E">
      <w:pPr>
        <w:rPr>
          <w:b w:val="0"/>
          <w:bCs/>
        </w:rPr>
      </w:pPr>
      <w:r w:rsidRPr="009F0D9E">
        <w:rPr>
          <w:b w:val="0"/>
          <w:bCs/>
        </w:rPr>
        <w:t>Na podstawie art. 68 ust. 6 ustawy z dnia 30 kwietnia 2010 roku o Polskiej Akademii Nauk (Dz. U. z 2020 r. poz. 1796) postanawia się, co następuje:</w:t>
      </w:r>
    </w:p>
    <w:p w14:paraId="4566F45B" w14:textId="77777777" w:rsidR="009F0D9E" w:rsidRPr="009F0D9E" w:rsidRDefault="009F0D9E" w:rsidP="009F0D9E">
      <w:pPr>
        <w:pStyle w:val="Nagwek1"/>
      </w:pPr>
      <w:r w:rsidRPr="009F0D9E">
        <w:t>§ 1</w:t>
      </w:r>
    </w:p>
    <w:p w14:paraId="6BA64674" w14:textId="054E42B8" w:rsidR="009F0D9E" w:rsidRPr="009F0D9E" w:rsidRDefault="009F0D9E" w:rsidP="009F0D9E">
      <w:pPr>
        <w:rPr>
          <w:b w:val="0"/>
          <w:bCs/>
        </w:rPr>
      </w:pPr>
      <w:r w:rsidRPr="009F0D9E">
        <w:rPr>
          <w:b w:val="0"/>
          <w:bCs/>
        </w:rPr>
        <w:t>Regulamin określa zasady powoływania dyrektorów pomocniczych jednostek naukowych Polskiej Akademii Nauk, zwanych dalej pomocniczymi jednostkami naukowymi, w tym dyrektorów zagranicznych stacji naukowych Polskiej Akademii Nauk, zwanych dalej zagranicznymi stacjami naukowymi.</w:t>
      </w:r>
    </w:p>
    <w:p w14:paraId="64E9B42B" w14:textId="77777777" w:rsidR="009F0D9E" w:rsidRPr="009F0D9E" w:rsidRDefault="009F0D9E" w:rsidP="009F0D9E">
      <w:pPr>
        <w:pStyle w:val="Nagwek1"/>
      </w:pPr>
      <w:r w:rsidRPr="009F0D9E">
        <w:t>§ 2</w:t>
      </w:r>
    </w:p>
    <w:p w14:paraId="627972F2" w14:textId="0A4EEA63" w:rsidR="009F0D9E" w:rsidRPr="009F0D9E" w:rsidRDefault="009F0D9E" w:rsidP="009F0D9E">
      <w:pPr>
        <w:rPr>
          <w:b w:val="0"/>
          <w:bCs/>
        </w:rPr>
      </w:pPr>
      <w:r w:rsidRPr="009F0D9E">
        <w:rPr>
          <w:b w:val="0"/>
          <w:bCs/>
        </w:rPr>
        <w:t>Kandydaci na dyrektora pomocniczej jednostki naukowej Polskiej Akademii Nauk wyłaniani są w drodze konkursu.</w:t>
      </w:r>
    </w:p>
    <w:p w14:paraId="54208BBE" w14:textId="10827EA2" w:rsidR="009F0D9E" w:rsidRPr="009F0D9E" w:rsidRDefault="009F0D9E" w:rsidP="009F0D9E">
      <w:pPr>
        <w:pStyle w:val="Nagwek1"/>
      </w:pPr>
      <w:r w:rsidRPr="009F0D9E">
        <w:t xml:space="preserve">§ 3 </w:t>
      </w:r>
    </w:p>
    <w:p w14:paraId="7F9DDCCC" w14:textId="60940F65" w:rsidR="009F0D9E" w:rsidRPr="009F0D9E" w:rsidRDefault="009F0D9E" w:rsidP="009F0D9E">
      <w:pPr>
        <w:rPr>
          <w:b w:val="0"/>
          <w:bCs/>
        </w:rPr>
      </w:pPr>
      <w:r w:rsidRPr="009F0D9E">
        <w:rPr>
          <w:b w:val="0"/>
          <w:bCs/>
        </w:rPr>
        <w:t>1.</w:t>
      </w:r>
      <w:r w:rsidRPr="009F0D9E">
        <w:rPr>
          <w:b w:val="0"/>
          <w:bCs/>
        </w:rPr>
        <w:t xml:space="preserve"> </w:t>
      </w:r>
      <w:r w:rsidRPr="009F0D9E">
        <w:rPr>
          <w:b w:val="0"/>
          <w:bCs/>
        </w:rPr>
        <w:t>Prezes Polskiej Akademii Nauk powołuje komisję konkursową w składzie 7 osób, zwaną dalej „Komisją” oraz wyznacza jej przewodniczącego:</w:t>
      </w:r>
    </w:p>
    <w:p w14:paraId="662C8A13" w14:textId="48425364" w:rsidR="009F0D9E" w:rsidRPr="009F0D9E" w:rsidRDefault="009F0D9E" w:rsidP="009F0D9E">
      <w:pPr>
        <w:ind w:left="284"/>
        <w:rPr>
          <w:b w:val="0"/>
          <w:bCs/>
        </w:rPr>
      </w:pPr>
      <w:r w:rsidRPr="009F0D9E">
        <w:rPr>
          <w:b w:val="0"/>
          <w:bCs/>
        </w:rPr>
        <w:t>1)</w:t>
      </w:r>
      <w:r w:rsidR="00CC0827">
        <w:rPr>
          <w:b w:val="0"/>
          <w:bCs/>
        </w:rPr>
        <w:t xml:space="preserve"> </w:t>
      </w:r>
      <w:r w:rsidRPr="009F0D9E">
        <w:rPr>
          <w:b w:val="0"/>
          <w:bCs/>
        </w:rPr>
        <w:t xml:space="preserve">nie później niż 4 miesiące przed upływem kadencji dotychczasowego </w:t>
      </w:r>
      <w:r>
        <w:rPr>
          <w:b w:val="0"/>
          <w:bCs/>
        </w:rPr>
        <w:t>d</w:t>
      </w:r>
      <w:r w:rsidRPr="009F0D9E">
        <w:rPr>
          <w:b w:val="0"/>
          <w:bCs/>
        </w:rPr>
        <w:t>yrektora pomocniczej jednostki naukowej, lub</w:t>
      </w:r>
    </w:p>
    <w:p w14:paraId="55B9E06E" w14:textId="359354B3" w:rsidR="009F0D9E" w:rsidRPr="009F0D9E" w:rsidRDefault="009F0D9E" w:rsidP="009F0D9E">
      <w:pPr>
        <w:ind w:left="284"/>
        <w:rPr>
          <w:b w:val="0"/>
          <w:bCs/>
        </w:rPr>
      </w:pPr>
      <w:r w:rsidRPr="009F0D9E">
        <w:rPr>
          <w:b w:val="0"/>
          <w:bCs/>
        </w:rPr>
        <w:t>2)</w:t>
      </w:r>
      <w:r w:rsidR="00CC0827">
        <w:rPr>
          <w:b w:val="0"/>
          <w:bCs/>
        </w:rPr>
        <w:t xml:space="preserve"> </w:t>
      </w:r>
      <w:r w:rsidRPr="009F0D9E">
        <w:rPr>
          <w:b w:val="0"/>
          <w:bCs/>
        </w:rPr>
        <w:t>nie później niż 3 tygodnie od dnia, w którym powstała trwała przeszkoda w sprawowaniu stanowiska przez dyrektora w zagranicznej stacji naukowej lub w pełnieniu funkcji dyrektora w innej pomocniczej jednostce naukowej, przed upływem kadencji, bez względu na przyczynę.</w:t>
      </w:r>
    </w:p>
    <w:p w14:paraId="797762FE" w14:textId="46FAB3C3" w:rsidR="009F0D9E" w:rsidRPr="009F0D9E" w:rsidRDefault="009F0D9E" w:rsidP="009F0D9E">
      <w:pPr>
        <w:rPr>
          <w:b w:val="0"/>
          <w:bCs/>
        </w:rPr>
      </w:pPr>
      <w:r w:rsidRPr="009F0D9E">
        <w:rPr>
          <w:b w:val="0"/>
          <w:bCs/>
        </w:rPr>
        <w:t>2.</w:t>
      </w:r>
      <w:r>
        <w:rPr>
          <w:b w:val="0"/>
          <w:bCs/>
        </w:rPr>
        <w:t xml:space="preserve"> </w:t>
      </w:r>
      <w:r w:rsidRPr="009F0D9E">
        <w:rPr>
          <w:b w:val="0"/>
          <w:bCs/>
        </w:rPr>
        <w:t>W skład Komisji może wchodzić właściwy Wiceprezes Polskiej Akademii Nauk.</w:t>
      </w:r>
    </w:p>
    <w:p w14:paraId="741DB2F1" w14:textId="77777777" w:rsidR="009F0D9E" w:rsidRPr="009F0D9E" w:rsidRDefault="009F0D9E" w:rsidP="009F0D9E">
      <w:pPr>
        <w:pStyle w:val="Nagwek1"/>
      </w:pPr>
      <w:r w:rsidRPr="009F0D9E">
        <w:t>§ 4</w:t>
      </w:r>
    </w:p>
    <w:p w14:paraId="3266AD61" w14:textId="77777777" w:rsidR="009F0D9E" w:rsidRPr="009F0D9E" w:rsidRDefault="009F0D9E" w:rsidP="009F0D9E">
      <w:pPr>
        <w:rPr>
          <w:b w:val="0"/>
          <w:bCs/>
        </w:rPr>
      </w:pPr>
      <w:r w:rsidRPr="009F0D9E">
        <w:rPr>
          <w:b w:val="0"/>
          <w:bCs/>
        </w:rPr>
        <w:t>Komisja obraduje na posiedzeniach i podejmuje rozstrzygnięcia</w:t>
      </w:r>
    </w:p>
    <w:p w14:paraId="773126C3" w14:textId="2C287005" w:rsidR="009F0D9E" w:rsidRPr="009F0D9E" w:rsidRDefault="009F0D9E" w:rsidP="009F0D9E">
      <w:pPr>
        <w:rPr>
          <w:b w:val="0"/>
          <w:bCs/>
        </w:rPr>
      </w:pPr>
      <w:r w:rsidRPr="009F0D9E">
        <w:rPr>
          <w:b w:val="0"/>
          <w:bCs/>
        </w:rPr>
        <w:t>w głosowaniu tajnym, zwykłą większością głosów w obecności przewodniczącego i co najmniej 3 członków Komisji. Posiedzenia mogą być przeprowadzane przy użyciu środków komunikacji elektronicznej.</w:t>
      </w:r>
    </w:p>
    <w:p w14:paraId="776038A7" w14:textId="265E2F35" w:rsidR="009F0D9E" w:rsidRPr="009F0D9E" w:rsidRDefault="009F0D9E" w:rsidP="009F0D9E">
      <w:pPr>
        <w:pStyle w:val="Nagwek1"/>
      </w:pPr>
      <w:r w:rsidRPr="009F0D9E">
        <w:t>§ 5</w:t>
      </w:r>
    </w:p>
    <w:p w14:paraId="416A56DA" w14:textId="77777777" w:rsidR="009F0D9E" w:rsidRPr="009F0D9E" w:rsidRDefault="009F0D9E" w:rsidP="009F0D9E">
      <w:pPr>
        <w:rPr>
          <w:b w:val="0"/>
          <w:bCs/>
        </w:rPr>
      </w:pPr>
      <w:r w:rsidRPr="009F0D9E">
        <w:rPr>
          <w:b w:val="0"/>
          <w:bCs/>
        </w:rPr>
        <w:t>Na pierwszym posiedzeniu Komisja ustala:</w:t>
      </w:r>
    </w:p>
    <w:p w14:paraId="2792D086" w14:textId="738BC320" w:rsidR="009F0D9E" w:rsidRPr="009F0D9E" w:rsidRDefault="009F0D9E" w:rsidP="009F0D9E">
      <w:pPr>
        <w:rPr>
          <w:b w:val="0"/>
          <w:bCs/>
        </w:rPr>
      </w:pPr>
      <w:r w:rsidRPr="009F0D9E">
        <w:rPr>
          <w:b w:val="0"/>
          <w:bCs/>
        </w:rPr>
        <w:t>1)</w:t>
      </w:r>
      <w:r w:rsidR="00CC0827">
        <w:rPr>
          <w:b w:val="0"/>
          <w:bCs/>
        </w:rPr>
        <w:t xml:space="preserve"> </w:t>
      </w:r>
      <w:r w:rsidRPr="009F0D9E">
        <w:rPr>
          <w:b w:val="0"/>
          <w:bCs/>
        </w:rPr>
        <w:t xml:space="preserve">wymogi stawiane kandydatom na dyrektora pomocniczej jednostki naukowej, </w:t>
      </w:r>
    </w:p>
    <w:p w14:paraId="46566AAA" w14:textId="78CBF885" w:rsidR="009F0D9E" w:rsidRPr="009F0D9E" w:rsidRDefault="009F0D9E" w:rsidP="009F0D9E">
      <w:pPr>
        <w:rPr>
          <w:b w:val="0"/>
          <w:bCs/>
        </w:rPr>
      </w:pPr>
      <w:r w:rsidRPr="009F0D9E">
        <w:rPr>
          <w:b w:val="0"/>
          <w:bCs/>
        </w:rPr>
        <w:t>2)</w:t>
      </w:r>
      <w:r w:rsidR="00CC0827">
        <w:rPr>
          <w:b w:val="0"/>
          <w:bCs/>
        </w:rPr>
        <w:t xml:space="preserve"> </w:t>
      </w:r>
      <w:r w:rsidRPr="009F0D9E">
        <w:rPr>
          <w:b w:val="0"/>
          <w:bCs/>
        </w:rPr>
        <w:t>treść ogłoszenia o konkursie,</w:t>
      </w:r>
    </w:p>
    <w:p w14:paraId="7C46C842" w14:textId="4D72A79D" w:rsidR="009F0D9E" w:rsidRPr="009F0D9E" w:rsidRDefault="009F0D9E" w:rsidP="009F0D9E">
      <w:pPr>
        <w:rPr>
          <w:b w:val="0"/>
          <w:bCs/>
        </w:rPr>
      </w:pPr>
      <w:r w:rsidRPr="009F0D9E">
        <w:rPr>
          <w:b w:val="0"/>
          <w:bCs/>
        </w:rPr>
        <w:t>3)</w:t>
      </w:r>
      <w:r w:rsidR="00CC0827">
        <w:rPr>
          <w:b w:val="0"/>
          <w:bCs/>
        </w:rPr>
        <w:t xml:space="preserve"> </w:t>
      </w:r>
      <w:r w:rsidRPr="009F0D9E">
        <w:rPr>
          <w:b w:val="0"/>
          <w:bCs/>
        </w:rPr>
        <w:t>sposób upowszechnienia ogłoszenia,</w:t>
      </w:r>
    </w:p>
    <w:p w14:paraId="62559677" w14:textId="63B899BE" w:rsidR="009F0D9E" w:rsidRPr="009F0D9E" w:rsidRDefault="009F0D9E" w:rsidP="009F0D9E">
      <w:pPr>
        <w:rPr>
          <w:b w:val="0"/>
          <w:bCs/>
        </w:rPr>
      </w:pPr>
      <w:r w:rsidRPr="009F0D9E">
        <w:rPr>
          <w:b w:val="0"/>
          <w:bCs/>
        </w:rPr>
        <w:t>4)</w:t>
      </w:r>
      <w:r w:rsidR="00CC0827">
        <w:rPr>
          <w:b w:val="0"/>
          <w:bCs/>
        </w:rPr>
        <w:t xml:space="preserve"> </w:t>
      </w:r>
      <w:r w:rsidRPr="009F0D9E">
        <w:rPr>
          <w:b w:val="0"/>
          <w:bCs/>
        </w:rPr>
        <w:t>harmonogram swoich prac.</w:t>
      </w:r>
    </w:p>
    <w:p w14:paraId="087A2B80" w14:textId="77777777" w:rsidR="009F0D9E" w:rsidRPr="009F0D9E" w:rsidRDefault="009F0D9E" w:rsidP="00CC0827">
      <w:pPr>
        <w:pStyle w:val="Nagwek1"/>
      </w:pPr>
      <w:r w:rsidRPr="009F0D9E">
        <w:t>§ 6</w:t>
      </w:r>
    </w:p>
    <w:p w14:paraId="51E37FED" w14:textId="581C5121" w:rsidR="009F0D9E" w:rsidRPr="009F0D9E" w:rsidRDefault="009F0D9E" w:rsidP="009F0D9E">
      <w:pPr>
        <w:rPr>
          <w:b w:val="0"/>
          <w:bCs/>
        </w:rPr>
      </w:pPr>
      <w:r w:rsidRPr="009F0D9E">
        <w:rPr>
          <w:b w:val="0"/>
          <w:bCs/>
        </w:rPr>
        <w:t>1.</w:t>
      </w:r>
      <w:r w:rsidR="00CC0827">
        <w:rPr>
          <w:b w:val="0"/>
          <w:bCs/>
        </w:rPr>
        <w:t xml:space="preserve"> </w:t>
      </w:r>
      <w:r w:rsidRPr="009F0D9E">
        <w:rPr>
          <w:b w:val="0"/>
          <w:bCs/>
        </w:rPr>
        <w:t>Ogłoszenie o konkursie powinno zawierać w szczególności:</w:t>
      </w:r>
    </w:p>
    <w:p w14:paraId="1FAF8A4E" w14:textId="70252FBD" w:rsidR="009F0D9E" w:rsidRPr="009F0D9E" w:rsidRDefault="009F0D9E" w:rsidP="00CC0827">
      <w:pPr>
        <w:ind w:left="284"/>
        <w:rPr>
          <w:b w:val="0"/>
          <w:bCs/>
        </w:rPr>
      </w:pPr>
      <w:r w:rsidRPr="009F0D9E">
        <w:rPr>
          <w:b w:val="0"/>
          <w:bCs/>
        </w:rPr>
        <w:t>1)</w:t>
      </w:r>
      <w:r w:rsidR="00CC0827">
        <w:rPr>
          <w:b w:val="0"/>
          <w:bCs/>
        </w:rPr>
        <w:t xml:space="preserve"> </w:t>
      </w:r>
      <w:r w:rsidRPr="009F0D9E">
        <w:rPr>
          <w:b w:val="0"/>
          <w:bCs/>
        </w:rPr>
        <w:t>wymagane kwalifikacje niezbędne do pełnienia funkcji dyrektora pomocniczej jednostki naukowej, a w przypadku zagranicznej stacji naukowej na stanowisku dyrektora, uwzgledniające specyfikę działalności danej pomocniczej jednostki naukowej</w:t>
      </w:r>
      <w:r w:rsidR="00CC0827">
        <w:rPr>
          <w:b w:val="0"/>
          <w:bCs/>
        </w:rPr>
        <w:t>,</w:t>
      </w:r>
    </w:p>
    <w:p w14:paraId="2C5998B2" w14:textId="5DA56842" w:rsidR="009F0D9E" w:rsidRPr="009F0D9E" w:rsidRDefault="009F0D9E" w:rsidP="00CC0827">
      <w:pPr>
        <w:ind w:left="284"/>
        <w:rPr>
          <w:b w:val="0"/>
          <w:bCs/>
        </w:rPr>
      </w:pPr>
      <w:r w:rsidRPr="009F0D9E">
        <w:rPr>
          <w:b w:val="0"/>
          <w:bCs/>
        </w:rPr>
        <w:t>2)</w:t>
      </w:r>
      <w:r w:rsidR="00CC0827">
        <w:rPr>
          <w:b w:val="0"/>
          <w:bCs/>
        </w:rPr>
        <w:t xml:space="preserve"> </w:t>
      </w:r>
      <w:r w:rsidRPr="009F0D9E">
        <w:rPr>
          <w:b w:val="0"/>
          <w:bCs/>
        </w:rPr>
        <w:t>wykaz dokumentów potwierdzających kwalifikacje</w:t>
      </w:r>
      <w:r w:rsidR="00CC0827">
        <w:rPr>
          <w:b w:val="0"/>
          <w:bCs/>
        </w:rPr>
        <w:t>,</w:t>
      </w:r>
    </w:p>
    <w:p w14:paraId="0443ADA6" w14:textId="0C81F918" w:rsidR="009F0D9E" w:rsidRPr="009F0D9E" w:rsidRDefault="009F0D9E" w:rsidP="00CC0827">
      <w:pPr>
        <w:ind w:left="284"/>
        <w:rPr>
          <w:b w:val="0"/>
          <w:bCs/>
        </w:rPr>
      </w:pPr>
      <w:r w:rsidRPr="009F0D9E">
        <w:rPr>
          <w:b w:val="0"/>
          <w:bCs/>
        </w:rPr>
        <w:lastRenderedPageBreak/>
        <w:t>3)</w:t>
      </w:r>
      <w:r w:rsidR="00CC0827">
        <w:rPr>
          <w:b w:val="0"/>
          <w:bCs/>
        </w:rPr>
        <w:t xml:space="preserve"> </w:t>
      </w:r>
      <w:r w:rsidRPr="009F0D9E">
        <w:rPr>
          <w:b w:val="0"/>
          <w:bCs/>
        </w:rPr>
        <w:t>sposób przedstawienia koncepcji funkcjonowania i rozwoju pomocniczej jednostki naukowej,</w:t>
      </w:r>
    </w:p>
    <w:p w14:paraId="336969A2" w14:textId="684936EC" w:rsidR="009F0D9E" w:rsidRPr="009F0D9E" w:rsidRDefault="009F0D9E" w:rsidP="00CC0827">
      <w:pPr>
        <w:ind w:left="284"/>
        <w:rPr>
          <w:b w:val="0"/>
          <w:bCs/>
        </w:rPr>
      </w:pPr>
      <w:r w:rsidRPr="009F0D9E">
        <w:rPr>
          <w:b w:val="0"/>
          <w:bCs/>
        </w:rPr>
        <w:t>4)</w:t>
      </w:r>
      <w:r w:rsidR="00CC0827">
        <w:rPr>
          <w:b w:val="0"/>
          <w:bCs/>
        </w:rPr>
        <w:t xml:space="preserve"> </w:t>
      </w:r>
      <w:r w:rsidRPr="009F0D9E">
        <w:rPr>
          <w:b w:val="0"/>
          <w:bCs/>
        </w:rPr>
        <w:t>planowany termin objęcia funkcji dyrektora pomocniczej jednostki naukowej lub powołania na stanowisko  dyrektora zagranicznej stacji naukowej,</w:t>
      </w:r>
    </w:p>
    <w:p w14:paraId="6E064BC2" w14:textId="5E46A1C2" w:rsidR="009F0D9E" w:rsidRPr="009F0D9E" w:rsidRDefault="009F0D9E" w:rsidP="00CC0827">
      <w:pPr>
        <w:ind w:left="284"/>
        <w:rPr>
          <w:b w:val="0"/>
          <w:bCs/>
        </w:rPr>
      </w:pPr>
      <w:r w:rsidRPr="009F0D9E">
        <w:rPr>
          <w:b w:val="0"/>
          <w:bCs/>
        </w:rPr>
        <w:t>5)</w:t>
      </w:r>
      <w:r w:rsidR="00CC0827">
        <w:rPr>
          <w:b w:val="0"/>
          <w:bCs/>
        </w:rPr>
        <w:t xml:space="preserve"> </w:t>
      </w:r>
      <w:r w:rsidRPr="009F0D9E">
        <w:rPr>
          <w:b w:val="0"/>
          <w:bCs/>
        </w:rPr>
        <w:t>miejsce i termin składania zgłoszeń.</w:t>
      </w:r>
    </w:p>
    <w:p w14:paraId="328B7311" w14:textId="1E7AFA15" w:rsidR="009F0D9E" w:rsidRPr="009F0D9E" w:rsidRDefault="009F0D9E" w:rsidP="009F0D9E">
      <w:pPr>
        <w:rPr>
          <w:b w:val="0"/>
          <w:bCs/>
        </w:rPr>
      </w:pPr>
      <w:r w:rsidRPr="009F0D9E">
        <w:rPr>
          <w:b w:val="0"/>
          <w:bCs/>
        </w:rPr>
        <w:t>2.</w:t>
      </w:r>
      <w:r w:rsidR="00CC0827">
        <w:rPr>
          <w:b w:val="0"/>
          <w:bCs/>
        </w:rPr>
        <w:t xml:space="preserve"> </w:t>
      </w:r>
      <w:r w:rsidRPr="009F0D9E">
        <w:rPr>
          <w:b w:val="0"/>
          <w:bCs/>
        </w:rPr>
        <w:t xml:space="preserve">Ogłoszenie o konkursie, zatwierdzone przez Prezesa Polskiej Akademii Nauk, zamieszcza się na stronach BIP Polskiej Akademii Nauk i stronie internetowej pomocniczej jednostki naukowej oraz w miejscach powszechnie dostępnych w siedzibach Polskiej Akademii Nauk i pomocniczej jednostki naukowej, a także upowszechnia się według wytycznych Komisji. </w:t>
      </w:r>
    </w:p>
    <w:p w14:paraId="2ACA205B" w14:textId="77777777" w:rsidR="009F0D9E" w:rsidRPr="009F0D9E" w:rsidRDefault="009F0D9E" w:rsidP="00CC0827">
      <w:pPr>
        <w:pStyle w:val="Nagwek1"/>
      </w:pPr>
      <w:r w:rsidRPr="009F0D9E">
        <w:t>§ 7</w:t>
      </w:r>
    </w:p>
    <w:p w14:paraId="274810FC" w14:textId="0CF77F07" w:rsidR="009F0D9E" w:rsidRPr="009F0D9E" w:rsidRDefault="009F0D9E" w:rsidP="009F0D9E">
      <w:pPr>
        <w:rPr>
          <w:b w:val="0"/>
          <w:bCs/>
        </w:rPr>
      </w:pPr>
      <w:r w:rsidRPr="009F0D9E">
        <w:rPr>
          <w:b w:val="0"/>
          <w:bCs/>
        </w:rPr>
        <w:t>1.</w:t>
      </w:r>
      <w:r w:rsidR="00CC0827">
        <w:rPr>
          <w:b w:val="0"/>
          <w:bCs/>
        </w:rPr>
        <w:t xml:space="preserve"> </w:t>
      </w:r>
      <w:r w:rsidRPr="009F0D9E">
        <w:rPr>
          <w:b w:val="0"/>
          <w:bCs/>
        </w:rPr>
        <w:t>Komisja przygotowuje ocenę kandydatur, na podstawie której dokonuje wyboru kandydatów, z którymi przeprowadza rozmowy.</w:t>
      </w:r>
    </w:p>
    <w:p w14:paraId="7AA746D7" w14:textId="736F9FA6" w:rsidR="009F0D9E" w:rsidRPr="009F0D9E" w:rsidRDefault="009F0D9E" w:rsidP="009F0D9E">
      <w:pPr>
        <w:rPr>
          <w:b w:val="0"/>
          <w:bCs/>
        </w:rPr>
      </w:pPr>
      <w:r w:rsidRPr="009F0D9E">
        <w:rPr>
          <w:b w:val="0"/>
          <w:bCs/>
        </w:rPr>
        <w:t>2.</w:t>
      </w:r>
      <w:r w:rsidR="00CC0827">
        <w:rPr>
          <w:b w:val="0"/>
          <w:bCs/>
        </w:rPr>
        <w:t xml:space="preserve"> </w:t>
      </w:r>
      <w:r w:rsidRPr="009F0D9E">
        <w:rPr>
          <w:b w:val="0"/>
          <w:bCs/>
        </w:rPr>
        <w:t>Komisja wyłania kandydata na dyrektora i przedkłada wybraną kandydaturę Prezesowi Polskiej Akademii Nauk wraz z uzasadnieniem oraz dokumentacją kandydatów dopuszczonych do konkursu. Prezes zatwierdza albo odmawia zatwierdzenia wyłonionego przez Komisję kandydata.</w:t>
      </w:r>
    </w:p>
    <w:p w14:paraId="7E55ABD9" w14:textId="77777777" w:rsidR="009F0D9E" w:rsidRPr="009F0D9E" w:rsidRDefault="009F0D9E" w:rsidP="00CC0827">
      <w:pPr>
        <w:pStyle w:val="Nagwek1"/>
      </w:pPr>
      <w:r w:rsidRPr="009F0D9E">
        <w:t>§ 8</w:t>
      </w:r>
    </w:p>
    <w:p w14:paraId="37AEACE0" w14:textId="2CC1A8DC" w:rsidR="009F0D9E" w:rsidRPr="009F0D9E" w:rsidRDefault="009F0D9E" w:rsidP="009F0D9E">
      <w:pPr>
        <w:rPr>
          <w:b w:val="0"/>
          <w:bCs/>
        </w:rPr>
      </w:pPr>
      <w:r w:rsidRPr="009F0D9E">
        <w:rPr>
          <w:b w:val="0"/>
          <w:bCs/>
        </w:rPr>
        <w:t>1.</w:t>
      </w:r>
      <w:r w:rsidR="00CC0827">
        <w:rPr>
          <w:b w:val="0"/>
          <w:bCs/>
        </w:rPr>
        <w:t xml:space="preserve"> </w:t>
      </w:r>
      <w:r w:rsidRPr="009F0D9E">
        <w:rPr>
          <w:b w:val="0"/>
          <w:bCs/>
        </w:rPr>
        <w:t>W przypadku braku zgłoszeń kandydatów lub stwierdzenia przez Komisję, że żaden z kandydatów nie posiada wymaganych kwalifikacji, za zgodą Prezesa Polskiej Akademii Nauk następuje ponowne ogłoszenie konkursu. Ponowne ogłoszenie konkursu następuje również w przypadku niezatwierdzenia przez Prezesa Polskiej Akademii Nauk wyłonionej kandydatury.</w:t>
      </w:r>
    </w:p>
    <w:p w14:paraId="432AEFC2" w14:textId="384F5489" w:rsidR="009F0D9E" w:rsidRPr="009F0D9E" w:rsidRDefault="009F0D9E" w:rsidP="009F0D9E">
      <w:pPr>
        <w:rPr>
          <w:b w:val="0"/>
          <w:bCs/>
        </w:rPr>
      </w:pPr>
      <w:r w:rsidRPr="009F0D9E">
        <w:rPr>
          <w:b w:val="0"/>
          <w:bCs/>
        </w:rPr>
        <w:t>2.</w:t>
      </w:r>
      <w:r w:rsidR="00CC0827">
        <w:rPr>
          <w:b w:val="0"/>
          <w:bCs/>
        </w:rPr>
        <w:t xml:space="preserve"> </w:t>
      </w:r>
      <w:r w:rsidRPr="009F0D9E">
        <w:rPr>
          <w:b w:val="0"/>
          <w:bCs/>
        </w:rPr>
        <w:t xml:space="preserve">W przypadku stwierdzenia przez Prezesa Polskiej Akademii Nauk naruszenia zasad przeprowadzania konkursu określonych niniejszym regulaminem, Prezes Polskiej Akademii Nauk powołuje nową Komisję </w:t>
      </w:r>
    </w:p>
    <w:p w14:paraId="6F9BD997" w14:textId="566AE6CE" w:rsidR="009F0D9E" w:rsidRPr="009F0D9E" w:rsidRDefault="009F0D9E" w:rsidP="009F0D9E">
      <w:pPr>
        <w:rPr>
          <w:b w:val="0"/>
          <w:bCs/>
        </w:rPr>
      </w:pPr>
      <w:r w:rsidRPr="009F0D9E">
        <w:rPr>
          <w:b w:val="0"/>
          <w:bCs/>
        </w:rPr>
        <w:t>i następuje ponowne ogłoszenie konkursu.</w:t>
      </w:r>
    </w:p>
    <w:p w14:paraId="48F76ECA" w14:textId="77777777" w:rsidR="009F0D9E" w:rsidRPr="009F0D9E" w:rsidRDefault="009F0D9E" w:rsidP="00CC0827">
      <w:pPr>
        <w:pStyle w:val="Nagwek1"/>
      </w:pPr>
      <w:r w:rsidRPr="009F0D9E">
        <w:t>§ 9</w:t>
      </w:r>
    </w:p>
    <w:p w14:paraId="57621BD0" w14:textId="5B119E9C" w:rsidR="009F0D9E" w:rsidRPr="009F0D9E" w:rsidRDefault="009F0D9E" w:rsidP="009F0D9E">
      <w:pPr>
        <w:rPr>
          <w:b w:val="0"/>
          <w:bCs/>
        </w:rPr>
      </w:pPr>
      <w:r w:rsidRPr="009F0D9E">
        <w:rPr>
          <w:b w:val="0"/>
          <w:bCs/>
        </w:rPr>
        <w:t>1.</w:t>
      </w:r>
      <w:r w:rsidR="00CC0827">
        <w:rPr>
          <w:b w:val="0"/>
          <w:bCs/>
        </w:rPr>
        <w:t xml:space="preserve"> </w:t>
      </w:r>
      <w:r w:rsidRPr="009F0D9E">
        <w:rPr>
          <w:b w:val="0"/>
          <w:bCs/>
        </w:rPr>
        <w:t>Prezes Polskiej Akademii Nauk, z zastrzeżeniem § 10, zatrudnia dyrektora pomocniczej jednostki naukowej, z zastosowaniem odpowiednio art. 53 ust. 5 ustawy z dnia 30 kwietnia 2010 r. o Polskiej Akademii Nauk i uwzględnieniem zasad wynikających z rozporządzenia Ministra Nauki i Szkolnictwa Wyższego z dnia 1 marca 2011 r. w sprawie warunków wynagradzania pracowników pomocniczych jednostek naukowych i innych jednostek organizacyjnych Polskiej Akademii Nauk (Dz.U. z 2020 r., poz. 1513).</w:t>
      </w:r>
    </w:p>
    <w:p w14:paraId="69D1F1FF" w14:textId="3B88FCF6" w:rsidR="009F0D9E" w:rsidRPr="009F0D9E" w:rsidRDefault="009F0D9E" w:rsidP="009F0D9E">
      <w:pPr>
        <w:rPr>
          <w:b w:val="0"/>
          <w:bCs/>
        </w:rPr>
      </w:pPr>
      <w:r w:rsidRPr="009F0D9E">
        <w:rPr>
          <w:b w:val="0"/>
          <w:bCs/>
        </w:rPr>
        <w:t>2.</w:t>
      </w:r>
      <w:r w:rsidR="00CC0827">
        <w:rPr>
          <w:b w:val="0"/>
          <w:bCs/>
        </w:rPr>
        <w:t xml:space="preserve"> </w:t>
      </w:r>
      <w:r w:rsidRPr="009F0D9E">
        <w:rPr>
          <w:b w:val="0"/>
          <w:bCs/>
        </w:rPr>
        <w:t>Dyrektor pomocniczej jednostki naukowej,  z zastrzeżeniem § 10, pełni swoją funkcję przez 4 lata w pełnym wymiarze czasu pracy. W szczególnie uzasadnionych przypadkach Prezes Polskiej Akademii Nauk może zadecydować o zmniejszeniu wymiaru czasu pracy.</w:t>
      </w:r>
    </w:p>
    <w:p w14:paraId="363DB202" w14:textId="422A36F4" w:rsidR="009F0D9E" w:rsidRPr="009F0D9E" w:rsidRDefault="009F0D9E" w:rsidP="009F0D9E">
      <w:pPr>
        <w:rPr>
          <w:b w:val="0"/>
          <w:bCs/>
        </w:rPr>
      </w:pPr>
      <w:r w:rsidRPr="009F0D9E">
        <w:rPr>
          <w:b w:val="0"/>
          <w:bCs/>
        </w:rPr>
        <w:t>3.</w:t>
      </w:r>
      <w:r w:rsidR="00CC0827">
        <w:rPr>
          <w:b w:val="0"/>
          <w:bCs/>
        </w:rPr>
        <w:t xml:space="preserve"> </w:t>
      </w:r>
      <w:r w:rsidRPr="009F0D9E">
        <w:rPr>
          <w:b w:val="0"/>
          <w:bCs/>
        </w:rPr>
        <w:t>Ta sama osoba może pełnić funkcję dyrektora pomocniczej jednostki naukowej tylko przez dwie następujące po sobie kadencje, z zastrzeżeniem ust. 4.</w:t>
      </w:r>
    </w:p>
    <w:p w14:paraId="50DB99B4" w14:textId="6515D974" w:rsidR="009F0D9E" w:rsidRPr="009F0D9E" w:rsidRDefault="009F0D9E" w:rsidP="009F0D9E">
      <w:pPr>
        <w:rPr>
          <w:b w:val="0"/>
          <w:bCs/>
        </w:rPr>
      </w:pPr>
      <w:r w:rsidRPr="009F0D9E">
        <w:rPr>
          <w:b w:val="0"/>
          <w:bCs/>
        </w:rPr>
        <w:t>4.</w:t>
      </w:r>
      <w:r w:rsidR="00CC0827">
        <w:rPr>
          <w:b w:val="0"/>
          <w:bCs/>
        </w:rPr>
        <w:t xml:space="preserve"> </w:t>
      </w:r>
      <w:r w:rsidRPr="009F0D9E">
        <w:rPr>
          <w:b w:val="0"/>
          <w:bCs/>
        </w:rPr>
        <w:t>Prezes Polskiej Akademii Nauk może wyrazić zgodę na przystąpienie do konkursu na kolejną kadencję osobie, która pełniła funkcję dyrektora pomocniczej jednostki naukowej przez dwie poprzednie, następujące po sobie kadencje.</w:t>
      </w:r>
    </w:p>
    <w:p w14:paraId="13A4769E" w14:textId="77777777" w:rsidR="009F0D9E" w:rsidRPr="009F0D9E" w:rsidRDefault="009F0D9E" w:rsidP="00CC0827">
      <w:pPr>
        <w:pStyle w:val="Nagwek1"/>
      </w:pPr>
      <w:r w:rsidRPr="009F0D9E">
        <w:t>§ 10</w:t>
      </w:r>
    </w:p>
    <w:p w14:paraId="27675847" w14:textId="59EFEBF9" w:rsidR="009F0D9E" w:rsidRPr="009F0D9E" w:rsidRDefault="009F0D9E" w:rsidP="009F0D9E">
      <w:pPr>
        <w:rPr>
          <w:b w:val="0"/>
          <w:bCs/>
        </w:rPr>
      </w:pPr>
      <w:r w:rsidRPr="009F0D9E">
        <w:rPr>
          <w:b w:val="0"/>
          <w:bCs/>
        </w:rPr>
        <w:t>1.</w:t>
      </w:r>
      <w:r w:rsidR="00CC0827">
        <w:rPr>
          <w:b w:val="0"/>
          <w:bCs/>
        </w:rPr>
        <w:t xml:space="preserve"> </w:t>
      </w:r>
      <w:r w:rsidRPr="009F0D9E">
        <w:rPr>
          <w:b w:val="0"/>
          <w:bCs/>
        </w:rPr>
        <w:t xml:space="preserve">Dyrektora zagranicznej stacji naukowej zatrudnia Prezes Polskiej Akademii Nauk na podstawie umowy o pracę na czas określony, </w:t>
      </w:r>
    </w:p>
    <w:p w14:paraId="42B25D35" w14:textId="77777777" w:rsidR="009F0D9E" w:rsidRPr="009F0D9E" w:rsidRDefault="009F0D9E" w:rsidP="009F0D9E">
      <w:pPr>
        <w:rPr>
          <w:b w:val="0"/>
          <w:bCs/>
        </w:rPr>
      </w:pPr>
      <w:r w:rsidRPr="009F0D9E">
        <w:rPr>
          <w:b w:val="0"/>
          <w:bCs/>
        </w:rPr>
        <w:lastRenderedPageBreak/>
        <w:t>w pełnym wymiarze czasu pracy na okres trwania kadencji.</w:t>
      </w:r>
    </w:p>
    <w:p w14:paraId="4FAE83AF" w14:textId="032C661C" w:rsidR="009F0D9E" w:rsidRPr="009F0D9E" w:rsidRDefault="009F0D9E" w:rsidP="009F0D9E">
      <w:pPr>
        <w:rPr>
          <w:b w:val="0"/>
          <w:bCs/>
        </w:rPr>
      </w:pPr>
      <w:r w:rsidRPr="009F0D9E">
        <w:rPr>
          <w:b w:val="0"/>
          <w:bCs/>
        </w:rPr>
        <w:t>2.</w:t>
      </w:r>
      <w:r w:rsidR="00CC0827">
        <w:rPr>
          <w:b w:val="0"/>
          <w:bCs/>
        </w:rPr>
        <w:t xml:space="preserve"> </w:t>
      </w:r>
      <w:r w:rsidRPr="009F0D9E">
        <w:rPr>
          <w:b w:val="0"/>
          <w:bCs/>
        </w:rPr>
        <w:t>Kadencja dyrektora zagranicznej stacji naukowej trwa 4 lata.</w:t>
      </w:r>
    </w:p>
    <w:p w14:paraId="74FEAAB6" w14:textId="52C429B8" w:rsidR="009F0D9E" w:rsidRPr="009F0D9E" w:rsidRDefault="009F0D9E" w:rsidP="009F0D9E">
      <w:pPr>
        <w:rPr>
          <w:b w:val="0"/>
          <w:bCs/>
        </w:rPr>
      </w:pPr>
      <w:r w:rsidRPr="009F0D9E">
        <w:rPr>
          <w:b w:val="0"/>
          <w:bCs/>
        </w:rPr>
        <w:t>3.</w:t>
      </w:r>
      <w:r w:rsidR="00CC0827">
        <w:rPr>
          <w:b w:val="0"/>
          <w:bCs/>
        </w:rPr>
        <w:t xml:space="preserve"> </w:t>
      </w:r>
      <w:r w:rsidRPr="009F0D9E">
        <w:rPr>
          <w:b w:val="0"/>
          <w:bCs/>
        </w:rPr>
        <w:t>Ta sam osoba może być zatrudniona na stanowisku dyrektora zagranicznej stacji naukowej tylko przez dwie następujące po sobie kadencje, z zastrzeżeniem ust. 4.</w:t>
      </w:r>
    </w:p>
    <w:p w14:paraId="25C843D1" w14:textId="48DC4532" w:rsidR="009F0D9E" w:rsidRPr="009F0D9E" w:rsidRDefault="009F0D9E" w:rsidP="009F0D9E">
      <w:pPr>
        <w:rPr>
          <w:b w:val="0"/>
          <w:bCs/>
        </w:rPr>
      </w:pPr>
      <w:r w:rsidRPr="009F0D9E">
        <w:rPr>
          <w:b w:val="0"/>
          <w:bCs/>
        </w:rPr>
        <w:t>4.</w:t>
      </w:r>
      <w:r w:rsidR="00CC0827">
        <w:rPr>
          <w:b w:val="0"/>
          <w:bCs/>
        </w:rPr>
        <w:t xml:space="preserve"> </w:t>
      </w:r>
      <w:r w:rsidRPr="009F0D9E">
        <w:rPr>
          <w:b w:val="0"/>
          <w:bCs/>
        </w:rPr>
        <w:t xml:space="preserve">Prezes Polskiej Akademii Nauk, na wniosek Wiceprezesa Polskiej Akademii Nauk nadzorującego działalność zagranicznych stacji naukowych, może wyrazić zgodę na przystąpienie do konkursu na kolejną kadencję osobie, która sprawowała stanowisko dyrektora zagranicznej stacji naukowej przez dwie poprzednie, następujące po sobie kadencje. </w:t>
      </w:r>
    </w:p>
    <w:p w14:paraId="0EDE603A" w14:textId="77777777" w:rsidR="009F0D9E" w:rsidRPr="009F0D9E" w:rsidRDefault="009F0D9E" w:rsidP="00CC0827">
      <w:pPr>
        <w:pStyle w:val="Nagwek1"/>
      </w:pPr>
      <w:r w:rsidRPr="009F0D9E">
        <w:t>§ 11</w:t>
      </w:r>
    </w:p>
    <w:p w14:paraId="7DCE7BF3" w14:textId="46176B63" w:rsidR="009F0D9E" w:rsidRPr="009F0D9E" w:rsidRDefault="009F0D9E" w:rsidP="009F0D9E">
      <w:pPr>
        <w:rPr>
          <w:b w:val="0"/>
          <w:bCs/>
        </w:rPr>
      </w:pPr>
      <w:r w:rsidRPr="009F0D9E">
        <w:rPr>
          <w:b w:val="0"/>
          <w:bCs/>
        </w:rPr>
        <w:t xml:space="preserve">Ogłoszenie o powierzeniu pełnienia funkcji dyrektora pomocniczej jednostki naukowej, a w przypadku zagranicznej stacji naukowej o zatrudnieniu na </w:t>
      </w:r>
      <w:r w:rsidR="00CC0827">
        <w:rPr>
          <w:b w:val="0"/>
          <w:bCs/>
        </w:rPr>
        <w:t>s</w:t>
      </w:r>
      <w:r w:rsidRPr="009F0D9E">
        <w:rPr>
          <w:b w:val="0"/>
          <w:bCs/>
        </w:rPr>
        <w:t>tanowisku dyrektora stacji, zamieszcza się niezwłocznie na stronach BIP PAN i stronie internetowej pomocniczej jednostki naukowej PAN.</w:t>
      </w:r>
    </w:p>
    <w:p w14:paraId="7576179B" w14:textId="77777777" w:rsidR="009F0D9E" w:rsidRPr="009F0D9E" w:rsidRDefault="009F0D9E" w:rsidP="00CC0827">
      <w:pPr>
        <w:pStyle w:val="Nagwek1"/>
      </w:pPr>
      <w:r w:rsidRPr="009F0D9E">
        <w:t>§ 12</w:t>
      </w:r>
    </w:p>
    <w:p w14:paraId="6548C5FF" w14:textId="0B7F7C3A" w:rsidR="009F0D9E" w:rsidRPr="009F0D9E" w:rsidRDefault="009F0D9E" w:rsidP="009F0D9E">
      <w:pPr>
        <w:rPr>
          <w:b w:val="0"/>
          <w:bCs/>
        </w:rPr>
      </w:pPr>
      <w:r w:rsidRPr="009F0D9E">
        <w:rPr>
          <w:b w:val="0"/>
          <w:bCs/>
        </w:rPr>
        <w:t>Komisja ulega rozwiązaniu z dniem powołania dyrektora pomocniczej jednostki naukowej PAN.</w:t>
      </w:r>
    </w:p>
    <w:p w14:paraId="33E0B196" w14:textId="77777777" w:rsidR="009F0D9E" w:rsidRPr="009F0D9E" w:rsidRDefault="009F0D9E" w:rsidP="00CC0827">
      <w:pPr>
        <w:pStyle w:val="Nagwek1"/>
      </w:pPr>
      <w:r w:rsidRPr="009F0D9E">
        <w:t>§ 13</w:t>
      </w:r>
    </w:p>
    <w:p w14:paraId="6C5D0E93" w14:textId="34CD6695" w:rsidR="009F0D9E" w:rsidRPr="009F0D9E" w:rsidRDefault="009F0D9E" w:rsidP="009F0D9E">
      <w:pPr>
        <w:rPr>
          <w:b w:val="0"/>
          <w:bCs/>
        </w:rPr>
      </w:pPr>
      <w:r w:rsidRPr="009F0D9E">
        <w:rPr>
          <w:b w:val="0"/>
          <w:bCs/>
        </w:rPr>
        <w:t>Obsługę administracyjną komisji zapewnia właściwy wydział Polskiej Akademii Nauk, a w przypadku konkursu na dyrektora zagranicznej stacji naukowej Polskiej Akademii Nauk Biuro Współpracy z Zagranicą.</w:t>
      </w:r>
    </w:p>
    <w:p w14:paraId="490519A2" w14:textId="77777777" w:rsidR="009F0D9E" w:rsidRPr="009F0D9E" w:rsidRDefault="009F0D9E" w:rsidP="00CC0827">
      <w:pPr>
        <w:pStyle w:val="Nagwek1"/>
      </w:pPr>
      <w:r w:rsidRPr="009F0D9E">
        <w:t>§ 14</w:t>
      </w:r>
    </w:p>
    <w:p w14:paraId="1AE920AA" w14:textId="6A45A0EB" w:rsidR="009F0D9E" w:rsidRPr="009F0D9E" w:rsidRDefault="009F0D9E" w:rsidP="009F0D9E">
      <w:pPr>
        <w:rPr>
          <w:b w:val="0"/>
          <w:bCs/>
        </w:rPr>
      </w:pPr>
      <w:r w:rsidRPr="009F0D9E">
        <w:rPr>
          <w:b w:val="0"/>
          <w:bCs/>
        </w:rPr>
        <w:t xml:space="preserve">Traci moc Decyzja Nr 62/2019 Prezesa Polskiej Akademii Nauk z dnia 28 listopada 2019 r. w sprawie regulaminu powoływania dyrektorów pomocniczych jednostek naukowych Polskiej Akademii Nauk, zmieniona Decyzją Nr 13/2020 Prezesa </w:t>
      </w:r>
      <w:r w:rsidR="00CC0827">
        <w:rPr>
          <w:b w:val="0"/>
          <w:bCs/>
        </w:rPr>
        <w:t>P</w:t>
      </w:r>
      <w:r w:rsidRPr="009F0D9E">
        <w:rPr>
          <w:b w:val="0"/>
          <w:bCs/>
        </w:rPr>
        <w:t xml:space="preserve">olskiej Akademii Nauk z dnia 14 lutego 2020r., Decyzją Nr 37/2020 Prezesa Polskiej Akademii Nauk z dnia 15 października 2020 r. oraz Decyzją Nr 1/2021 Prezesa Polskiej Akademii Nauk z dnia 4 stycznia 2021 r. </w:t>
      </w:r>
    </w:p>
    <w:p w14:paraId="7C96E116" w14:textId="77777777" w:rsidR="009F0D9E" w:rsidRPr="009F0D9E" w:rsidRDefault="009F0D9E" w:rsidP="00CC0827">
      <w:pPr>
        <w:pStyle w:val="Nagwek1"/>
      </w:pPr>
      <w:r w:rsidRPr="009F0D9E">
        <w:t>§ 15</w:t>
      </w:r>
    </w:p>
    <w:p w14:paraId="43460633" w14:textId="77777777" w:rsidR="009F0D9E" w:rsidRPr="009F0D9E" w:rsidRDefault="009F0D9E" w:rsidP="009F0D9E">
      <w:pPr>
        <w:rPr>
          <w:b w:val="0"/>
          <w:bCs/>
        </w:rPr>
      </w:pPr>
      <w:r w:rsidRPr="009F0D9E">
        <w:rPr>
          <w:b w:val="0"/>
          <w:bCs/>
        </w:rPr>
        <w:t>Decyzja wchodzi w życie z dniem podpisania.</w:t>
      </w:r>
    </w:p>
    <w:p w14:paraId="70689A15" w14:textId="77777777" w:rsidR="009F0D9E" w:rsidRPr="009F0D9E" w:rsidRDefault="009F0D9E" w:rsidP="009F0D9E">
      <w:pPr>
        <w:rPr>
          <w:b w:val="0"/>
          <w:bCs/>
        </w:rPr>
      </w:pPr>
    </w:p>
    <w:p w14:paraId="23A557C8" w14:textId="5D5812F9" w:rsidR="009F0D9E" w:rsidRPr="009F0D9E" w:rsidRDefault="009F0D9E" w:rsidP="009F0D9E">
      <w:pPr>
        <w:rPr>
          <w:b w:val="0"/>
          <w:bCs/>
        </w:rPr>
      </w:pPr>
      <w:r w:rsidRPr="009F0D9E">
        <w:rPr>
          <w:b w:val="0"/>
          <w:bCs/>
        </w:rPr>
        <w:t>P</w:t>
      </w:r>
      <w:r w:rsidR="00CC0827">
        <w:rPr>
          <w:b w:val="0"/>
          <w:bCs/>
        </w:rPr>
        <w:t>rezes</w:t>
      </w:r>
      <w:r w:rsidRPr="009F0D9E">
        <w:rPr>
          <w:b w:val="0"/>
          <w:bCs/>
        </w:rPr>
        <w:t xml:space="preserve"> </w:t>
      </w:r>
    </w:p>
    <w:p w14:paraId="1925470F" w14:textId="0E09BCD7" w:rsidR="009F0D9E" w:rsidRPr="009F0D9E" w:rsidRDefault="00CC0827" w:rsidP="009F0D9E">
      <w:pPr>
        <w:rPr>
          <w:b w:val="0"/>
          <w:bCs/>
        </w:rPr>
      </w:pPr>
      <w:r>
        <w:rPr>
          <w:b w:val="0"/>
          <w:bCs/>
        </w:rPr>
        <w:t>Polskiej Akademii Nauk</w:t>
      </w:r>
    </w:p>
    <w:p w14:paraId="2933DF10" w14:textId="4B1CE723" w:rsidR="009F0D9E" w:rsidRPr="009F0D9E" w:rsidRDefault="009F0D9E" w:rsidP="009F0D9E">
      <w:pPr>
        <w:rPr>
          <w:b w:val="0"/>
          <w:bCs/>
        </w:rPr>
      </w:pPr>
      <w:r w:rsidRPr="009F0D9E">
        <w:rPr>
          <w:b w:val="0"/>
          <w:bCs/>
        </w:rPr>
        <w:t>Jerzy Duszyński</w:t>
      </w:r>
    </w:p>
    <w:p w14:paraId="46013816" w14:textId="77777777" w:rsidR="009F0D9E" w:rsidRPr="009F0D9E" w:rsidRDefault="009F0D9E" w:rsidP="009F0D9E">
      <w:pPr>
        <w:rPr>
          <w:b w:val="0"/>
          <w:bCs/>
        </w:rPr>
      </w:pPr>
    </w:p>
    <w:p w14:paraId="37D18493" w14:textId="77777777" w:rsidR="009F0D9E" w:rsidRPr="009F0D9E" w:rsidRDefault="009F0D9E" w:rsidP="009F0D9E">
      <w:pPr>
        <w:rPr>
          <w:b w:val="0"/>
          <w:bCs/>
        </w:rPr>
      </w:pPr>
    </w:p>
    <w:p w14:paraId="7BD7DA68" w14:textId="77777777" w:rsidR="009F0D9E" w:rsidRPr="009F0D9E" w:rsidRDefault="009F0D9E" w:rsidP="009F0D9E">
      <w:pPr>
        <w:rPr>
          <w:b w:val="0"/>
          <w:bCs/>
        </w:rPr>
      </w:pPr>
    </w:p>
    <w:p w14:paraId="36E614CF" w14:textId="77777777" w:rsidR="009F0D9E" w:rsidRPr="007E5935" w:rsidRDefault="009F0D9E" w:rsidP="007E5935">
      <w:pPr>
        <w:rPr>
          <w:b w:val="0"/>
          <w:bCs/>
        </w:rPr>
      </w:pPr>
    </w:p>
    <w:sectPr w:rsidR="009F0D9E" w:rsidRPr="007E59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92C96"/>
    <w:multiLevelType w:val="hybridMultilevel"/>
    <w:tmpl w:val="6F9C27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740309A"/>
    <w:multiLevelType w:val="hybridMultilevel"/>
    <w:tmpl w:val="E7147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935"/>
    <w:rsid w:val="0027641B"/>
    <w:rsid w:val="007511B6"/>
    <w:rsid w:val="007E5935"/>
    <w:rsid w:val="009F0D9E"/>
    <w:rsid w:val="009F142E"/>
    <w:rsid w:val="00CC0827"/>
    <w:rsid w:val="00CC6C9A"/>
    <w:rsid w:val="00CF0A36"/>
    <w:rsid w:val="00F91AFB"/>
    <w:rsid w:val="00FC1A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4F1BB"/>
  <w15:chartTrackingRefBased/>
  <w15:docId w15:val="{B5EC5272-C8FA-459F-8D77-27EA811B2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1B6"/>
    <w:pPr>
      <w:spacing w:after="0"/>
    </w:pPr>
    <w:rPr>
      <w:rFonts w:ascii="Bookman Old Style" w:hAnsi="Bookman Old Style"/>
      <w:b/>
    </w:rPr>
  </w:style>
  <w:style w:type="paragraph" w:styleId="Nagwek1">
    <w:name w:val="heading 1"/>
    <w:basedOn w:val="Normalny"/>
    <w:next w:val="Normalny"/>
    <w:link w:val="Nagwek1Znak"/>
    <w:autoRedefine/>
    <w:uiPriority w:val="9"/>
    <w:qFormat/>
    <w:rsid w:val="00CC6C9A"/>
    <w:pPr>
      <w:keepNext/>
      <w:keepLines/>
      <w:pBdr>
        <w:top w:val="nil"/>
        <w:left w:val="nil"/>
        <w:bottom w:val="nil"/>
        <w:right w:val="nil"/>
        <w:between w:val="nil"/>
        <w:bar w:val="nil"/>
      </w:pBdr>
      <w:spacing w:before="240" w:line="240" w:lineRule="auto"/>
      <w:outlineLvl w:val="0"/>
    </w:pPr>
    <w:rPr>
      <w:rFonts w:eastAsiaTheme="majorEastAsia" w:cstheme="majorBidi"/>
      <w:szCs w:val="32"/>
      <w:u w:color="000000"/>
      <w14:textOutline w14:w="0" w14:cap="flat" w14:cmpd="sng" w14:algn="ctr">
        <w14:noFill/>
        <w14:prstDash w14:val="solid"/>
        <w14:bevel/>
      </w14:textOutline>
    </w:rPr>
  </w:style>
  <w:style w:type="paragraph" w:styleId="Nagwek2">
    <w:name w:val="heading 2"/>
    <w:aliases w:val="Normalny 1"/>
    <w:next w:val="Normalny"/>
    <w:link w:val="Nagwek2Znak"/>
    <w:autoRedefine/>
    <w:uiPriority w:val="9"/>
    <w:unhideWhenUsed/>
    <w:qFormat/>
    <w:rsid w:val="009F142E"/>
    <w:pPr>
      <w:keepNext/>
      <w:keepLines/>
      <w:pBdr>
        <w:top w:val="nil"/>
        <w:left w:val="nil"/>
        <w:bottom w:val="nil"/>
        <w:right w:val="nil"/>
        <w:between w:val="nil"/>
        <w:bar w:val="nil"/>
      </w:pBdr>
      <w:spacing w:before="40" w:after="0" w:line="240" w:lineRule="auto"/>
      <w:outlineLvl w:val="1"/>
    </w:pPr>
    <w:rPr>
      <w:rFonts w:ascii="Bookman Old Style" w:eastAsiaTheme="majorEastAsia" w:hAnsi="Bookman Old Style" w:cstheme="majorBidi"/>
      <w:b/>
      <w:szCs w:val="26"/>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6C9A"/>
    <w:rPr>
      <w:rFonts w:ascii="Bookman Old Style" w:eastAsiaTheme="majorEastAsia" w:hAnsi="Bookman Old Style" w:cstheme="majorBidi"/>
      <w:b/>
      <w:szCs w:val="32"/>
      <w:u w:color="000000"/>
      <w14:textOutline w14:w="0" w14:cap="flat" w14:cmpd="sng" w14:algn="ctr">
        <w14:noFill/>
        <w14:prstDash w14:val="solid"/>
        <w14:bevel/>
      </w14:textOutline>
    </w:rPr>
  </w:style>
  <w:style w:type="character" w:customStyle="1" w:styleId="Nagwek2Znak">
    <w:name w:val="Nagłówek 2 Znak"/>
    <w:aliases w:val="Normalny 1 Znak"/>
    <w:basedOn w:val="Domylnaczcionkaakapitu"/>
    <w:link w:val="Nagwek2"/>
    <w:uiPriority w:val="9"/>
    <w:rsid w:val="009F142E"/>
    <w:rPr>
      <w:rFonts w:ascii="Bookman Old Style" w:eastAsiaTheme="majorEastAsia" w:hAnsi="Bookman Old Style" w:cstheme="majorBidi"/>
      <w:b/>
      <w:szCs w:val="26"/>
      <w:u w:color="000000"/>
      <w14:textOutline w14:w="0" w14:cap="flat" w14:cmpd="sng" w14:algn="ctr">
        <w14:noFill/>
        <w14:prstDash w14:val="solid"/>
        <w14:bevel/>
      </w14:textOutline>
    </w:rPr>
  </w:style>
  <w:style w:type="paragraph" w:styleId="Bezodstpw">
    <w:name w:val="No Spacing"/>
    <w:next w:val="Normalny"/>
    <w:autoRedefine/>
    <w:uiPriority w:val="1"/>
    <w:qFormat/>
    <w:rsid w:val="00CC6C9A"/>
    <w:pPr>
      <w:spacing w:after="0" w:line="240" w:lineRule="auto"/>
    </w:pPr>
    <w:rPr>
      <w:rFonts w:ascii="Bookman Old Style" w:hAnsi="Bookman Old Style"/>
    </w:rPr>
  </w:style>
  <w:style w:type="character" w:styleId="Wyrnieniedelikatne">
    <w:name w:val="Subtle Emphasis"/>
    <w:basedOn w:val="Nagwek1Znak"/>
    <w:uiPriority w:val="19"/>
    <w:qFormat/>
    <w:rsid w:val="00CC6C9A"/>
    <w:rPr>
      <w:rFonts w:ascii="Bookman Old Style" w:eastAsiaTheme="majorEastAsia" w:hAnsi="Bookman Old Style" w:cstheme="majorBidi"/>
      <w:b w:val="0"/>
      <w:i w:val="0"/>
      <w:iCs/>
      <w:color w:val="404040" w:themeColor="text1" w:themeTint="BF"/>
      <w:sz w:val="22"/>
      <w:szCs w:val="32"/>
      <w:u w:color="000000"/>
      <w14:textOutline w14:w="0" w14:cap="flat" w14:cmpd="sng" w14:algn="ctr">
        <w14:noFill/>
        <w14:prstDash w14:val="solid"/>
        <w14:bevel/>
      </w14:textOutline>
    </w:rPr>
  </w:style>
  <w:style w:type="paragraph" w:styleId="Akapitzlist">
    <w:name w:val="List Paragraph"/>
    <w:basedOn w:val="Normalny"/>
    <w:uiPriority w:val="34"/>
    <w:qFormat/>
    <w:rsid w:val="007E5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5807</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Faustman Katarzyna</dc:creator>
  <cp:keywords/>
  <dc:description/>
  <cp:lastModifiedBy>Faustman Katarzyna</cp:lastModifiedBy>
  <cp:revision>3</cp:revision>
  <dcterms:created xsi:type="dcterms:W3CDTF">2021-11-18T11:32:00Z</dcterms:created>
  <dcterms:modified xsi:type="dcterms:W3CDTF">2021-11-18T11:45:00Z</dcterms:modified>
</cp:coreProperties>
</file>