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474F" w14:textId="5741B3D1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>Uchwała Nr</w:t>
      </w:r>
      <w:r w:rsidR="00DB304D" w:rsidRPr="009D6EE3">
        <w:rPr>
          <w:rFonts w:ascii="Bookman Old Style" w:hAnsi="Bookman Old Style"/>
          <w:b/>
          <w:sz w:val="22"/>
          <w:szCs w:val="22"/>
        </w:rPr>
        <w:t xml:space="preserve"> </w:t>
      </w:r>
      <w:r w:rsidR="002C13FF">
        <w:rPr>
          <w:rFonts w:ascii="Bookman Old Style" w:hAnsi="Bookman Old Style"/>
          <w:b/>
          <w:sz w:val="22"/>
          <w:szCs w:val="22"/>
        </w:rPr>
        <w:t>26</w:t>
      </w:r>
      <w:r w:rsidR="00DB304D" w:rsidRPr="009D6EE3">
        <w:rPr>
          <w:rFonts w:ascii="Bookman Old Style" w:hAnsi="Bookman Old Style"/>
          <w:b/>
          <w:sz w:val="22"/>
          <w:szCs w:val="22"/>
        </w:rPr>
        <w:t>/20</w:t>
      </w:r>
      <w:r w:rsidR="009D6EE3" w:rsidRPr="009D6EE3">
        <w:rPr>
          <w:rFonts w:ascii="Bookman Old Style" w:hAnsi="Bookman Old Style"/>
          <w:b/>
          <w:sz w:val="22"/>
          <w:szCs w:val="22"/>
        </w:rPr>
        <w:t>21</w:t>
      </w:r>
    </w:p>
    <w:p w14:paraId="7ECB6475" w14:textId="77777777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017CA91F" w:rsidR="00333B3C" w:rsidRPr="009D6EE3" w:rsidRDefault="00333B3C" w:rsidP="009D6EE3">
      <w:pPr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z dnia</w:t>
      </w:r>
      <w:r w:rsidR="00C003AC" w:rsidRPr="009D6EE3">
        <w:rPr>
          <w:rFonts w:ascii="Bookman Old Style" w:hAnsi="Bookman Old Style"/>
          <w:sz w:val="22"/>
          <w:szCs w:val="22"/>
        </w:rPr>
        <w:t xml:space="preserve"> </w:t>
      </w:r>
      <w:r w:rsidR="00C10F47">
        <w:rPr>
          <w:rFonts w:ascii="Bookman Old Style" w:hAnsi="Bookman Old Style"/>
          <w:sz w:val="22"/>
          <w:szCs w:val="22"/>
        </w:rPr>
        <w:t>21 września</w:t>
      </w:r>
      <w:r w:rsidR="009D6EE3" w:rsidRPr="009D6EE3">
        <w:rPr>
          <w:rFonts w:ascii="Bookman Old Style" w:hAnsi="Bookman Old Style"/>
          <w:sz w:val="22"/>
          <w:szCs w:val="22"/>
        </w:rPr>
        <w:t xml:space="preserve"> 2021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>r.</w:t>
      </w:r>
    </w:p>
    <w:p w14:paraId="4F0C080D" w14:textId="65F5F577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9D6EE3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9D6EE3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9D6EE3">
        <w:rPr>
          <w:rFonts w:ascii="Bookman Old Style" w:hAnsi="Bookman Old Style"/>
          <w:b/>
          <w:sz w:val="22"/>
          <w:szCs w:val="22"/>
        </w:rPr>
        <w:t xml:space="preserve">Instytutu </w:t>
      </w:r>
      <w:r w:rsidR="00C10F47">
        <w:rPr>
          <w:rFonts w:ascii="Bookman Old Style" w:hAnsi="Bookman Old Style"/>
          <w:b/>
          <w:sz w:val="22"/>
          <w:szCs w:val="22"/>
        </w:rPr>
        <w:t>Filozofii i Socjologii</w:t>
      </w:r>
      <w:r w:rsidR="00946356" w:rsidRPr="009D6EE3">
        <w:rPr>
          <w:rFonts w:ascii="Bookman Old Style" w:hAnsi="Bookman Old Style"/>
          <w:b/>
          <w:sz w:val="22"/>
          <w:szCs w:val="22"/>
        </w:rPr>
        <w:t xml:space="preserve"> Polskiej</w:t>
      </w:r>
      <w:r w:rsidR="00923532" w:rsidRPr="009D6EE3">
        <w:rPr>
          <w:rFonts w:ascii="Bookman Old Style" w:hAnsi="Bookman Old Style"/>
          <w:b/>
          <w:sz w:val="22"/>
          <w:szCs w:val="22"/>
        </w:rPr>
        <w:t> </w:t>
      </w:r>
      <w:r w:rsidR="004C7272" w:rsidRPr="009D6EE3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9D6EE3" w:rsidRDefault="00724A46" w:rsidP="009D6EE3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0C72667F" w14:textId="6FD32EBF" w:rsidR="00590C53" w:rsidRPr="009D6EE3" w:rsidRDefault="00333B3C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9D6EE3">
        <w:rPr>
          <w:rFonts w:ascii="Bookman Old Style" w:hAnsi="Bookman Old Style"/>
          <w:sz w:val="22"/>
          <w:szCs w:val="22"/>
        </w:rPr>
        <w:t xml:space="preserve">art. </w:t>
      </w:r>
      <w:r w:rsidR="00724A46" w:rsidRPr="009D6EE3">
        <w:rPr>
          <w:rFonts w:ascii="Bookman Old Style" w:hAnsi="Bookman Old Style"/>
          <w:sz w:val="22"/>
          <w:szCs w:val="22"/>
        </w:rPr>
        <w:t>61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>ustawy z dnia 30 kwietnia 2</w:t>
      </w:r>
      <w:r w:rsidR="00155122" w:rsidRPr="009D6EE3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 xml:space="preserve">(Dz. U. </w:t>
      </w:r>
      <w:r w:rsidR="00946356" w:rsidRPr="009D6EE3">
        <w:rPr>
          <w:rFonts w:ascii="Bookman Old Style" w:hAnsi="Bookman Old Style"/>
          <w:sz w:val="22"/>
          <w:szCs w:val="22"/>
        </w:rPr>
        <w:t>z 20</w:t>
      </w:r>
      <w:r w:rsidR="009D6EE3" w:rsidRPr="009D6EE3">
        <w:rPr>
          <w:rFonts w:ascii="Bookman Old Style" w:hAnsi="Bookman Old Style"/>
          <w:sz w:val="22"/>
          <w:szCs w:val="22"/>
        </w:rPr>
        <w:t>20</w:t>
      </w:r>
      <w:r w:rsidR="00724A46" w:rsidRPr="009D6EE3">
        <w:rPr>
          <w:rFonts w:ascii="Bookman Old Style" w:hAnsi="Bookman Old Style"/>
          <w:sz w:val="22"/>
          <w:szCs w:val="22"/>
        </w:rPr>
        <w:t xml:space="preserve"> r.</w:t>
      </w:r>
      <w:r w:rsidR="002A7E8D" w:rsidRPr="009D6EE3">
        <w:rPr>
          <w:rFonts w:ascii="Bookman Old Style" w:hAnsi="Bookman Old Style"/>
          <w:sz w:val="22"/>
          <w:szCs w:val="22"/>
        </w:rPr>
        <w:t xml:space="preserve"> poz. </w:t>
      </w:r>
      <w:r w:rsidR="009D6EE3" w:rsidRPr="009D6EE3">
        <w:rPr>
          <w:rFonts w:ascii="Bookman Old Style" w:hAnsi="Bookman Old Style"/>
          <w:sz w:val="22"/>
          <w:szCs w:val="22"/>
        </w:rPr>
        <w:t>1796)</w:t>
      </w:r>
      <w:r w:rsidR="00C01D09" w:rsidRPr="009D6EE3">
        <w:rPr>
          <w:rFonts w:ascii="Bookman Old Style" w:hAnsi="Bookman Old Style"/>
          <w:sz w:val="22"/>
          <w:szCs w:val="22"/>
        </w:rPr>
        <w:t>, uchwala</w:t>
      </w:r>
      <w:r w:rsidR="00961CB4" w:rsidRPr="009D6EE3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1BD2CCFD" w14:textId="77777777" w:rsidR="005100EC" w:rsidRPr="009D6EE3" w:rsidRDefault="005100EC" w:rsidP="009D6EE3">
      <w:pPr>
        <w:jc w:val="both"/>
        <w:rPr>
          <w:rFonts w:ascii="Bookman Old Style" w:hAnsi="Bookman Old Style"/>
          <w:sz w:val="22"/>
          <w:szCs w:val="22"/>
        </w:rPr>
      </w:pPr>
    </w:p>
    <w:p w14:paraId="010EB7E4" w14:textId="77777777" w:rsidR="00590C53" w:rsidRPr="009D6EE3" w:rsidRDefault="00590C53" w:rsidP="009D6EE3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§ 1</w:t>
      </w:r>
      <w:r w:rsidR="005100EC" w:rsidRPr="009D6EE3">
        <w:rPr>
          <w:rFonts w:ascii="Bookman Old Style" w:hAnsi="Bookman Old Style"/>
          <w:sz w:val="22"/>
          <w:szCs w:val="22"/>
        </w:rPr>
        <w:t>.</w:t>
      </w:r>
    </w:p>
    <w:p w14:paraId="028EA7B5" w14:textId="40CF58CE" w:rsidR="00C10F47" w:rsidRDefault="001C6E3B" w:rsidP="00C10F47">
      <w:pPr>
        <w:spacing w:after="0"/>
        <w:jc w:val="both"/>
        <w:rPr>
          <w:rFonts w:ascii="Bookman Old Style" w:hAnsi="Bookman Old Style"/>
          <w:i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C10F47">
        <w:rPr>
          <w:rFonts w:ascii="Bookman Old Style" w:hAnsi="Bookman Old Style"/>
          <w:sz w:val="22"/>
          <w:szCs w:val="22"/>
        </w:rPr>
        <w:t>Filozofii i Socjologii</w:t>
      </w:r>
      <w:r w:rsidRPr="009D6EE3">
        <w:rPr>
          <w:rFonts w:ascii="Bookman Old Style" w:hAnsi="Bookman Old Style"/>
          <w:sz w:val="22"/>
          <w:szCs w:val="22"/>
        </w:rPr>
        <w:t xml:space="preserve"> Polskiej Akademii Nauk, zwanego dalej Instytutem, </w:t>
      </w:r>
      <w:r w:rsidR="00C10F47" w:rsidRPr="00FC0BFF">
        <w:rPr>
          <w:rFonts w:ascii="Bookman Old Style" w:hAnsi="Bookman Old Style"/>
          <w:sz w:val="22"/>
          <w:szCs w:val="22"/>
        </w:rPr>
        <w:t>poprzez</w:t>
      </w:r>
      <w:r w:rsidR="00C10F47" w:rsidRPr="00FC0BFF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C10F47">
        <w:rPr>
          <w:rFonts w:ascii="Bookman Old Style" w:hAnsi="Bookman Old Style"/>
          <w:spacing w:val="-1"/>
          <w:sz w:val="22"/>
          <w:szCs w:val="22"/>
        </w:rPr>
        <w:t xml:space="preserve">zmianę w strukturze organizacyjnej polegającą na likwidacji komórki organizacyjnej o nazwie </w:t>
      </w:r>
      <w:r w:rsidR="00C10F47" w:rsidRPr="00D65417">
        <w:rPr>
          <w:rFonts w:ascii="Bookman Old Style" w:hAnsi="Bookman Old Style"/>
          <w:i/>
          <w:iCs/>
          <w:spacing w:val="-1"/>
          <w:sz w:val="22"/>
          <w:szCs w:val="22"/>
        </w:rPr>
        <w:t>„</w:t>
      </w:r>
      <w:r w:rsidR="00C10F47">
        <w:rPr>
          <w:rFonts w:ascii="Bookman Old Style" w:hAnsi="Bookman Old Style"/>
          <w:i/>
          <w:iCs/>
          <w:spacing w:val="-1"/>
          <w:sz w:val="22"/>
          <w:szCs w:val="22"/>
        </w:rPr>
        <w:t>Zespół Badań</w:t>
      </w:r>
      <w:r w:rsidR="00002E44">
        <w:rPr>
          <w:rFonts w:ascii="Bookman Old Style" w:hAnsi="Bookman Old Style"/>
          <w:i/>
          <w:iCs/>
          <w:spacing w:val="-1"/>
          <w:sz w:val="22"/>
          <w:szCs w:val="22"/>
        </w:rPr>
        <w:t xml:space="preserve"> nad Argumentacją</w:t>
      </w:r>
      <w:r w:rsidR="00C10F47" w:rsidRPr="00D65417">
        <w:rPr>
          <w:rFonts w:ascii="Bookman Old Style" w:hAnsi="Bookman Old Style"/>
          <w:i/>
          <w:iCs/>
          <w:spacing w:val="-1"/>
          <w:sz w:val="22"/>
          <w:szCs w:val="22"/>
        </w:rPr>
        <w:t>”</w:t>
      </w:r>
      <w:r w:rsidR="00C10F47">
        <w:rPr>
          <w:rFonts w:ascii="Bookman Old Style" w:hAnsi="Bookman Old Style"/>
          <w:spacing w:val="-1"/>
          <w:sz w:val="22"/>
          <w:szCs w:val="22"/>
        </w:rPr>
        <w:t>.</w:t>
      </w:r>
    </w:p>
    <w:p w14:paraId="45AE596D" w14:textId="0A54AEEC" w:rsidR="009D6EE3" w:rsidRDefault="009D6EE3" w:rsidP="00AD5159">
      <w:pPr>
        <w:spacing w:after="0"/>
        <w:ind w:left="709"/>
        <w:jc w:val="both"/>
        <w:rPr>
          <w:rFonts w:ascii="Bookman Old Style" w:hAnsi="Bookman Old Style"/>
          <w:i/>
          <w:sz w:val="22"/>
          <w:szCs w:val="22"/>
        </w:rPr>
      </w:pPr>
    </w:p>
    <w:p w14:paraId="33CB152A" w14:textId="5D70A672" w:rsidR="00F11AC5" w:rsidRPr="009D6EE3" w:rsidRDefault="002E15B7" w:rsidP="009D6EE3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9D6EE3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9D6EE3">
        <w:rPr>
          <w:rFonts w:ascii="Bookman Old Style" w:hAnsi="Bookman Old Style"/>
          <w:spacing w:val="-1"/>
          <w:sz w:val="22"/>
          <w:szCs w:val="22"/>
        </w:rPr>
        <w:t xml:space="preserve"> 2</w:t>
      </w:r>
      <w:r w:rsidR="005100EC" w:rsidRPr="009D6EE3">
        <w:rPr>
          <w:rFonts w:ascii="Bookman Old Style" w:hAnsi="Bookman Old Style"/>
          <w:spacing w:val="-1"/>
          <w:sz w:val="22"/>
          <w:szCs w:val="22"/>
        </w:rPr>
        <w:t>.</w:t>
      </w:r>
    </w:p>
    <w:p w14:paraId="10F7B11F" w14:textId="2E2B28F4" w:rsidR="005100EC" w:rsidRPr="009D6EE3" w:rsidRDefault="00002E44" w:rsidP="009D6EE3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Reorganizacja, o której mowa w § 1, wymaga zmiany statutu Instytutu w trybie określonym w art. 51 ust. 1 ustawy o Polskiej Akademii Nauk i nastąpi z dniem zatwierdzenia zmiany statutu </w:t>
      </w:r>
      <w:r>
        <w:rPr>
          <w:rFonts w:ascii="Bookman Old Style" w:hAnsi="Bookman Old Style"/>
          <w:sz w:val="22"/>
          <w:szCs w:val="22"/>
        </w:rPr>
        <w:t xml:space="preserve">Instytutu </w:t>
      </w:r>
      <w:r w:rsidRPr="00FC0BFF">
        <w:rPr>
          <w:rFonts w:ascii="Bookman Old Style" w:hAnsi="Bookman Old Style"/>
          <w:sz w:val="22"/>
          <w:szCs w:val="22"/>
        </w:rPr>
        <w:t xml:space="preserve">przez Prezesa </w:t>
      </w:r>
      <w:r>
        <w:rPr>
          <w:rFonts w:ascii="Bookman Old Style" w:hAnsi="Bookman Old Style"/>
          <w:sz w:val="22"/>
          <w:szCs w:val="22"/>
        </w:rPr>
        <w:t>Polskiej Akademii Nauk</w:t>
      </w:r>
      <w:r w:rsidR="006073BF" w:rsidRPr="009D6EE3">
        <w:rPr>
          <w:rFonts w:ascii="Bookman Old Style" w:hAnsi="Bookman Old Style"/>
          <w:sz w:val="22"/>
          <w:szCs w:val="22"/>
        </w:rPr>
        <w:t>.</w:t>
      </w:r>
    </w:p>
    <w:p w14:paraId="0952A2F8" w14:textId="77777777" w:rsidR="00333B3C" w:rsidRPr="009D6EE3" w:rsidRDefault="008B7F48" w:rsidP="009D6EE3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§ </w:t>
      </w:r>
      <w:r w:rsidR="006F7839" w:rsidRPr="009D6EE3">
        <w:rPr>
          <w:rFonts w:ascii="Bookman Old Style" w:hAnsi="Bookman Old Style"/>
          <w:sz w:val="22"/>
          <w:szCs w:val="22"/>
        </w:rPr>
        <w:t>3</w:t>
      </w:r>
      <w:r w:rsidR="005100EC" w:rsidRPr="009D6EE3">
        <w:rPr>
          <w:rFonts w:ascii="Bookman Old Style" w:hAnsi="Bookman Old Style"/>
          <w:sz w:val="22"/>
          <w:szCs w:val="22"/>
        </w:rPr>
        <w:t>.</w:t>
      </w:r>
    </w:p>
    <w:p w14:paraId="14EAE951" w14:textId="4F2C65B0" w:rsidR="00813C22" w:rsidRDefault="00333B3C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9D6EE3">
        <w:rPr>
          <w:rFonts w:ascii="Bookman Old Style" w:hAnsi="Bookman Old Style"/>
          <w:sz w:val="22"/>
          <w:szCs w:val="22"/>
        </w:rPr>
        <w:t>z dniem podjęcia</w:t>
      </w:r>
      <w:r w:rsidR="00F11AC5" w:rsidRPr="009D6EE3">
        <w:rPr>
          <w:rFonts w:ascii="Bookman Old Style" w:hAnsi="Bookman Old Style"/>
          <w:sz w:val="22"/>
          <w:szCs w:val="22"/>
        </w:rPr>
        <w:t>.</w:t>
      </w:r>
    </w:p>
    <w:p w14:paraId="7545F7F6" w14:textId="18468F35" w:rsidR="0009432F" w:rsidRDefault="0009432F" w:rsidP="009D6EE3">
      <w:pPr>
        <w:jc w:val="both"/>
        <w:rPr>
          <w:rFonts w:ascii="Bookman Old Style" w:hAnsi="Bookman Old Style"/>
          <w:sz w:val="22"/>
          <w:szCs w:val="22"/>
        </w:rPr>
      </w:pPr>
    </w:p>
    <w:p w14:paraId="65F09B06" w14:textId="77777777" w:rsidR="0009432F" w:rsidRPr="009D6EE3" w:rsidRDefault="0009432F" w:rsidP="009D6EE3">
      <w:pPr>
        <w:jc w:val="both"/>
        <w:rPr>
          <w:rFonts w:ascii="Bookman Old Style" w:hAnsi="Bookman Old Style"/>
          <w:sz w:val="22"/>
          <w:szCs w:val="22"/>
        </w:rPr>
      </w:pPr>
    </w:p>
    <w:p w14:paraId="130588CB" w14:textId="77777777" w:rsidR="00333B3C" w:rsidRPr="009D6EE3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9D6EE3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Pr="009D6EE3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Pr="009D6EE3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9D6EE3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Pr="009D6EE3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9D6EE3" w:rsidRDefault="00B957E1" w:rsidP="0053728A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9D6EE3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26B98CEC" w14:textId="1050CD19" w:rsidR="009D6EE3" w:rsidRPr="009D6EE3" w:rsidRDefault="009D6EE3" w:rsidP="00002E44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 xml:space="preserve">Reorganizacja Instytutu </w:t>
      </w:r>
      <w:r w:rsidR="00002E44">
        <w:rPr>
          <w:rFonts w:ascii="Bookman Old Style" w:hAnsi="Bookman Old Style"/>
          <w:sz w:val="22"/>
          <w:szCs w:val="28"/>
        </w:rPr>
        <w:t>Filozofii i Socjologii</w:t>
      </w:r>
      <w:r w:rsidRPr="009D6EE3">
        <w:rPr>
          <w:rFonts w:ascii="Bookman Old Style" w:hAnsi="Bookman Old Style"/>
          <w:sz w:val="22"/>
          <w:szCs w:val="28"/>
        </w:rPr>
        <w:t xml:space="preserve"> Polskiej Akademii Nauk (dalej jako „Instytut”) związana jest z dokonaniem zmian </w:t>
      </w:r>
      <w:r w:rsidR="00002E44">
        <w:rPr>
          <w:rFonts w:ascii="Bookman Old Style" w:hAnsi="Bookman Old Style"/>
          <w:sz w:val="22"/>
          <w:szCs w:val="28"/>
        </w:rPr>
        <w:t>w strukturze organizacyjnej Instytutu polegającej na likwidacji komórki organizacyjnej o nazwie „Zespół Badań nad Argumentacją”.</w:t>
      </w:r>
    </w:p>
    <w:p w14:paraId="375FFF32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</w:p>
    <w:p w14:paraId="78CDE33F" w14:textId="4093A434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 xml:space="preserve">Rada Naukowa Instytutu w dniu </w:t>
      </w:r>
      <w:r w:rsidR="00002E44">
        <w:rPr>
          <w:rFonts w:ascii="Bookman Old Style" w:hAnsi="Bookman Old Style"/>
          <w:sz w:val="22"/>
          <w:szCs w:val="28"/>
        </w:rPr>
        <w:t>16 grudnia</w:t>
      </w:r>
      <w:r w:rsidRPr="009D6EE3">
        <w:rPr>
          <w:rFonts w:ascii="Bookman Old Style" w:hAnsi="Bookman Old Style"/>
          <w:sz w:val="22"/>
          <w:szCs w:val="28"/>
        </w:rPr>
        <w:t xml:space="preserve"> 2020 r. podjęła uchwałę w sprawie </w:t>
      </w:r>
      <w:r w:rsidR="00002E44">
        <w:rPr>
          <w:rFonts w:ascii="Bookman Old Style" w:hAnsi="Bookman Old Style"/>
          <w:sz w:val="22"/>
          <w:szCs w:val="28"/>
        </w:rPr>
        <w:t>rozwiązania Zespołu badań nad argumentacją (Argumentation Research Group).</w:t>
      </w:r>
    </w:p>
    <w:p w14:paraId="0D93F009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7F6C3E64" w14:textId="5FC62C06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 xml:space="preserve">Dyrektor Instytutu, pismem z dnia </w:t>
      </w:r>
      <w:r w:rsidR="00002E44">
        <w:rPr>
          <w:rFonts w:ascii="Bookman Old Style" w:hAnsi="Bookman Old Style"/>
          <w:sz w:val="22"/>
          <w:szCs w:val="28"/>
        </w:rPr>
        <w:t>19 maja</w:t>
      </w:r>
      <w:r w:rsidRPr="009D6EE3">
        <w:rPr>
          <w:rFonts w:ascii="Bookman Old Style" w:hAnsi="Bookman Old Style"/>
          <w:sz w:val="22"/>
          <w:szCs w:val="28"/>
        </w:rPr>
        <w:t xml:space="preserve"> 2021 r., wystąpił z wnioskiem o akceptację i zatwierdzenie zmian w statucie Instytutu, zgodnie z ww. uchwał</w:t>
      </w:r>
      <w:r w:rsidR="00002E44">
        <w:rPr>
          <w:rFonts w:ascii="Bookman Old Style" w:hAnsi="Bookman Old Style"/>
          <w:sz w:val="22"/>
          <w:szCs w:val="28"/>
        </w:rPr>
        <w:t xml:space="preserve">ą </w:t>
      </w:r>
      <w:r w:rsidRPr="009D6EE3">
        <w:rPr>
          <w:rFonts w:ascii="Bookman Old Style" w:hAnsi="Bookman Old Style"/>
          <w:sz w:val="22"/>
          <w:szCs w:val="28"/>
        </w:rPr>
        <w:t>Rady Naukowej</w:t>
      </w:r>
      <w:r w:rsidR="00002E44">
        <w:rPr>
          <w:rFonts w:ascii="Bookman Old Style" w:hAnsi="Bookman Old Style"/>
          <w:sz w:val="22"/>
          <w:szCs w:val="28"/>
        </w:rPr>
        <w:t xml:space="preserve"> Instytutu</w:t>
      </w:r>
      <w:r w:rsidRPr="009D6EE3">
        <w:rPr>
          <w:rFonts w:ascii="Bookman Old Style" w:hAnsi="Bookman Old Style"/>
          <w:sz w:val="22"/>
          <w:szCs w:val="28"/>
        </w:rPr>
        <w:t>.</w:t>
      </w:r>
    </w:p>
    <w:p w14:paraId="76A27A36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52375B6F" w14:textId="158BA201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 xml:space="preserve">Wydział </w:t>
      </w:r>
      <w:r w:rsidR="00136928">
        <w:rPr>
          <w:rFonts w:ascii="Bookman Old Style" w:hAnsi="Bookman Old Style"/>
          <w:sz w:val="22"/>
          <w:szCs w:val="28"/>
        </w:rPr>
        <w:t>I</w:t>
      </w:r>
      <w:r w:rsidRPr="009D6EE3">
        <w:rPr>
          <w:rFonts w:ascii="Bookman Old Style" w:hAnsi="Bookman Old Style"/>
          <w:sz w:val="22"/>
          <w:szCs w:val="28"/>
        </w:rPr>
        <w:t xml:space="preserve"> Nauk </w:t>
      </w:r>
      <w:r w:rsidR="00136928">
        <w:rPr>
          <w:rFonts w:ascii="Bookman Old Style" w:hAnsi="Bookman Old Style"/>
          <w:sz w:val="22"/>
          <w:szCs w:val="28"/>
        </w:rPr>
        <w:t>Humanistycznych i Społecznych</w:t>
      </w:r>
      <w:r w:rsidRPr="009D6EE3">
        <w:rPr>
          <w:rFonts w:ascii="Bookman Old Style" w:hAnsi="Bookman Old Style"/>
          <w:sz w:val="22"/>
          <w:szCs w:val="28"/>
        </w:rPr>
        <w:t xml:space="preserve"> Polskiej Akademii Nauk w dniu </w:t>
      </w:r>
      <w:r w:rsidR="00136928">
        <w:rPr>
          <w:rFonts w:ascii="Bookman Old Style" w:hAnsi="Bookman Old Style"/>
          <w:sz w:val="22"/>
          <w:szCs w:val="28"/>
        </w:rPr>
        <w:t xml:space="preserve">8 czerwca </w:t>
      </w:r>
      <w:r w:rsidRPr="009D6EE3">
        <w:rPr>
          <w:rFonts w:ascii="Bookman Old Style" w:hAnsi="Bookman Old Style"/>
          <w:sz w:val="22"/>
          <w:szCs w:val="28"/>
        </w:rPr>
        <w:t xml:space="preserve">2021 r. wyraził pozytywną opinię w sprawie zaopiniowania zmian Statutu Instytutu </w:t>
      </w:r>
      <w:r w:rsidR="00136928">
        <w:rPr>
          <w:rFonts w:ascii="Bookman Old Style" w:hAnsi="Bookman Old Style"/>
          <w:sz w:val="22"/>
          <w:szCs w:val="28"/>
        </w:rPr>
        <w:t>Filozofii i Socjologii</w:t>
      </w:r>
      <w:r w:rsidRPr="009D6EE3">
        <w:rPr>
          <w:rFonts w:ascii="Bookman Old Style" w:hAnsi="Bookman Old Style"/>
          <w:sz w:val="22"/>
          <w:szCs w:val="28"/>
        </w:rPr>
        <w:t xml:space="preserve"> </w:t>
      </w:r>
      <w:r w:rsidR="00136928">
        <w:rPr>
          <w:rFonts w:ascii="Bookman Old Style" w:hAnsi="Bookman Old Style"/>
          <w:sz w:val="22"/>
          <w:szCs w:val="28"/>
        </w:rPr>
        <w:t>Polskiej Akademii Nauk.</w:t>
      </w:r>
    </w:p>
    <w:p w14:paraId="7E1D8853" w14:textId="77777777" w:rsidR="002052D0" w:rsidRPr="009D6EE3" w:rsidRDefault="002052D0" w:rsidP="009D6EE3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E03D043" w14:textId="53673F96" w:rsidR="00F25868" w:rsidRPr="009D6EE3" w:rsidRDefault="00F25868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Minister </w:t>
      </w:r>
      <w:r w:rsidR="009D6EE3">
        <w:rPr>
          <w:rFonts w:ascii="Bookman Old Style" w:hAnsi="Bookman Old Style"/>
          <w:sz w:val="22"/>
          <w:szCs w:val="22"/>
        </w:rPr>
        <w:t>Edukacji i Nauki</w:t>
      </w:r>
      <w:r w:rsidRPr="009D6EE3">
        <w:rPr>
          <w:rFonts w:ascii="Bookman Old Style" w:hAnsi="Bookman Old Style"/>
          <w:sz w:val="22"/>
          <w:szCs w:val="22"/>
        </w:rPr>
        <w:t xml:space="preserve"> pismem </w:t>
      </w:r>
      <w:r w:rsidR="00136928">
        <w:rPr>
          <w:rFonts w:ascii="Bookman Old Style" w:hAnsi="Bookman Old Style"/>
          <w:sz w:val="22"/>
          <w:szCs w:val="22"/>
        </w:rPr>
        <w:t>znak DN-WN.0777.16.2021,</w:t>
      </w:r>
      <w:r w:rsidRPr="009D6EE3">
        <w:rPr>
          <w:rFonts w:ascii="Bookman Old Style" w:hAnsi="Bookman Old Style"/>
          <w:sz w:val="22"/>
          <w:szCs w:val="22"/>
        </w:rPr>
        <w:t xml:space="preserve"> uznał wniosek Prezesa </w:t>
      </w:r>
      <w:r w:rsidR="00136928">
        <w:rPr>
          <w:rFonts w:ascii="Bookman Old Style" w:hAnsi="Bookman Old Style"/>
          <w:sz w:val="22"/>
          <w:szCs w:val="22"/>
        </w:rPr>
        <w:t>Polskiej Akademii Nauk</w:t>
      </w:r>
      <w:r w:rsidRPr="009D6EE3">
        <w:rPr>
          <w:rFonts w:ascii="Bookman Old Style" w:hAnsi="Bookman Old Style"/>
          <w:sz w:val="22"/>
          <w:szCs w:val="22"/>
        </w:rPr>
        <w:t xml:space="preserve"> do Prezydium </w:t>
      </w:r>
      <w:r w:rsidR="00136928">
        <w:rPr>
          <w:rFonts w:ascii="Bookman Old Style" w:hAnsi="Bookman Old Style"/>
          <w:sz w:val="22"/>
          <w:szCs w:val="22"/>
        </w:rPr>
        <w:t>Polskiej Akademii Nauk</w:t>
      </w:r>
      <w:r w:rsidRPr="009D6EE3">
        <w:rPr>
          <w:rFonts w:ascii="Bookman Old Style" w:hAnsi="Bookman Old Style"/>
          <w:sz w:val="22"/>
          <w:szCs w:val="22"/>
        </w:rPr>
        <w:t xml:space="preserve"> o podjęcie uchwały w</w:t>
      </w:r>
      <w:r w:rsidR="00136928">
        <w:rPr>
          <w:rFonts w:ascii="Bookman Old Style" w:hAnsi="Bookman Old Style"/>
          <w:sz w:val="22"/>
          <w:szCs w:val="22"/>
        </w:rPr>
        <w:t> </w:t>
      </w:r>
      <w:r w:rsidRPr="009D6EE3">
        <w:rPr>
          <w:rFonts w:ascii="Bookman Old Style" w:hAnsi="Bookman Old Style"/>
          <w:sz w:val="22"/>
          <w:szCs w:val="22"/>
        </w:rPr>
        <w:t>sprawie</w:t>
      </w:r>
      <w:r w:rsidR="00E217CA" w:rsidRPr="009D6EE3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9D6EE3">
        <w:rPr>
          <w:rFonts w:ascii="Bookman Old Style" w:hAnsi="Bookman Old Style"/>
          <w:sz w:val="22"/>
          <w:szCs w:val="22"/>
        </w:rPr>
        <w:t>uzgodniony.</w:t>
      </w:r>
    </w:p>
    <w:sectPr w:rsidR="00F25868" w:rsidRPr="009D6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A328A" w14:textId="77777777" w:rsidR="0093256E" w:rsidRDefault="0093256E" w:rsidP="008B7F48">
      <w:pPr>
        <w:spacing w:after="0" w:line="240" w:lineRule="auto"/>
      </w:pPr>
      <w:r>
        <w:separator/>
      </w:r>
    </w:p>
  </w:endnote>
  <w:endnote w:type="continuationSeparator" w:id="0">
    <w:p w14:paraId="628631F9" w14:textId="77777777" w:rsidR="0093256E" w:rsidRDefault="0093256E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F3180" w14:textId="77777777" w:rsidR="0093256E" w:rsidRDefault="0093256E" w:rsidP="008B7F48">
      <w:pPr>
        <w:spacing w:after="0" w:line="240" w:lineRule="auto"/>
      </w:pPr>
      <w:r>
        <w:separator/>
      </w:r>
    </w:p>
  </w:footnote>
  <w:footnote w:type="continuationSeparator" w:id="0">
    <w:p w14:paraId="178083C8" w14:textId="77777777" w:rsidR="0093256E" w:rsidRDefault="0093256E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66C37"/>
    <w:multiLevelType w:val="hybridMultilevel"/>
    <w:tmpl w:val="BF5CA9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9"/>
  </w:num>
  <w:num w:numId="2">
    <w:abstractNumId w:val="10"/>
  </w:num>
  <w:num w:numId="3">
    <w:abstractNumId w:val="3"/>
  </w:num>
  <w:num w:numId="4">
    <w:abstractNumId w:val="17"/>
  </w:num>
  <w:num w:numId="5">
    <w:abstractNumId w:val="1"/>
  </w:num>
  <w:num w:numId="6">
    <w:abstractNumId w:val="18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15"/>
  </w:num>
  <w:num w:numId="12">
    <w:abstractNumId w:val="5"/>
  </w:num>
  <w:num w:numId="13">
    <w:abstractNumId w:val="14"/>
  </w:num>
  <w:num w:numId="14">
    <w:abstractNumId w:val="2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9"/>
  </w:num>
  <w:num w:numId="18">
    <w:abstractNumId w:val="16"/>
  </w:num>
  <w:num w:numId="19">
    <w:abstractNumId w:val="4"/>
  </w:num>
  <w:num w:numId="20">
    <w:abstractNumId w:val="13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02E44"/>
    <w:rsid w:val="00013F76"/>
    <w:rsid w:val="0002699A"/>
    <w:rsid w:val="000330AC"/>
    <w:rsid w:val="00035489"/>
    <w:rsid w:val="00083AD0"/>
    <w:rsid w:val="0009432F"/>
    <w:rsid w:val="000947F2"/>
    <w:rsid w:val="000B7398"/>
    <w:rsid w:val="000C65A9"/>
    <w:rsid w:val="00136928"/>
    <w:rsid w:val="00155122"/>
    <w:rsid w:val="0016030E"/>
    <w:rsid w:val="00166568"/>
    <w:rsid w:val="00191148"/>
    <w:rsid w:val="001B1996"/>
    <w:rsid w:val="001B2732"/>
    <w:rsid w:val="001C6E3B"/>
    <w:rsid w:val="001D647E"/>
    <w:rsid w:val="001F24FB"/>
    <w:rsid w:val="001F7020"/>
    <w:rsid w:val="00201BA6"/>
    <w:rsid w:val="002052D0"/>
    <w:rsid w:val="0021376C"/>
    <w:rsid w:val="0023207F"/>
    <w:rsid w:val="002772DC"/>
    <w:rsid w:val="002865F1"/>
    <w:rsid w:val="002A7E8D"/>
    <w:rsid w:val="002C13FF"/>
    <w:rsid w:val="002C68D3"/>
    <w:rsid w:val="002D0B8C"/>
    <w:rsid w:val="002D146D"/>
    <w:rsid w:val="002E15B7"/>
    <w:rsid w:val="002E50ED"/>
    <w:rsid w:val="00302D30"/>
    <w:rsid w:val="00305E90"/>
    <w:rsid w:val="00333B3C"/>
    <w:rsid w:val="00351BF9"/>
    <w:rsid w:val="003732C4"/>
    <w:rsid w:val="00384B24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5100EC"/>
    <w:rsid w:val="00527435"/>
    <w:rsid w:val="0052776C"/>
    <w:rsid w:val="0053728A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F0B23"/>
    <w:rsid w:val="006F74A8"/>
    <w:rsid w:val="006F7839"/>
    <w:rsid w:val="00715BA8"/>
    <w:rsid w:val="00724A46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256E"/>
    <w:rsid w:val="009374F2"/>
    <w:rsid w:val="00946356"/>
    <w:rsid w:val="00946BD6"/>
    <w:rsid w:val="00961CB4"/>
    <w:rsid w:val="0097131F"/>
    <w:rsid w:val="00972BFC"/>
    <w:rsid w:val="009A03A6"/>
    <w:rsid w:val="009D6EE3"/>
    <w:rsid w:val="009E7230"/>
    <w:rsid w:val="009F5142"/>
    <w:rsid w:val="00A156A8"/>
    <w:rsid w:val="00A2012B"/>
    <w:rsid w:val="00A773A7"/>
    <w:rsid w:val="00A779C0"/>
    <w:rsid w:val="00AA182F"/>
    <w:rsid w:val="00AC297F"/>
    <w:rsid w:val="00AD5159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10F47"/>
    <w:rsid w:val="00C45D1A"/>
    <w:rsid w:val="00C53730"/>
    <w:rsid w:val="00C75D0E"/>
    <w:rsid w:val="00C979AC"/>
    <w:rsid w:val="00CA4C59"/>
    <w:rsid w:val="00CC1B84"/>
    <w:rsid w:val="00CD3B87"/>
    <w:rsid w:val="00CD7759"/>
    <w:rsid w:val="00CF05C5"/>
    <w:rsid w:val="00D00AD4"/>
    <w:rsid w:val="00D517EF"/>
    <w:rsid w:val="00D61BBF"/>
    <w:rsid w:val="00DB304D"/>
    <w:rsid w:val="00DC7A46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D4D93-FF26-437C-8937-713FC8F20F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C1FA5-0994-4BDE-B365-B5509E0A58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8F3E62-3BDE-4AE6-89BE-F76F2835F9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A8157F-8A7E-419E-A352-123F4C24B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4</cp:revision>
  <cp:lastPrinted>2021-04-07T06:40:00Z</cp:lastPrinted>
  <dcterms:created xsi:type="dcterms:W3CDTF">2021-09-01T10:45:00Z</dcterms:created>
  <dcterms:modified xsi:type="dcterms:W3CDTF">2021-09-22T08:04:00Z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